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Implementation Guide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Juniper Mist AI Network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28,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2"/>
        <w:spacing w:before="240" w:after="120"/>
        <w:ind w:left="0"/>
      </w:pPr>
      <w:r>
        <w:t>1 Juniper Mist AI Network</w:t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Implementation Guide provides step-by-step procedures for deploying the Juniper Mist AI Network solution, including 50 AP45 WiFi 6E access points, 4 EX4400 PoE switches, and Mist Cloud AI services. The guide covers all phases from prerequisites through production handover, ensuring a successful wireless network transformation with Marvis AI-powered management and location services.</w:t>
      </w:r>
    </w:p>
    <w:p>
      <w:pPr>
        <w:pStyle w:val="Heading1"/>
        <w:spacing w:before="160" w:after="120"/>
        <w:ind w:left="0"/>
      </w:pPr>
      <w:r>
        <w:t>2 Prerequisites</w:t>
      </w:r>
    </w:p>
    <w:p>
      <w:r>
        <w:rPr>
          <w:rFonts w:ascii="Calibri" w:hAnsi="Calibri"/>
          <w:sz w:val="24"/>
        </w:rPr>
        <w:t>This section outlines all technical and organizational prerequisites that must be in place before implementation activities can begin.</w:t>
      </w:r>
    </w:p>
    <w:p>
      <w:pPr>
        <w:pStyle w:val="Heading2"/>
        <w:spacing w:before="240" w:after="120"/>
        <w:ind w:left="0"/>
      </w:pPr>
      <w:r>
        <w:t>2.1 Technical Requirements</w:t>
      </w:r>
    </w:p>
    <w:p>
      <w:pPr>
        <w:pStyle w:val="Heading3"/>
        <w:spacing w:before="160" w:after="120"/>
        <w:ind w:left="0"/>
      </w:pPr>
      <w:r>
        <w:t>2.1.1 Network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Layer 2/3 switching infrastructure operational with VLAN trunking capability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DHCP server configured for wireless client VLANs (Corporate, Guest, IoT)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DNS servers accessible from management and client networks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NTP server synchronized for accurate timestamping across all components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Internet connectivity for Mist Cloud communication (HTTPS 443)</w:t>
      </w:r>
    </w:p>
    <w:p>
      <w:pPr>
        <w:pStyle w:val="Heading3"/>
        <w:spacing w:before="160" w:after="120"/>
        <w:ind w:left="0"/>
      </w:pPr>
      <w:r>
        <w:t>2.1.2 Authentication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RADIUS server operational (FreeRADIUS, Cisco ISE, or Microsoft NPS)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Active Directory or LDAP accessible for 802.1X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Service account created for AP RADIUS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Certificate infrastructure for EAP-TLS (if required)</w:t>
      </w:r>
    </w:p>
    <w:p>
      <w:pPr>
        <w:pStyle w:val="Heading3"/>
        <w:spacing w:before="160" w:after="120"/>
        <w:ind w:left="0"/>
      </w:pPr>
      <w:r>
        <w:t>2.1.3 Physical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Structured cabling installed to AP mounting locations (Cat6 minimum)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PoE switches deployed with sufficient power budget (30W per AP)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Ceiling access available for AP mounting (drop ceiling or hard mount)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Building floor plans in PDF or CAD format for RF planning</w:t>
      </w:r>
    </w:p>
    <w:p>
      <w:pPr>
        <w:pStyle w:val="Heading3"/>
        <w:spacing w:before="160" w:after="120"/>
        <w:ind w:left="0"/>
      </w:pPr>
      <w:r>
        <w:t>2.1.4 Mist Cloud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Mist Cloud organization created with administrator account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Mist subscription licenses activated (WiFi Assurance, Marvis VNA)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Site created within organization with correct timezone and country code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Floor plans uploaded with scale calibration completed</w:t>
      </w:r>
    </w:p>
    <w:p>
      <w:pPr>
        <w:pStyle w:val="Heading2"/>
        <w:spacing w:before="240" w:after="120"/>
        <w:ind w:left="0"/>
      </w:pPr>
      <w:r>
        <w:t>2.2 Organizational Readiness</w:t>
      </w:r>
    </w:p>
    <w:p>
      <w:pPr>
        <w:pStyle w:val="Heading3"/>
        <w:spacing w:before="160" w:after="120"/>
        <w:ind w:left="0"/>
      </w:pPr>
      <w:r>
        <w:t>2.2.1 Team Availability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Wireless administrator available for configuration and testing (40 hours/week)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engineer available for switch configuration and VLAN setup (20 hours/week)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Facilities coordinator available for AP installation scheduling (10 hours/week)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IT manager available for acceptance testing and signoff (5 hours/week)</w:t>
      </w:r>
    </w:p>
    <w:p>
      <w:pPr>
        <w:pStyle w:val="Heading3"/>
        <w:spacing w:before="160" w:after="120"/>
        <w:ind w:left="0"/>
      </w:pPr>
      <w:r>
        <w:t>2.2.2 Approvals and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Change management approval for network modifications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Building access authorization for installation team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Maintenance window approval for legacy AP cutover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team approval for RADIUS integration</w:t>
      </w:r>
    </w:p>
    <w:p>
      <w:pPr>
        <w:pStyle w:val="Heading3"/>
        <w:spacing w:before="160" w:after="120"/>
        <w:ind w:left="0"/>
      </w:pPr>
      <w:r>
        <w:t>2.2.3 Documentation Ready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Current network topology diagrams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VLAN assignment spreadsheet with IP ranges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RADIUS server configuration details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Existing wireless configuration (for migration reference)</w:t>
      </w:r>
    </w:p>
    <w:p>
      <w:pPr>
        <w:pStyle w:val="Heading1"/>
        <w:spacing w:before="160" w:after="120"/>
        <w:ind w:left="0"/>
      </w:pPr>
      <w:r>
        <w:t>3 Environment Setup</w:t>
      </w:r>
    </w:p>
    <w:p>
      <w:r>
        <w:rPr>
          <w:rFonts w:ascii="Calibri" w:hAnsi="Calibri"/>
          <w:sz w:val="24"/>
        </w:rPr>
        <w:t>This section covers the configuration of the Mist Cloud environment and supporting infrastructure required for the deployment.</w:t>
      </w:r>
    </w:p>
    <w:p>
      <w:pPr>
        <w:pStyle w:val="Heading2"/>
        <w:spacing w:before="240" w:after="120"/>
        <w:ind w:left="0"/>
      </w:pPr>
      <w:r>
        <w:t>3.1 Mist Cloud Configuration</w:t>
      </w:r>
    </w:p>
    <w:p>
      <w:pPr>
        <w:pStyle w:val="Heading3"/>
        <w:spacing w:before="160" w:after="120"/>
        <w:ind w:left="0"/>
      </w:pPr>
      <w:r>
        <w:t>3.1.1 Organization Setup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Log into Mist Cloud portal at https://manage.mist.com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Navigate to Organization &gt;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organization details: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Organization Name: [CLIENT_NAME]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Country Code: [COUNTRY]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Timezone: [TIMEZONE]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Enable required services under Organization &gt; Subscriptions: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WiFi Assurance (required)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Marvis VNA (required)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Location Services (optional)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Wired Assurance (for EX switches)</w:t>
      </w:r>
    </w:p>
    <w:p>
      <w:pPr>
        <w:pStyle w:val="Heading3"/>
        <w:spacing w:before="160" w:after="120"/>
        <w:ind w:left="0"/>
      </w:pPr>
      <w:r>
        <w:t>3.1.2 Site Creation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Organization &gt; Site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Create new site with the following parameters: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Site Name: [BUILDING_NAME]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Address: [PHYSICAL_ADDRESS]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Country Code: [COUNTRY]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Timezone: [TIMEZONE]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site settings: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Auto Upgrade for firmware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Set upgrade schedule for low-traffic hours (2:00 AM - 6:00 AM)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Marvis for site-level AI insights</w:t>
      </w:r>
    </w:p>
    <w:p>
      <w:pPr>
        <w:pStyle w:val="Heading3"/>
        <w:spacing w:before="160" w:after="120"/>
        <w:ind w:left="0"/>
      </w:pPr>
      <w:r>
        <w:t>3.1.3 Floor Plan Upload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Location &gt; Live View for the site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Upload floor plan images (PNG, JPEG, or PDF)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Calibrate floor plan scale: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Click two known points on the floor plan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Enter the actual distance between points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scale accuracy with a third measurement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Set floor plan orientation (North alignment)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Repeat for each floor in the building</w:t>
      </w:r>
    </w:p>
    <w:p>
      <w:pPr>
        <w:pStyle w:val="Heading2"/>
        <w:spacing w:before="240" w:after="120"/>
        <w:ind w:left="0"/>
      </w:pPr>
      <w:r>
        <w:t>3.2 Network Infrastructure</w:t>
      </w:r>
    </w:p>
    <w:p>
      <w:pPr>
        <w:pStyle w:val="Heading3"/>
        <w:spacing w:before="160" w:after="120"/>
        <w:ind w:left="0"/>
      </w:pPr>
      <w:r>
        <w:t>3.2.1 VLAN Configuration</w:t>
      </w:r>
    </w:p>
    <w:p>
      <w:r>
        <w:rPr>
          <w:rFonts w:ascii="Calibri" w:hAnsi="Calibri"/>
          <w:sz w:val="24"/>
        </w:rPr>
        <w:t>Configure the following VLANs on distribution switches: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VLAN ID</w:t>
            </w:r>
          </w:p>
        </w:tc>
        <w:tc>
          <w:tcPr>
            <w:tcW w:type="dxa" w:w="13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Name</w:t>
            </w:r>
          </w:p>
        </w:tc>
        <w:tc>
          <w:tcPr>
            <w:tcW w:type="dxa" w:w="1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2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IP Range</w:t>
            </w:r>
          </w:p>
        </w:tc>
        <w:tc>
          <w:tcPr>
            <w:tcW w:type="dxa" w:w="26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DHCP Scope</w:t>
            </w:r>
          </w:p>
        </w:tc>
      </w:tr>
      <w:tr>
        <w:tc>
          <w:tcPr>
            <w:tcW w:type="dxa" w:w="11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</w:t>
            </w:r>
          </w:p>
        </w:tc>
        <w:tc>
          <w:tcPr>
            <w:tcW w:type="dxa" w:w="13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MGMT</w:t>
            </w:r>
          </w:p>
        </w:tc>
        <w:tc>
          <w:tcPr>
            <w:tcW w:type="dxa" w:w="1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 Management</w:t>
            </w:r>
          </w:p>
        </w:tc>
        <w:tc>
          <w:tcPr>
            <w:tcW w:type="dxa" w:w="22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10.10.100.0/24</w:t>
            </w:r>
          </w:p>
        </w:tc>
        <w:tc>
          <w:tcPr>
            <w:tcW w:type="dxa" w:w="26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10.10.100.50-200</w:t>
            </w:r>
          </w:p>
        </w:tc>
      </w:tr>
      <w:tr>
        <w:tc>
          <w:tcPr>
            <w:tcW w:type="dxa" w:w="11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</w:t>
            </w:r>
          </w:p>
        </w:tc>
        <w:tc>
          <w:tcPr>
            <w:tcW w:type="dxa" w:w="13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Corporate</w:t>
            </w:r>
          </w:p>
        </w:tc>
        <w:tc>
          <w:tcPr>
            <w:tcW w:type="dxa" w:w="1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Employee WiFi</w:t>
            </w:r>
          </w:p>
        </w:tc>
        <w:tc>
          <w:tcPr>
            <w:tcW w:type="dxa" w:w="22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10.10.200.0/23</w:t>
            </w:r>
          </w:p>
        </w:tc>
        <w:tc>
          <w:tcPr>
            <w:tcW w:type="dxa" w:w="26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10.10.200.50-250</w:t>
            </w:r>
          </w:p>
        </w:tc>
      </w:tr>
      <w:tr>
        <w:tc>
          <w:tcPr>
            <w:tcW w:type="dxa" w:w="11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300</w:t>
            </w:r>
          </w:p>
        </w:tc>
        <w:tc>
          <w:tcPr>
            <w:tcW w:type="dxa" w:w="13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Guest</w:t>
            </w:r>
          </w:p>
        </w:tc>
        <w:tc>
          <w:tcPr>
            <w:tcW w:type="dxa" w:w="1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Guest WiFi</w:t>
            </w:r>
          </w:p>
        </w:tc>
        <w:tc>
          <w:tcPr>
            <w:tcW w:type="dxa" w:w="22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10.10.300.0/24</w:t>
            </w:r>
          </w:p>
        </w:tc>
        <w:tc>
          <w:tcPr>
            <w:tcW w:type="dxa" w:w="26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10.10.300.50-200</w:t>
            </w:r>
          </w:p>
        </w:tc>
      </w:tr>
      <w:tr>
        <w:tc>
          <w:tcPr>
            <w:tcW w:type="dxa" w:w="115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400</w:t>
            </w:r>
          </w:p>
        </w:tc>
        <w:tc>
          <w:tcPr>
            <w:tcW w:type="dxa" w:w="135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IoT</w:t>
            </w:r>
          </w:p>
        </w:tc>
        <w:tc>
          <w:tcPr>
            <w:tcW w:type="dxa" w:w="19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IoT Devices</w:t>
            </w:r>
          </w:p>
        </w:tc>
        <w:tc>
          <w:tcPr>
            <w:tcW w:type="dxa" w:w="227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10.10.400.0/24</w:t>
            </w:r>
          </w:p>
        </w:tc>
        <w:tc>
          <w:tcPr>
            <w:tcW w:type="dxa" w:w="26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10.10.400.50-200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Vlan Id</w:t>
      </w:r>
    </w:p>
    <w:p>
      <w:pPr>
        <w:pStyle w:val="Heading3"/>
        <w:spacing w:before="160" w:after="120"/>
        <w:ind w:left="0"/>
      </w:pPr>
      <w:r>
        <w:t>3.2.2 Switch Port Configuration</w:t>
      </w:r>
    </w:p>
    <w:p>
      <w:r>
        <w:rPr>
          <w:rFonts w:ascii="Calibri" w:hAnsi="Calibri"/>
          <w:sz w:val="24"/>
        </w:rPr>
        <w:t>Configure access ports for APs on EX4400 switches:</w:t>
      </w:r>
    </w:p>
    <w:p>
      <w:pPr>
        <w:pStyle w:val="Heading3"/>
        <w:spacing w:before="160" w:after="120"/>
        <w:ind w:left="0"/>
      </w:pPr>
      <w:r>
        <w:t>3.2.3 DNS Configuration</w:t>
      </w:r>
    </w:p>
    <w:p>
      <w:r>
        <w:rPr>
          <w:rFonts w:ascii="Calibri" w:hAnsi="Calibri"/>
          <w:sz w:val="24"/>
        </w:rPr>
        <w:t>Create DNS records for Mist Cloud communication: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resolution of `ep-terminator.mistsys.net`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resolution of `manage.mist.com`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internal DNS for AP hostnames (optional)</w:t>
      </w:r>
    </w:p>
    <w:p>
      <w:pPr>
        <w:pStyle w:val="Heading1"/>
        <w:spacing w:before="160" w:after="120"/>
        <w:ind w:left="0"/>
      </w:pPr>
      <w:r>
        <w:t>4 Infrastructure Deployment</w:t>
      </w:r>
    </w:p>
    <w:p>
      <w:r>
        <w:rPr>
          <w:rFonts w:ascii="Calibri" w:hAnsi="Calibri"/>
          <w:sz w:val="24"/>
        </w:rPr>
        <w:t>This section covers the physical deployment of wireless infrastructure components.</w:t>
      </w:r>
    </w:p>
    <w:p>
      <w:pPr>
        <w:pStyle w:val="Heading2"/>
        <w:spacing w:before="240" w:after="120"/>
        <w:ind w:left="0"/>
      </w:pPr>
      <w:r>
        <w:t>4.1 Phase 1: Networking Layer</w:t>
      </w:r>
    </w:p>
    <w:p>
      <w:pPr>
        <w:pStyle w:val="Heading3"/>
        <w:spacing w:before="160" w:after="120"/>
        <w:ind w:left="0"/>
      </w:pPr>
      <w:r>
        <w:t>4.1.1 EX4400 Switch Deployment</w:t>
      </w:r>
    </w:p>
    <w:p>
      <w:r>
        <w:rPr>
          <w:rFonts w:ascii="Calibri" w:hAnsi="Calibri"/>
          <w:sz w:val="24"/>
        </w:rPr>
        <w:t>Deploy 4 EX4400-48P switches in distribution closets: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Physical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Mount switches in designated rack locations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Connect power cables (dual power supplies for redundancy)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optics for uplink connections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Label all ports according to naming convention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Base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hostname and management IP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Set root password and create admin accounts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NTP and DNS servers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SNMP for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VLAN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Create VLANs for wireless networks (100, 200, 300, 400)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trunk ports to upstream distribution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Set native VLAN for AP management (VLAN 100)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spanning-tree with appropriate priority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PoE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PoE budget (1440W available per switch)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PoE on access ports (802.3bt for AP45)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Set PoE priority for critical APs if budget constrained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 power consumption during AP deployment</w:t>
      </w:r>
    </w:p>
    <w:p>
      <w:pPr>
        <w:pStyle w:val="Heading3"/>
        <w:spacing w:before="160" w:after="120"/>
        <w:ind w:left="0"/>
      </w:pPr>
      <w:r>
        <w:t>4.1.2 Uplink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Configure 10G uplinks to core switches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Set LACP for link aggregation if dual-homed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Verify VLAN trunking on uplink ports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Test connectivity to DHCP, DNS, and internet</w:t>
      </w:r>
    </w:p>
    <w:p>
      <w:pPr>
        <w:pStyle w:val="Heading2"/>
        <w:spacing w:before="240" w:after="120"/>
        <w:ind w:left="0"/>
      </w:pPr>
      <w:r>
        <w:t>4.2 Phase 2: Security Layer</w:t>
      </w:r>
    </w:p>
    <w:p>
      <w:pPr>
        <w:pStyle w:val="Heading3"/>
        <w:spacing w:before="160" w:after="120"/>
        <w:ind w:left="0"/>
      </w:pPr>
      <w:r>
        <w:t>4.2.1 RADIUS Integration</w:t>
      </w:r>
    </w:p>
    <w:p>
      <w:r>
        <w:rPr>
          <w:rFonts w:ascii="Calibri" w:hAnsi="Calibri"/>
          <w:sz w:val="24"/>
        </w:rPr>
        <w:t>Configure RADIUS server for 802.1X authentication: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Create Service Account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Add Mist APs as RADIUS clients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shared secret (minimum 32 characters)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Set NAS-IP-Address for each AP subnet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Configure Authentication Policy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EAP-PEAP or EAP-TLS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Map AD groups to VLAN assignments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MAC authentication bypass (MAB) for IoT devices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Test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RADIUS connectivity from AP management subnet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Test authentication with sample user accounts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Validate VLAN assignment based on group membership</w:t>
      </w:r>
    </w:p>
    <w:p>
      <w:pPr>
        <w:pStyle w:val="Heading3"/>
        <w:spacing w:before="160" w:after="120"/>
        <w:ind w:left="0"/>
      </w:pPr>
      <w:r>
        <w:t>4.2.2 Firewall Rules</w:t>
      </w:r>
    </w:p>
    <w:p>
      <w:r>
        <w:rPr>
          <w:rFonts w:ascii="Calibri" w:hAnsi="Calibri"/>
          <w:sz w:val="24"/>
        </w:rPr>
        <w:t>Configure firewall rules for Mist Cloud communication: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Source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Destination</w:t>
            </w:r>
          </w:p>
        </w:tc>
        <w:tc>
          <w:tcPr>
            <w:tcW w:type="dxa" w:w="15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Port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Protocol</w:t>
            </w:r>
          </w:p>
        </w:tc>
        <w:tc>
          <w:tcPr>
            <w:tcW w:type="dxa" w:w="20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1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 Subnet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ep-terminator.mistsys.net</w:t>
            </w:r>
          </w:p>
        </w:tc>
        <w:tc>
          <w:tcPr>
            <w:tcW w:type="dxa" w:w="15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443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TCP</w:t>
            </w:r>
          </w:p>
        </w:tc>
        <w:tc>
          <w:tcPr>
            <w:tcW w:type="dxa" w:w="20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Cloud</w:t>
            </w:r>
          </w:p>
        </w:tc>
      </w:tr>
      <w:tr>
        <w:tc>
          <w:tcPr>
            <w:tcW w:type="dxa" w:w="1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 Subnet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NTP Server</w:t>
            </w:r>
          </w:p>
        </w:tc>
        <w:tc>
          <w:tcPr>
            <w:tcW w:type="dxa" w:w="15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123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UDP</w:t>
            </w:r>
          </w:p>
        </w:tc>
        <w:tc>
          <w:tcPr>
            <w:tcW w:type="dxa" w:w="20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Time Sync</w:t>
            </w:r>
          </w:p>
        </w:tc>
      </w:tr>
      <w:tr>
        <w:tc>
          <w:tcPr>
            <w:tcW w:type="dxa" w:w="1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 Subnet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DNS Server</w:t>
            </w:r>
          </w:p>
        </w:tc>
        <w:tc>
          <w:tcPr>
            <w:tcW w:type="dxa" w:w="15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53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UDP/TCP</w:t>
            </w:r>
          </w:p>
        </w:tc>
        <w:tc>
          <w:tcPr>
            <w:tcW w:type="dxa" w:w="20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Name Resolution</w:t>
            </w:r>
          </w:p>
        </w:tc>
      </w:tr>
      <w:tr>
        <w:tc>
          <w:tcPr>
            <w:tcW w:type="dxa" w:w="13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 Subnet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RADIUS Server</w:t>
            </w:r>
          </w:p>
        </w:tc>
        <w:tc>
          <w:tcPr>
            <w:tcW w:type="dxa" w:w="150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1812-1813</w:t>
            </w:r>
          </w:p>
        </w:tc>
        <w:tc>
          <w:tcPr>
            <w:tcW w:type="dxa" w:w="12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UDP</w:t>
            </w:r>
          </w:p>
        </w:tc>
        <w:tc>
          <w:tcPr>
            <w:tcW w:type="dxa" w:w="20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Authentication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Source</w:t>
      </w:r>
    </w:p>
    <w:p>
      <w:pPr>
        <w:pStyle w:val="Heading2"/>
        <w:spacing w:before="240" w:after="120"/>
        <w:ind w:left="0"/>
      </w:pPr>
      <w:r>
        <w:t>4.3 Phase 3: Compute Layer</w:t>
      </w:r>
    </w:p>
    <w:p>
      <w:pPr>
        <w:pStyle w:val="Heading3"/>
        <w:spacing w:before="160" w:after="120"/>
        <w:ind w:left="0"/>
      </w:pPr>
      <w:r>
        <w:t>4.3.1 Access Point Deployment</w:t>
      </w:r>
    </w:p>
    <w:p>
      <w:r>
        <w:rPr>
          <w:rFonts w:ascii="Calibri" w:hAnsi="Calibri"/>
          <w:sz w:val="24"/>
        </w:rPr>
        <w:t>Deploy 50 AP45 WiFi 6E access points across 5 floors: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Pre-Installation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cable connectivity at each AP location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Test PoE power delivery from switch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Confirm mounting hardware compatibility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Validate AP serial numbers against inventory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Physical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Mount AP using ceiling tile clip or wall bracket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Connect Ethernet cable to AP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Verify LED status (solid green = cloud connected)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Apply asset tag with AP name and location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Cloud Claiming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Navigate to Organization &gt; Inventory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Add APs by claim code or serial number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Assign APs to site and floor plan location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Drag AP icons to correct floor plan positions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Floor-by-Floor Deployment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Floor</w:t>
            </w:r>
          </w:p>
        </w:tc>
        <w:tc>
          <w:tcPr>
            <w:tcW w:type="dxa" w:w="1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AP Count</w:t>
            </w:r>
          </w:p>
        </w:tc>
        <w:tc>
          <w:tcPr>
            <w:tcW w:type="dxa" w:w="27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Switch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Completion Target</w:t>
            </w:r>
          </w:p>
        </w:tc>
      </w:tr>
      <w:tr>
        <w:tc>
          <w:tcPr>
            <w:tcW w:type="dxa" w:w="14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Floor 1</w:t>
            </w:r>
          </w:p>
        </w:tc>
        <w:tc>
          <w:tcPr>
            <w:tcW w:type="dxa" w:w="1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</w:t>
            </w:r>
          </w:p>
        </w:tc>
        <w:tc>
          <w:tcPr>
            <w:tcW w:type="dxa" w:w="27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IDF1-EX4400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Day 1-2</w:t>
            </w:r>
          </w:p>
        </w:tc>
      </w:tr>
      <w:tr>
        <w:tc>
          <w:tcPr>
            <w:tcW w:type="dxa" w:w="14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Floor 2</w:t>
            </w:r>
          </w:p>
        </w:tc>
        <w:tc>
          <w:tcPr>
            <w:tcW w:type="dxa" w:w="1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</w:t>
            </w:r>
          </w:p>
        </w:tc>
        <w:tc>
          <w:tcPr>
            <w:tcW w:type="dxa" w:w="27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IDF2-EX4400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Day 3-4</w:t>
            </w:r>
          </w:p>
        </w:tc>
      </w:tr>
      <w:tr>
        <w:tc>
          <w:tcPr>
            <w:tcW w:type="dxa" w:w="14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Floor 3</w:t>
            </w:r>
          </w:p>
        </w:tc>
        <w:tc>
          <w:tcPr>
            <w:tcW w:type="dxa" w:w="1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</w:t>
            </w:r>
          </w:p>
        </w:tc>
        <w:tc>
          <w:tcPr>
            <w:tcW w:type="dxa" w:w="27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IDF2-EX4400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Day 5-6</w:t>
            </w:r>
          </w:p>
        </w:tc>
      </w:tr>
      <w:tr>
        <w:tc>
          <w:tcPr>
            <w:tcW w:type="dxa" w:w="14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Floor 4</w:t>
            </w:r>
          </w:p>
        </w:tc>
        <w:tc>
          <w:tcPr>
            <w:tcW w:type="dxa" w:w="1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</w:t>
            </w:r>
          </w:p>
        </w:tc>
        <w:tc>
          <w:tcPr>
            <w:tcW w:type="dxa" w:w="27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IDF3-EX4400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Day 7-8</w:t>
            </w:r>
          </w:p>
        </w:tc>
      </w:tr>
      <w:tr>
        <w:tc>
          <w:tcPr>
            <w:tcW w:type="dxa" w:w="144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Floor 5</w:t>
            </w:r>
          </w:p>
        </w:tc>
        <w:tc>
          <w:tcPr>
            <w:tcW w:type="dxa" w:w="184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</w:t>
            </w:r>
          </w:p>
        </w:tc>
        <w:tc>
          <w:tcPr>
            <w:tcW w:type="dxa" w:w="279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IDF4-EX4400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Day 9-10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Floor</w:t>
      </w:r>
    </w:p>
    <w:p>
      <w:pPr>
        <w:pStyle w:val="Heading2"/>
        <w:spacing w:before="240" w:after="120"/>
        <w:ind w:left="0"/>
      </w:pPr>
      <w:r>
        <w:t>4.4 Phase 4: Monitoring Layer</w:t>
      </w:r>
    </w:p>
    <w:p>
      <w:pPr>
        <w:pStyle w:val="Heading3"/>
        <w:spacing w:before="160" w:after="120"/>
        <w:ind w:left="0"/>
      </w:pPr>
      <w:r>
        <w:t>4.4.1 Wired Assurance Activation</w:t>
      </w:r>
    </w:p>
    <w:p>
      <w:r>
        <w:rPr>
          <w:rFonts w:ascii="Calibri" w:hAnsi="Calibri"/>
          <w:sz w:val="24"/>
        </w:rPr>
        <w:t>Enable Wired Assurance for EX4400 switches: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Organization &gt; Wired &gt; Switch Templates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Create switch template with: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VLAN configurations matching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Port profiles for AP connections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Uplink port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Claim switches to Mist Cloud inventory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Assign switches to site and apply template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Verify switch connectivity in Mist dashboard</w:t>
      </w:r>
    </w:p>
    <w:p>
      <w:pPr>
        <w:pStyle w:val="Heading3"/>
        <w:spacing w:before="160" w:after="120"/>
        <w:ind w:left="0"/>
      </w:pPr>
      <w:r>
        <w:t>4.4.2 Marvis AI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Organization &gt; Marvis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Enable Marvis Actions for automated remediation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alert thresholds: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Failed connection SLE: &lt; 95%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Coverage SLE: &lt; 90%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Capacity SLE: &lt; 90%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Set notification preferences for critical alerts</w:t>
      </w:r>
    </w:p>
    <w:p>
      <w:pPr>
        <w:pStyle w:val="Heading1"/>
        <w:spacing w:before="160" w:after="120"/>
        <w:ind w:left="0"/>
      </w:pPr>
      <w:r>
        <w:t>5 Application Configuration</w:t>
      </w:r>
    </w:p>
    <w:p>
      <w:r>
        <w:rPr>
          <w:rFonts w:ascii="Calibri" w:hAnsi="Calibri"/>
          <w:sz w:val="24"/>
        </w:rPr>
        <w:t>This section covers the wireless network configuration and AI services enablement.</w:t>
      </w:r>
    </w:p>
    <w:p>
      <w:pPr>
        <w:pStyle w:val="Heading2"/>
        <w:spacing w:before="240" w:after="120"/>
        <w:ind w:left="0"/>
      </w:pPr>
      <w:r>
        <w:t>5.1 WLAN Configuration</w:t>
      </w:r>
    </w:p>
    <w:p>
      <w:pPr>
        <w:pStyle w:val="Heading3"/>
        <w:spacing w:before="160" w:after="120"/>
        <w:ind w:left="0"/>
      </w:pPr>
      <w:r>
        <w:t>5.1.1 SSID Creation</w:t>
      </w:r>
    </w:p>
    <w:p>
      <w:r>
        <w:rPr>
          <w:rFonts w:ascii="Calibri" w:hAnsi="Calibri"/>
          <w:sz w:val="24"/>
        </w:rPr>
        <w:t>Create wireless networks in Mist Cloud:</w:t>
      </w:r>
    </w:p>
    <w:p>
      <w:r>
        <w:rPr>
          <w:rFonts w:ascii="Calibri" w:hAnsi="Calibri"/>
          <w:b/>
          <w:sz w:val="24"/>
        </w:rPr>
        <w:t>Corporate SSID (802.1X)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Site &gt; WLANs &gt; Add WLAN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SSID parameters: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SSID Name: [CLIENT]-Corporate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Security: WPA2/WPA3 Enterprise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Authentication: 802.1X (RADIUS)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VLAN: 200 (Corporate)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RADIUS servers: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Primary: [RADIUS_IP]:1812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Secondary: [RADIUS_IP_BACKUP]:1812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Shared Secret: [RADIUS_SECRET]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Advanced settings: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Band: 2.4 GHz + 5 GHz + 6 GHz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inactivity timeout: 300 seconds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802.11r (Fast Transition)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802.11k (Radio Resource Management)</w:t>
      </w:r>
    </w:p>
    <w:p>
      <w:r>
        <w:rPr>
          <w:rFonts w:ascii="Calibri" w:hAnsi="Calibri"/>
          <w:b/>
          <w:sz w:val="24"/>
        </w:rPr>
        <w:t>Guest SSID (Captive Portal)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Site &gt; WLANs &gt; Add WLAN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SSID parameters: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SSID Name: [CLIENT]-Guest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Security: Open with captive portal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Authentication: Web portal with terms acceptance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VLAN: 300 (Guest)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guest portal: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Portal type: Terms of Service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Session duration: 8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Bandwidth limit: 10 Mbps down / 5 Mbps 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Advanced settings: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Band: 2.4 GHz + 5 GHz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isolation: Enabled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Block LAN access: Enabled</w:t>
      </w:r>
    </w:p>
    <w:p>
      <w:r>
        <w:rPr>
          <w:rFonts w:ascii="Calibri" w:hAnsi="Calibri"/>
          <w:b/>
          <w:sz w:val="24"/>
        </w:rPr>
        <w:t>IoT SSID (PSK)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Site &gt; WLANs &gt; Add WLAN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SSID parameters: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SSID Name: [CLIENT]-IoT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Security: WPA2 PSK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Passphrase: [IoT_PSK]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VLAN: 400 (IoT)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Advanced settings: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Band: 2.4 GHz only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Hidden SSID: Optional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MAC filtering: Optional</w:t>
      </w:r>
    </w:p>
    <w:p>
      <w:pPr>
        <w:pStyle w:val="Heading2"/>
        <w:spacing w:before="240" w:after="120"/>
        <w:ind w:left="0"/>
      </w:pPr>
      <w:r>
        <w:t>5.2 RF Policy Configuration</w:t>
      </w:r>
    </w:p>
    <w:p>
      <w:pPr>
        <w:pStyle w:val="Heading3"/>
        <w:spacing w:before="160" w:after="120"/>
        <w:ind w:left="0"/>
      </w:pPr>
      <w:r>
        <w:t>5.2.1 Radio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Site &gt; Radio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2.4 GHz settings: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Channel width: 20 MHz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Allowed channels: 1, 6, 11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 range: 8-18 dBm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auto channel and power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5 GHz settings: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Channel width: 40/80 MHz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Allowed channels: UNII-1 and UNII-3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 range: 10-23 dBm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Enable DFS channels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Configure 6 GHz settings: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Channel width: 80/160 MHz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 range: 12-24 dBm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PSC (Preferred Scanning Channel) enabled</w:t>
      </w:r>
    </w:p>
    <w:p>
      <w:pPr>
        <w:pStyle w:val="Heading2"/>
        <w:spacing w:before="240" w:after="120"/>
        <w:ind w:left="0"/>
      </w:pPr>
      <w:r>
        <w:t>5.3 AI Services Enablement</w:t>
      </w:r>
    </w:p>
    <w:p>
      <w:pPr>
        <w:pStyle w:val="Heading3"/>
        <w:spacing w:before="160" w:after="120"/>
        <w:ind w:left="0"/>
      </w:pPr>
      <w:r>
        <w:t>5.3.1 Marvis Virtual Network Assistant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Organization &gt; Marvis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Enable Marvis AI for the site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conversational queries: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Marvis from dashboard search bar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Test query: "Why is WiFi slow in Floor 2?"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Test query: "Which clients failed to connect today?"</w:t>
      </w:r>
    </w:p>
    <w:p>
      <w:pPr>
        <w:pStyle w:val="Heading3"/>
        <w:spacing w:before="160" w:after="120"/>
        <w:ind w:left="0"/>
      </w:pPr>
      <w:r>
        <w:t>5.3.2 Service Level Expectations (SLEs)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Site &gt; SLE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Configure SLE targets: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Successful Connect: 99%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Coverage: 95%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Capacity: 95%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Roaming: 95%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Throughput: 95%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Set baseline period: 7 days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Enable SLE alerts for threshold violations</w:t>
      </w:r>
    </w:p>
    <w:p>
      <w:pPr>
        <w:pStyle w:val="Heading3"/>
        <w:spacing w:before="160" w:after="120"/>
        <w:ind w:left="0"/>
      </w:pPr>
      <w:r>
        <w:t>5.3.3 Location Services (vBLE)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Navigate to Site &gt; Location &gt; Live View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Enable vBLE location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Configure location settings: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SDK token generation for mobile apps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Accuracy target: 3-5 meters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Wayfinding destination points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Create wayfinding maps: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Mark key destinations (entrances, elevators, conference rooms)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Generate wayfinding links for QR codes</w:t>
      </w:r>
    </w:p>
    <w:p>
      <w:pPr>
        <w:pStyle w:val="Heading1"/>
        <w:spacing w:before="160" w:after="120"/>
        <w:ind w:left="0"/>
      </w:pPr>
      <w:r>
        <w:t>6 Integration Testing</w:t>
      </w:r>
    </w:p>
    <w:p>
      <w:r>
        <w:rPr>
          <w:rFonts w:ascii="Calibri" w:hAnsi="Calibri"/>
          <w:sz w:val="24"/>
        </w:rPr>
        <w:t>This section covers the testing procedures to validate the deployment meets requirements.</w:t>
      </w:r>
    </w:p>
    <w:p>
      <w:pPr>
        <w:pStyle w:val="Heading2"/>
        <w:spacing w:before="240" w:after="120"/>
        <w:ind w:left="0"/>
      </w:pPr>
      <w:r>
        <w:t>6.1 RF Validation Testing</w:t>
      </w:r>
    </w:p>
    <w:p>
      <w:pPr>
        <w:pStyle w:val="Heading3"/>
        <w:spacing w:before="160" w:after="120"/>
        <w:ind w:left="0"/>
      </w:pPr>
      <w:r>
        <w:t>6.1.1 Coverage Verification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Perform walk test with survey tool (Ekahau or AirMagnet)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Verify signal strength meets minimum thresholds: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Primary coverage: &gt; -67 dBm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Secondary coverage: &gt; -72 dBm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Check for coverage gaps or dead zones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Verify appropriate AP overlap for roaming (15-20%)</w:t>
      </w:r>
    </w:p>
    <w:p>
      <w:pPr>
        <w:pStyle w:val="Heading3"/>
        <w:spacing w:before="160" w:after="120"/>
        <w:ind w:left="0"/>
      </w:pPr>
      <w:r>
        <w:t>6.1.2 Interference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Review spectrum analysis in Mist dashboard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Identify and document interference 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Adjust channel assignments if needed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Verify DFS channel utilization (if applicable)</w:t>
      </w:r>
    </w:p>
    <w:p>
      <w:pPr>
        <w:pStyle w:val="Heading2"/>
        <w:spacing w:before="240" w:after="120"/>
        <w:ind w:left="0"/>
      </w:pPr>
      <w:r>
        <w:t>6.2 Connectivity Testing</w:t>
      </w:r>
    </w:p>
    <w:p>
      <w:pPr>
        <w:pStyle w:val="Heading3"/>
        <w:spacing w:before="160" w:after="120"/>
        <w:ind w:left="0"/>
      </w:pPr>
      <w:r>
        <w:t>6.2.1 Client Connectivity</w:t>
      </w:r>
    </w:p>
    <w:p>
      <w:r>
        <w:rPr>
          <w:rFonts w:ascii="Calibri" w:hAnsi="Calibri"/>
          <w:sz w:val="24"/>
        </w:rPr>
        <w:t>Test connectivity with representative devices: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Device Type</w:t>
            </w:r>
          </w:p>
        </w:tc>
        <w:tc>
          <w:tcPr>
            <w:tcW w:type="dxa" w:w="2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Corporate SSID</w:t>
            </w:r>
          </w:p>
        </w:tc>
        <w:tc>
          <w:tcPr>
            <w:tcW w:type="dxa" w:w="20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Guest SSID</w:t>
            </w:r>
          </w:p>
        </w:tc>
        <w:tc>
          <w:tcPr>
            <w:tcW w:type="dxa" w:w="16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IoT SSID</w:t>
            </w:r>
          </w:p>
        </w:tc>
      </w:tr>
      <w:tr>
        <w:tc>
          <w:tcPr>
            <w:tcW w:type="dxa" w:w="2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Laptop</w:t>
            </w:r>
          </w:p>
        </w:tc>
        <w:tc>
          <w:tcPr>
            <w:tcW w:type="dxa" w:w="2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✓</w:t>
            </w:r>
          </w:p>
        </w:tc>
        <w:tc>
          <w:tcPr>
            <w:tcW w:type="dxa" w:w="20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✓</w:t>
            </w:r>
          </w:p>
        </w:tc>
        <w:tc>
          <w:tcPr>
            <w:tcW w:type="dxa" w:w="16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</w:tr>
      <w:tr>
        <w:tc>
          <w:tcPr>
            <w:tcW w:type="dxa" w:w="2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MacBook</w:t>
            </w:r>
          </w:p>
        </w:tc>
        <w:tc>
          <w:tcPr>
            <w:tcW w:type="dxa" w:w="2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✓</w:t>
            </w:r>
          </w:p>
        </w:tc>
        <w:tc>
          <w:tcPr>
            <w:tcW w:type="dxa" w:w="20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✓</w:t>
            </w:r>
          </w:p>
        </w:tc>
        <w:tc>
          <w:tcPr>
            <w:tcW w:type="dxa" w:w="16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</w:tr>
      <w:tr>
        <w:tc>
          <w:tcPr>
            <w:tcW w:type="dxa" w:w="2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iPhone</w:t>
            </w:r>
          </w:p>
        </w:tc>
        <w:tc>
          <w:tcPr>
            <w:tcW w:type="dxa" w:w="2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✓</w:t>
            </w:r>
          </w:p>
        </w:tc>
        <w:tc>
          <w:tcPr>
            <w:tcW w:type="dxa" w:w="20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✓</w:t>
            </w:r>
          </w:p>
        </w:tc>
        <w:tc>
          <w:tcPr>
            <w:tcW w:type="dxa" w:w="16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</w:tr>
      <w:tr>
        <w:tc>
          <w:tcPr>
            <w:tcW w:type="dxa" w:w="2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Android Phone</w:t>
            </w:r>
          </w:p>
        </w:tc>
        <w:tc>
          <w:tcPr>
            <w:tcW w:type="dxa" w:w="2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✓</w:t>
            </w:r>
          </w:p>
        </w:tc>
        <w:tc>
          <w:tcPr>
            <w:tcW w:type="dxa" w:w="20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✓</w:t>
            </w:r>
          </w:p>
        </w:tc>
        <w:tc>
          <w:tcPr>
            <w:tcW w:type="dxa" w:w="16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</w:tr>
      <w:tr>
        <w:tc>
          <w:tcPr>
            <w:tcW w:type="dxa" w:w="27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IoT Sensor</w:t>
            </w:r>
          </w:p>
        </w:tc>
        <w:tc>
          <w:tcPr>
            <w:tcW w:type="dxa" w:w="29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  <w:tc>
          <w:tcPr>
            <w:tcW w:type="dxa" w:w="20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N/A</w:t>
            </w:r>
          </w:p>
        </w:tc>
        <w:tc>
          <w:tcPr>
            <w:tcW w:type="dxa" w:w="167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✓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Device Type</w:t>
      </w:r>
    </w:p>
    <w:p>
      <w:pPr>
        <w:pStyle w:val="Heading3"/>
        <w:spacing w:before="160" w:after="120"/>
        <w:ind w:left="0"/>
      </w:pPr>
      <w:r>
        <w:t>6.2.2 Roaming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Configure test client for roaming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Walk predetermined path across AP boundaries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Monitor roaming events in Mist dashboard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Verify handoff time &lt; 150ms for voice/video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Validate 802.11r fast transition (if enabled)</w:t>
      </w:r>
    </w:p>
    <w:p>
      <w:pPr>
        <w:pStyle w:val="Heading3"/>
        <w:spacing w:before="160" w:after="120"/>
        <w:ind w:left="0"/>
      </w:pPr>
      <w:r>
        <w:t>6.2.3 Throughput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Connect test client to Corporate SSID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Run iPerf3 throughput test: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Single stream: &gt; 500 Mbps (5 GHz)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Multi-stream: &gt; 1 Gbps (5 GHz)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 GHz: &gt; 1.5 Gbps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Test video conferencing quality (Webex, Teams, Zoom)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Verify QoS prioritization for voice/video traffic</w:t>
      </w:r>
    </w:p>
    <w:p>
      <w:pPr>
        <w:pStyle w:val="Heading2"/>
        <w:spacing w:before="240" w:after="120"/>
        <w:ind w:left="0"/>
      </w:pPr>
      <w:r>
        <w:t>6.3 Integration Validation</w:t>
      </w:r>
    </w:p>
    <w:p>
      <w:pPr>
        <w:pStyle w:val="Heading3"/>
        <w:spacing w:before="160" w:after="120"/>
        <w:ind w:left="0"/>
      </w:pPr>
      <w:r>
        <w:t>6.3.1 RADIUS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Test user authentication with valid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Verify VLAN assignment based on group membership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Test authentication failure with invalid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Validate certificate-based authentication (if using EAP-TLS)</w:t>
      </w:r>
    </w:p>
    <w:p>
      <w:pPr>
        <w:pStyle w:val="Heading3"/>
        <w:spacing w:before="160" w:after="120"/>
        <w:ind w:left="0"/>
      </w:pPr>
      <w:r>
        <w:t>6.3.2 Location Services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Test indoor positioning accuracy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Verify wayfinding directions to key destinations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Validate location updates in mobile app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Test asset tracking (if applicable)</w:t>
      </w:r>
    </w:p>
    <w:p>
      <w:pPr>
        <w:pStyle w:val="Heading1"/>
        <w:spacing w:before="160" w:after="120"/>
        <w:ind w:left="0"/>
      </w:pPr>
      <w:r>
        <w:t>7 Security Validation</w:t>
      </w:r>
    </w:p>
    <w:p>
      <w:r>
        <w:rPr>
          <w:rFonts w:ascii="Calibri" w:hAnsi="Calibri"/>
          <w:sz w:val="24"/>
        </w:rPr>
        <w:t>This section covers security testing and validation procedures to ensure the wireless network meets security requirements.</w:t>
      </w:r>
    </w:p>
    <w:p>
      <w:pPr>
        <w:pStyle w:val="Heading2"/>
        <w:spacing w:before="240" w:after="120"/>
        <w:ind w:left="0"/>
      </w:pPr>
      <w:r>
        <w:t>7.1 Authentication Security</w:t>
      </w:r>
    </w:p>
    <w:p>
      <w:pPr>
        <w:pStyle w:val="Heading3"/>
        <w:spacing w:before="160" w:after="120"/>
        <w:ind w:left="0"/>
      </w:pPr>
      <w:r>
        <w:t>7.1.1 802.1X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Test user authentication with valid AD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Verify authentication fails with invalid credentials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Test certificate-based authentication (EAP-TLS)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Validate session timeout and re-authentication</w:t>
      </w:r>
    </w:p>
    <w:p>
      <w:pPr>
        <w:pStyle w:val="Heading3"/>
        <w:spacing w:before="160" w:after="120"/>
        <w:ind w:left="0"/>
      </w:pPr>
      <w:r>
        <w:t>7.1.2 Guest Portal Security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Verify captive portal SSL certificate validity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Test terms of service enforcement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Validate session duration limits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Confirm bandwidth restrictions are applied</w:t>
      </w:r>
    </w:p>
    <w:p>
      <w:pPr>
        <w:pStyle w:val="Heading2"/>
        <w:spacing w:before="240" w:after="120"/>
        <w:ind w:left="0"/>
      </w:pPr>
      <w:r>
        <w:t>7.2 Network Segmentation</w:t>
      </w:r>
    </w:p>
    <w:p>
      <w:pPr>
        <w:pStyle w:val="Heading3"/>
        <w:spacing w:before="160" w:after="120"/>
        <w:ind w:left="0"/>
      </w:pPr>
      <w:r>
        <w:t>7.2.1 VLAN Isolation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Verify Corporate clients cannot reach Guest network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Verify Guest clients cannot reach internal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Verify IoT devices are isolated from user networks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Test firewall rules between wireless VLANs</w:t>
      </w:r>
    </w:p>
    <w:p>
      <w:pPr>
        <w:pStyle w:val="Heading3"/>
        <w:spacing w:before="160" w:after="120"/>
        <w:ind w:left="0"/>
      </w:pPr>
      <w:r>
        <w:t>7.2.2 Access Control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Validate RBAC permissions in Mist dashboard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Test admin account access restrictions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Verify audit logging captures all admin actions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Confirm API token permissions are appropriate</w:t>
      </w:r>
    </w:p>
    <w:p>
      <w:pPr>
        <w:pStyle w:val="Heading1"/>
        <w:spacing w:before="160" w:after="120"/>
        <w:ind w:left="0"/>
      </w:pPr>
      <w:r>
        <w:t>8 Migration &amp; Cutover</w:t>
      </w:r>
    </w:p>
    <w:p>
      <w:r>
        <w:rPr>
          <w:rFonts w:ascii="Calibri" w:hAnsi="Calibri"/>
          <w:sz w:val="24"/>
        </w:rPr>
        <w:t>This section outlines the migration strategy and cutover procedures for transitioning from legacy wireless to Mist AI Network.</w:t>
      </w:r>
    </w:p>
    <w:p>
      <w:pPr>
        <w:pStyle w:val="Heading2"/>
        <w:spacing w:before="240" w:after="120"/>
        <w:ind w:left="0"/>
      </w:pPr>
      <w:r>
        <w:t>8.1 Pre-Cutover Preparation</w:t>
      </w:r>
    </w:p>
    <w:p>
      <w:pPr>
        <w:pStyle w:val="Heading3"/>
        <w:spacing w:before="160" w:after="120"/>
        <w:ind w:left="0"/>
      </w:pPr>
      <w:r>
        <w:t>8.1.1 Readiness Checklist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All 50 AP45 access points operational and cloud-connected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All SSIDs tested with client connectivity validated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802.1X authentication verified for Corporate SSID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Guest portal functional with terms acceptance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RF coverage validated across all floors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sz w:val="24"/>
        </w:rPr>
        <w:t>SLE baselines established and meeting targets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7. </w:t>
      </w:r>
      <w:r>
        <w:rPr>
          <w:rFonts w:ascii="Calibri" w:hAnsi="Calibri"/>
          <w:sz w:val="24"/>
        </w:rPr>
        <w:t>Marvis AI operational with insights available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8. </w:t>
      </w:r>
      <w:r>
        <w:rPr>
          <w:rFonts w:ascii="Calibri" w:hAnsi="Calibri"/>
          <w:sz w:val="24"/>
        </w:rPr>
        <w:t>Administrator training completed</w:t>
      </w:r>
    </w:p>
    <w:p>
      <w:pPr>
        <w:pStyle w:val="Heading3"/>
        <w:spacing w:before="160" w:after="120"/>
        <w:ind w:left="0"/>
      </w:pPr>
      <w:r>
        <w:t>8.1.2 Communication Plan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Notify IT staff of cutover schedule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Send user communication about WiFi changes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Update helpdesk with new SSID information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Prepare rollback procedures and contacts</w:t>
      </w:r>
    </w:p>
    <w:p>
      <w:pPr>
        <w:pStyle w:val="Heading2"/>
        <w:spacing w:before="240" w:after="120"/>
        <w:ind w:left="0"/>
      </w:pPr>
      <w:r>
        <w:t>8.2 Cutover Execution</w:t>
      </w:r>
    </w:p>
    <w:p>
      <w:pPr>
        <w:pStyle w:val="Heading3"/>
        <w:spacing w:before="160" w:after="120"/>
        <w:ind w:left="0"/>
      </w:pPr>
      <w:r>
        <w:t>8.2.1 Cutover Steps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T-1 Hour:</w:t>
      </w:r>
      <w:r>
        <w:rPr>
          <w:rFonts w:ascii="Calibri" w:hAnsi="Calibri"/>
          <w:sz w:val="24"/>
        </w:rPr>
        <w:t xml:space="preserve"> Final RF validation and SLE check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T-0:</w:t>
      </w:r>
      <w:r>
        <w:rPr>
          <w:rFonts w:ascii="Calibri" w:hAnsi="Calibri"/>
          <w:sz w:val="24"/>
        </w:rPr>
        <w:t xml:space="preserve"> Begin legacy AP shutdown (floor by floor)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T+15 min:</w:t>
      </w:r>
      <w:r>
        <w:rPr>
          <w:rFonts w:ascii="Calibri" w:hAnsi="Calibri"/>
          <w:sz w:val="24"/>
        </w:rPr>
        <w:t xml:space="preserve"> Monitor client connections to new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b/>
          <w:sz w:val="24"/>
        </w:rPr>
        <w:t>T+30 min:</w:t>
      </w:r>
      <w:r>
        <w:rPr>
          <w:rFonts w:ascii="Calibri" w:hAnsi="Calibri"/>
          <w:sz w:val="24"/>
        </w:rPr>
        <w:t xml:space="preserve"> Verify SLE metrics remain stable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b/>
          <w:sz w:val="24"/>
        </w:rPr>
        <w:t>T+1 Hour:</w:t>
      </w:r>
      <w:r>
        <w:rPr>
          <w:rFonts w:ascii="Calibri" w:hAnsi="Calibri"/>
          <w:sz w:val="24"/>
        </w:rPr>
        <w:t xml:space="preserve"> Complete legacy AP shutdown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b/>
          <w:sz w:val="24"/>
        </w:rPr>
        <w:t>T+2 Hours:</w:t>
      </w:r>
      <w:r>
        <w:rPr>
          <w:rFonts w:ascii="Calibri" w:hAnsi="Calibri"/>
          <w:sz w:val="24"/>
        </w:rPr>
        <w:t xml:space="preserve"> Validate all areas with walk test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7. </w:t>
      </w:r>
      <w:r>
        <w:rPr>
          <w:rFonts w:ascii="Calibri" w:hAnsi="Calibri"/>
          <w:b/>
          <w:sz w:val="24"/>
        </w:rPr>
        <w:t>T+4 Hours:</w:t>
      </w:r>
      <w:r>
        <w:rPr>
          <w:rFonts w:ascii="Calibri" w:hAnsi="Calibri"/>
          <w:sz w:val="24"/>
        </w:rPr>
        <w:t xml:space="preserve"> Declare cutover complete or initiate rollback</w:t>
      </w:r>
    </w:p>
    <w:p>
      <w:pPr>
        <w:pStyle w:val="Heading3"/>
        <w:spacing w:before="160" w:after="120"/>
        <w:ind w:left="0"/>
      </w:pPr>
      <w:r>
        <w:t>8.2.2 Rollback Procedures</w:t>
      </w:r>
    </w:p>
    <w:p>
      <w:r>
        <w:rPr>
          <w:rFonts w:ascii="Calibri" w:hAnsi="Calibri"/>
          <w:sz w:val="24"/>
        </w:rPr>
        <w:t>If critical issues occur during cutover: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Power on legacy APs for affected floors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Notify users to reconnect to legacy SSIDs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Document issues for root cause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Schedule remediation before next cutover attempt</w:t>
      </w:r>
    </w:p>
    <w:p>
      <w:pPr>
        <w:pStyle w:val="Heading2"/>
        <w:spacing w:before="240" w:after="120"/>
        <w:ind w:left="0"/>
      </w:pPr>
      <w:r>
        <w:t>8.3 Post-Cutover Validation</w:t>
      </w:r>
    </w:p>
    <w:p>
      <w:pPr>
        <w:pStyle w:val="Heading3"/>
        <w:spacing w:before="160" w:after="120"/>
        <w:ind w:left="0"/>
      </w:pPr>
      <w:r>
        <w:t>8.3.1 Day 1 Activities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Monitor SLE dashboard for anomalies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Review Marvis alerts and insights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Respond to helpdesk tickets promptly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Document any configuration adjustments</w:t>
      </w:r>
    </w:p>
    <w:p>
      <w:pPr>
        <w:pStyle w:val="Heading3"/>
        <w:spacing w:before="160" w:after="120"/>
        <w:ind w:left="0"/>
      </w:pPr>
      <w:r>
        <w:t>8.3.2 Week 1 Activities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Daily SLE health check reviews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Client experience surveys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Performance optimization as needed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Legacy AP decommissioning</w:t>
      </w:r>
    </w:p>
    <w:p>
      <w:pPr>
        <w:pStyle w:val="Heading1"/>
        <w:spacing w:before="160" w:after="120"/>
        <w:ind w:left="0"/>
      </w:pPr>
      <w:r>
        <w:t>9 Operational Handover</w:t>
      </w:r>
    </w:p>
    <w:p>
      <w:r>
        <w:rPr>
          <w:rFonts w:ascii="Calibri" w:hAnsi="Calibri"/>
          <w:sz w:val="24"/>
        </w:rPr>
        <w:t>This section covers the transition to operations and ongoing support procedures.</w:t>
      </w:r>
    </w:p>
    <w:p>
      <w:pPr>
        <w:pStyle w:val="Heading2"/>
        <w:spacing w:before="240" w:after="120"/>
        <w:ind w:left="0"/>
      </w:pPr>
      <w:r>
        <w:t>9.1 Documentation Delivery</w:t>
      </w:r>
    </w:p>
    <w:p>
      <w:pPr>
        <w:pStyle w:val="Heading3"/>
        <w:spacing w:before="160" w:after="120"/>
        <w:ind w:left="0"/>
      </w:pPr>
      <w:r>
        <w:t>9.1.1 As-Built Documentation</w:t>
      </w:r>
    </w:p>
    <w:p>
      <w:r>
        <w:rPr>
          <w:rFonts w:ascii="Calibri" w:hAnsi="Calibri"/>
          <w:sz w:val="24"/>
        </w:rPr>
        <w:t>Deliver the following documentation: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RF Coverage Maps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Heat maps for each floor (2.4 GHz, 5 GHz, 6 GHz)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 placement diagrams with serial numbers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Channel and power assignments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Configuration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WLAN configuration summary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RADIUS integration details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RF policy settings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Security configurations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Network Diagrams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Logical topology with VLANs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Physical connectivity diagrams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IP addressing scheme</w:t>
      </w:r>
    </w:p>
    <w:p>
      <w:pPr>
        <w:pStyle w:val="Heading3"/>
        <w:spacing w:before="160" w:after="120"/>
        <w:ind w:left="0"/>
      </w:pPr>
      <w:r>
        <w:t>9.1.2 Operations Runbook</w:t>
      </w:r>
    </w:p>
    <w:p>
      <w:r>
        <w:rPr>
          <w:rFonts w:ascii="Calibri" w:hAnsi="Calibri"/>
          <w:sz w:val="24"/>
        </w:rPr>
        <w:t>Deliver runbook covering: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b/>
          <w:sz w:val="24"/>
        </w:rPr>
        <w:t>Daily Operations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Dashboard health check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SLE monitoring guidelines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troubleshooting using Marvis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b/>
          <w:sz w:val="24"/>
        </w:rPr>
        <w:t>Common Tasks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Adding new SSIDs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Modifying RF policies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Creating guest portals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Claiming new APs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b/>
          <w:sz w:val="24"/>
        </w:rPr>
        <w:t>Troubleshooting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connectivity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RF interference resolution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degradation</w:t>
      </w:r>
    </w:p>
    <w:p>
      <w:pPr>
        <w:pStyle w:val="Heading2"/>
        <w:spacing w:before="240" w:after="120"/>
        <w:ind w:left="0"/>
      </w:pPr>
      <w:r>
        <w:t>9.2 Support Transition</w:t>
      </w:r>
    </w:p>
    <w:p>
      <w:pPr>
        <w:pStyle w:val="Heading3"/>
        <w:spacing w:before="160" w:after="120"/>
        <w:ind w:left="0"/>
      </w:pPr>
      <w:r>
        <w:t>9.2.1 Warranty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30-day warranty from production handoff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Daily SLE health check reviews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response for critical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Configuration assistance and optimization</w:t>
      </w:r>
    </w:p>
    <w:p>
      <w:pPr>
        <w:pStyle w:val="Heading3"/>
        <w:spacing w:before="160" w:after="120"/>
        <w:ind w:left="0"/>
      </w:pPr>
      <w:r>
        <w:t>9.2.2 Steady-State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Juniper JTAC 24x7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4-hour hardware replacement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Mist Cloud subscription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Monthly SLE trend reviews</w:t>
      </w:r>
    </w:p>
    <w:p>
      <w:pPr>
        <w:pStyle w:val="Heading3"/>
        <w:spacing w:before="160" w:after="120"/>
        <w:ind w:left="0"/>
      </w:pPr>
      <w:r>
        <w:t>9.2.3 Escalation Contacts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Level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Contact</w:t>
            </w:r>
          </w:p>
        </w:tc>
        <w:tc>
          <w:tcPr>
            <w:tcW w:type="dxa" w:w="3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 Time</w:t>
            </w:r>
          </w:p>
        </w:tc>
      </w:tr>
      <w:tr>
        <w:tc>
          <w:tcPr>
            <w:tcW w:type="dxa" w:w="3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L1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NOC</w:t>
            </w:r>
          </w:p>
        </w:tc>
        <w:tc>
          <w:tcPr>
            <w:tcW w:type="dxa" w:w="3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 minutes</w:t>
            </w:r>
          </w:p>
        </w:tc>
      </w:tr>
      <w:tr>
        <w:tc>
          <w:tcPr>
            <w:tcW w:type="dxa" w:w="3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L2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Network Team</w:t>
            </w:r>
          </w:p>
        </w:tc>
        <w:tc>
          <w:tcPr>
            <w:tcW w:type="dxa" w:w="3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</w:tr>
      <w:tr>
        <w:tc>
          <w:tcPr>
            <w:tcW w:type="dxa" w:w="3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L3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Juniper JTAC</w:t>
            </w:r>
          </w:p>
        </w:tc>
        <w:tc>
          <w:tcPr>
            <w:tcW w:type="dxa" w:w="3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hours (24x7)</w:t>
            </w:r>
          </w:p>
        </w:tc>
      </w:tr>
      <w:tr>
        <w:tc>
          <w:tcPr>
            <w:tcW w:type="dxa" w:w="3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Account Manager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am@consulting.com</w:t>
            </w:r>
          </w:p>
        </w:tc>
        <w:tc>
          <w:tcPr>
            <w:tcW w:type="dxa" w:w="3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Next business day</w:t>
            </w:r>
          </w:p>
        </w:tc>
      </w:tr>
      <w:tr>
        <w:tc>
          <w:tcPr>
            <w:tcW w:type="dxa" w:w="300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Emergency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1-888-314-JTAC</w:t>
            </w:r>
          </w:p>
        </w:tc>
        <w:tc>
          <w:tcPr>
            <w:tcW w:type="dxa" w:w="30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Immediate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Level</w:t>
      </w:r>
    </w:p>
    <w:p>
      <w:pPr>
        <w:pStyle w:val="Heading1"/>
        <w:spacing w:before="160" w:after="120"/>
        <w:ind w:left="0"/>
      </w:pPr>
      <w:r>
        <w:t>10 Training Program</w:t>
      </w:r>
    </w:p>
    <w:p>
      <w:r>
        <w:rPr>
          <w:rFonts w:ascii="Calibri" w:hAnsi="Calibri"/>
          <w:sz w:val="24"/>
        </w:rPr>
        <w:t>This section covers the knowledge transfer and training activities.</w:t>
      </w:r>
    </w:p>
    <w:p>
      <w:pPr>
        <w:pStyle w:val="Heading2"/>
        <w:spacing w:before="240" w:after="120"/>
        <w:ind w:left="0"/>
      </w:pPr>
      <w:r>
        <w:t>10.1 Administrator Training</w:t>
      </w:r>
    </w:p>
    <w:p>
      <w:pPr>
        <w:pStyle w:val="Heading3"/>
        <w:spacing w:before="160" w:after="120"/>
        <w:ind w:left="0"/>
      </w:pPr>
      <w:r>
        <w:t>10.1.1 Mist Dashboard Training (4 hours)</w:t>
      </w:r>
    </w:p>
    <w:p>
      <w:r>
        <w:rPr>
          <w:rFonts w:ascii="Calibri" w:hAnsi="Calibri"/>
          <w:sz w:val="24"/>
        </w:rPr>
        <w:t>Topics covered: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Dashboard navigation and layout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Site and floor plan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 monitoring and health status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WLAN configuration and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RF policy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troubleshooting workflows</w:t>
      </w:r>
    </w:p>
    <w:p>
      <w:pPr>
        <w:pStyle w:val="Heading3"/>
        <w:spacing w:before="160" w:after="120"/>
        <w:ind w:left="0"/>
      </w:pPr>
      <w:r>
        <w:t>10.1.2 Marvis AI Training (2 hours)</w:t>
      </w:r>
    </w:p>
    <w:p>
      <w:r>
        <w:rPr>
          <w:rFonts w:ascii="Calibri" w:hAnsi="Calibri"/>
          <w:sz w:val="24"/>
        </w:rPr>
        <w:t>Topics covered: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Conversational query interface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Natural language troubleshooting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Automated root cause analysis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Marvis Actions for remediation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SLE interpretation and optimization</w:t>
      </w:r>
    </w:p>
    <w:p>
      <w:pPr>
        <w:pStyle w:val="Heading3"/>
        <w:spacing w:before="160" w:after="120"/>
        <w:ind w:left="0"/>
      </w:pPr>
      <w:r>
        <w:t>10.1.3 Location Services Training (2 hours)</w:t>
      </w:r>
    </w:p>
    <w:p>
      <w:r>
        <w:rPr>
          <w:rFonts w:ascii="Calibri" w:hAnsi="Calibri"/>
          <w:sz w:val="24"/>
        </w:rPr>
        <w:t>Topics covered: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vBLE configuration and calibration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Wayfinding map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Asset tracking setup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Location analytics review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Mobile app integration</w:t>
      </w:r>
    </w:p>
    <w:p>
      <w:pPr>
        <w:pStyle w:val="Heading2"/>
        <w:spacing w:before="240" w:after="120"/>
        <w:ind w:left="0"/>
      </w:pPr>
      <w:r>
        <w:t>10.2 Training Schedule</w:t>
      </w:r>
    </w:p>
    <w:p>
      <w:r>
        <w:rPr>
          <w:rFonts w:ascii="Calibri" w:hAnsi="Calibri"/>
          <w:sz w:val="24"/>
        </w:rPr>
        <w:t>The following table outlines the training schedule for all sessions during the handover phase: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Session</w:t>
            </w:r>
          </w:p>
        </w:tc>
        <w:tc>
          <w:tcPr>
            <w:tcW w:type="dxa" w:w="17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Participants</w:t>
            </w:r>
          </w:p>
        </w:tc>
        <w:tc>
          <w:tcPr>
            <w:tcW w:type="dxa" w:w="14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Date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Dashboard</w:t>
            </w:r>
          </w:p>
        </w:tc>
        <w:tc>
          <w:tcPr>
            <w:tcW w:type="dxa" w:w="17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hours</w:t>
            </w:r>
          </w:p>
        </w:tc>
        <w:tc>
          <w:tcPr>
            <w:tcW w:type="dxa" w:w="2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Team</w:t>
            </w:r>
          </w:p>
        </w:tc>
        <w:tc>
          <w:tcPr>
            <w:tcW w:type="dxa" w:w="14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Marvis AI</w:t>
            </w:r>
          </w:p>
        </w:tc>
        <w:tc>
          <w:tcPr>
            <w:tcW w:type="dxa" w:w="17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hours</w:t>
            </w:r>
          </w:p>
        </w:tc>
        <w:tc>
          <w:tcPr>
            <w:tcW w:type="dxa" w:w="2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Team</w:t>
            </w:r>
          </w:p>
        </w:tc>
        <w:tc>
          <w:tcPr>
            <w:tcW w:type="dxa" w:w="14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Location Services</w:t>
            </w:r>
          </w:p>
        </w:tc>
        <w:tc>
          <w:tcPr>
            <w:tcW w:type="dxa" w:w="17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hours</w:t>
            </w:r>
          </w:p>
        </w:tc>
        <w:tc>
          <w:tcPr>
            <w:tcW w:type="dxa" w:w="2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Facilities Team</w:t>
            </w:r>
          </w:p>
        </w:tc>
        <w:tc>
          <w:tcPr>
            <w:tcW w:type="dxa" w:w="14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</w:tr>
      <w:tr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Helpdesk Overview</w:t>
            </w:r>
          </w:p>
        </w:tc>
        <w:tc>
          <w:tcPr>
            <w:tcW w:type="dxa" w:w="175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  <w:tc>
          <w:tcPr>
            <w:tcW w:type="dxa" w:w="2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Helpdesk Staff</w:t>
            </w:r>
          </w:p>
        </w:tc>
        <w:tc>
          <w:tcPr>
            <w:tcW w:type="dxa" w:w="145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8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Session</w:t>
      </w:r>
    </w:p>
    <w:p>
      <w:r>
        <w:rPr>
          <w:rFonts w:ascii="Calibri" w:hAnsi="Calibri"/>
          <w:sz w:val="24"/>
        </w:rPr>
        <w:t>All training sessions will be recorded for future reference.</w:t>
      </w:r>
    </w:p>
    <w:p>
      <w:pPr>
        <w:pStyle w:val="Heading1"/>
        <w:spacing w:before="160" w:after="120"/>
        <w:ind w:left="0"/>
      </w:pPr>
      <w:r>
        <w:t>11 Appendices</w:t>
      </w:r>
    </w:p>
    <w:p>
      <w:pPr>
        <w:pStyle w:val="Heading2"/>
        <w:spacing w:before="240" w:after="120"/>
        <w:ind w:left="0"/>
      </w:pPr>
      <w:r>
        <w:t>11.1 Appendix A: AP Naming Convention</w:t>
      </w:r>
    </w:p>
    <w:p>
      <w:r>
        <w:rPr>
          <w:rFonts w:ascii="Calibri" w:hAnsi="Calibri"/>
          <w:sz w:val="24"/>
        </w:rPr>
        <w:t>Format: `AP-[FLOOR]-[SEQUENCE]`</w:t>
      </w:r>
    </w:p>
    <w:p>
      <w:r>
        <w:rPr>
          <w:rFonts w:ascii="Calibri" w:hAnsi="Calibri"/>
          <w:sz w:val="24"/>
        </w:rPr>
        <w:t>Examples: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AP-F1-001 (Floor 1, AP #1)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AP-F2-015 (Floor 2, AP #15)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AP-F5-050 (Floor 5, AP #50)</w:t>
      </w:r>
    </w:p>
    <w:p>
      <w:pPr>
        <w:pStyle w:val="Heading2"/>
        <w:spacing w:before="240" w:after="120"/>
        <w:ind w:left="0"/>
      </w:pPr>
      <w:r>
        <w:t>11.2 Appendix B: VLAN Reference</w:t>
      </w:r>
    </w:p>
    <w:p>
      <w:r>
        <w:rPr>
          <w:rFonts w:ascii="Calibri" w:hAnsi="Calibri"/>
          <w:sz w:val="24"/>
        </w:rPr>
        <w:t>The following table provides the VLAN configuration reference for the Mist AI Network deployment: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VLAN ID</w:t>
            </w:r>
          </w:p>
        </w:tc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Name</w:t>
            </w:r>
          </w:p>
        </w:tc>
        <w:tc>
          <w:tcPr>
            <w:tcW w:type="dxa" w:w="2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Subnet</w:t>
            </w:r>
          </w:p>
        </w:tc>
        <w:tc>
          <w:tcPr>
            <w:tcW w:type="dxa" w:w="20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Gateway</w:t>
            </w:r>
          </w:p>
        </w:tc>
        <w:tc>
          <w:tcPr>
            <w:tcW w:type="dxa" w:w="1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DHCP Range</w:t>
            </w:r>
          </w:p>
        </w:tc>
      </w:tr>
      <w:tr>
        <w:tc>
          <w:tcPr>
            <w:tcW w:type="dxa" w:w="1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100</w:t>
            </w:r>
          </w:p>
        </w:tc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MGMT</w:t>
            </w:r>
          </w:p>
        </w:tc>
        <w:tc>
          <w:tcPr>
            <w:tcW w:type="dxa" w:w="2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10.10.100.0/24</w:t>
            </w:r>
          </w:p>
        </w:tc>
        <w:tc>
          <w:tcPr>
            <w:tcW w:type="dxa" w:w="20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10.10.100.1</w:t>
            </w:r>
          </w:p>
        </w:tc>
        <w:tc>
          <w:tcPr>
            <w:tcW w:type="dxa" w:w="1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.50-.200</w:t>
            </w:r>
          </w:p>
        </w:tc>
      </w:tr>
      <w:tr>
        <w:tc>
          <w:tcPr>
            <w:tcW w:type="dxa" w:w="1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200</w:t>
            </w:r>
          </w:p>
        </w:tc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Corporate</w:t>
            </w:r>
          </w:p>
        </w:tc>
        <w:tc>
          <w:tcPr>
            <w:tcW w:type="dxa" w:w="2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10.10.200.0/23</w:t>
            </w:r>
          </w:p>
        </w:tc>
        <w:tc>
          <w:tcPr>
            <w:tcW w:type="dxa" w:w="20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10.10.200.1</w:t>
            </w:r>
          </w:p>
        </w:tc>
        <w:tc>
          <w:tcPr>
            <w:tcW w:type="dxa" w:w="1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.50-.250</w:t>
            </w:r>
          </w:p>
        </w:tc>
      </w:tr>
      <w:tr>
        <w:tc>
          <w:tcPr>
            <w:tcW w:type="dxa" w:w="1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300</w:t>
            </w:r>
          </w:p>
        </w:tc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Guest</w:t>
            </w:r>
          </w:p>
        </w:tc>
        <w:tc>
          <w:tcPr>
            <w:tcW w:type="dxa" w:w="2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10.10.300.0/24</w:t>
            </w:r>
          </w:p>
        </w:tc>
        <w:tc>
          <w:tcPr>
            <w:tcW w:type="dxa" w:w="20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10.10.300.1</w:t>
            </w:r>
          </w:p>
        </w:tc>
        <w:tc>
          <w:tcPr>
            <w:tcW w:type="dxa" w:w="1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.50-.200</w:t>
            </w:r>
          </w:p>
        </w:tc>
      </w:tr>
      <w:tr>
        <w:tc>
          <w:tcPr>
            <w:tcW w:type="dxa" w:w="13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400</w:t>
            </w:r>
          </w:p>
        </w:tc>
        <w:tc>
          <w:tcPr>
            <w:tcW w:type="dxa" w:w="153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IoT</w:t>
            </w:r>
          </w:p>
        </w:tc>
        <w:tc>
          <w:tcPr>
            <w:tcW w:type="dxa" w:w="259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10.10.400.0/24</w:t>
            </w:r>
          </w:p>
        </w:tc>
        <w:tc>
          <w:tcPr>
            <w:tcW w:type="dxa" w:w="20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10.10.400.1</w:t>
            </w:r>
          </w:p>
        </w:tc>
        <w:tc>
          <w:tcPr>
            <w:tcW w:type="dxa" w:w="188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.50-.200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Vlan Id</w:t>
      </w:r>
    </w:p>
    <w:p>
      <w:pPr>
        <w:pStyle w:val="Heading2"/>
        <w:spacing w:before="240" w:after="120"/>
        <w:ind w:left="0"/>
      </w:pPr>
      <w:r>
        <w:t>11.3 Appendix C: Mist Cloud URLs</w:t>
      </w:r>
    </w:p>
    <w:p>
      <w:r>
        <w:rPr>
          <w:rFonts w:ascii="Calibri" w:hAnsi="Calibri"/>
          <w:sz w:val="24"/>
        </w:rPr>
        <w:t>The following URLs are required for Mist Cloud connectivity and management: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URL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https://manage.mist.com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Mist Cloud Management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https://ep-terminator.mistsys.net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 Cloud Connectivity</w:t>
            </w:r>
          </w:p>
        </w:tc>
      </w:tr>
      <w:tr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https://api.mist.com</w:t>
            </w:r>
          </w:p>
        </w:tc>
        <w:tc>
          <w:tcPr>
            <w:tcW w:type="dxa" w:w="46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API Access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Url</w:t>
      </w:r>
    </w:p>
    <w:p>
      <w:pPr>
        <w:pStyle w:val="Heading2"/>
        <w:spacing w:before="240" w:after="120"/>
        <w:ind w:left="0"/>
      </w:pPr>
      <w:r>
        <w:t>11.4 Appendix D: Troubleshooting Commands</w:t>
      </w:r>
    </w:p>
    <w:p>
      <w:pPr>
        <w:pStyle w:val="Heading3"/>
        <w:spacing w:before="160" w:after="120"/>
        <w:ind w:left="0"/>
      </w:pPr>
      <w:r>
        <w:t>11.4.1 Verify AP Cloud Connectivity</w:t>
      </w:r>
    </w:p>
    <w:p>
      <w:pPr>
        <w:pStyle w:val="Heading3"/>
        <w:spacing w:before="160" w:after="120"/>
        <w:ind w:left="0"/>
      </w:pPr>
      <w:r>
        <w:t>11.4.2 Check Client Authentication Logs</w:t>
      </w:r>
    </w:p>
    <w:p>
      <w:pPr>
        <w:pStyle w:val="Heading3"/>
        <w:spacing w:before="160" w:after="120"/>
        <w:ind w:left="0"/>
      </w:pPr>
      <w:r>
        <w:t>11.4.3 RF Channel Utilization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5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Implementation Guide</w:t>
      <w:tab/>
      <w:tab/>
      <w:t>Juniper Mist AI Network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