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Implementation Guide</w:t>
      </w:r>
      <w:r w:rsidR="005B0B47"/>
      <w:r/>
    </w:p>
    <w:p w14:paraId="5F4CFF81" w14:textId="77777777" w:rsidR="00517E5A" w:rsidRDefault="00000000">
      <w:pPr>
        <w:jc w:val="center"/>
      </w:pPr>
      <w:r>
        <w:rPr>
          <w:b/>
          <w:color w:val="5B6770"/>
          <w:sz w:val="40"/>
        </w:rPr>
        <w:t>Cisco DNA Center Network Analytics</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27,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Implementation Guide provides comprehensive deployment procedures for the Cisco DNA Center Network Analytics solution. The guide covers DNA Center HA deployment, device onboarding, AI analytics configuration, and integration setup with ServiceNow and NetBox.</w:t>
      </w:r>
    </w:p>
    <w:p>
      <w:pPr>
        <w:pStyle w:val="Heading2"/>
        <w:spacing w:before="240" w:after="120"/>
        <w:ind w:left="0"/>
      </w:pPr>
      <w:r>
        <w:t>1.1 Document Purpose</w:t>
      </w:r>
    </w:p>
    <w:p>
      <w:r>
        <w:rPr>
          <w:rFonts w:ascii="Calibri" w:hAnsi="Calibri"/>
          <w:sz w:val="24"/>
        </w:rPr>
        <w:t>This document serves as the primary technical reference for the implementation team, providing step-by-step procedures for deploying the DNA Center Network Analytics solution. All commands and procedures have been validated against target environments.</w:t>
      </w:r>
    </w:p>
    <w:p>
      <w:pPr>
        <w:pStyle w:val="Heading2"/>
        <w:spacing w:before="240" w:after="120"/>
        <w:ind w:left="0"/>
      </w:pPr>
      <w:r>
        <w:t>1.2 Implementation Approach</w:t>
      </w:r>
    </w:p>
    <w:p>
      <w:r>
        <w:rPr>
          <w:rFonts w:ascii="Calibri" w:hAnsi="Calibri"/>
          <w:sz w:val="24"/>
        </w:rPr>
        <w:t>The implementation follows a phased deployment methodology with DNA Center HA setup first, followed by pilot device onboarding (50 devices), full deployment (150 additional devices), and integration configuration. The approach ensures repeatable, auditable deployments with validation gates.</w:t>
      </w:r>
    </w:p>
    <w:p>
      <w:pPr>
        <w:pStyle w:val="Heading2"/>
        <w:spacing w:before="240" w:after="120"/>
        <w:ind w:left="0"/>
      </w:pPr>
      <w:r>
        <w:t>1.3 Automation Framework Overview</w:t>
      </w:r>
    </w:p>
    <w:p>
      <w:r>
        <w:rPr>
          <w:rFonts w:ascii="Calibri" w:hAnsi="Calibri"/>
          <w:sz w:val="24"/>
        </w:rPr>
        <w:t>The following automation technologies are included in this delivery.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Location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PnP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provisioning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Built-in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credentials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Templates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automation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Template Hub</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Template design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 APIs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connectivity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APIs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tokens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Technology</w:t>
      </w:r>
    </w:p>
    <w:p>
      <w:pPr>
        <w:pStyle w:val="Heading2"/>
        <w:spacing w:before="240" w:after="120"/>
        <w:ind w:left="0"/>
      </w:pPr>
      <w:r>
        <w:t>1.4 Scope Summary</w:t>
      </w:r>
    </w:p>
    <w:p>
      <w:pPr>
        <w:pStyle w:val="Heading3"/>
        <w:spacing w:before="160" w:after="120"/>
        <w:ind w:left="0"/>
      </w:pPr>
      <w:r>
        <w:t>1.4.1 In Scope</w:t>
      </w:r>
    </w:p>
    <w:p>
      <w:r>
        <w:rPr>
          <w:rFonts w:ascii="Calibri" w:hAnsi="Calibri"/>
          <w:sz w:val="24"/>
        </w:rPr>
        <w:t>The following components are deployed using this guide.</w:t>
      </w:r>
    </w:p>
    <w:p>
      <w:pPr>
        <w:spacing w:after="80"/>
        <w:ind w:left="360"/>
      </w:pPr>
      <w:r>
        <w:rPr>
          <w:rFonts w:ascii="Calibri" w:hAnsi="Calibri"/>
          <w:sz w:val="24"/>
        </w:rPr>
        <w:t xml:space="preserve">• </w:t>
      </w:r>
      <w:r>
        <w:rPr>
          <w:rFonts w:ascii="Calibri" w:hAnsi="Calibri"/>
          <w:sz w:val="24"/>
        </w:rPr>
        <w:t>DNA Center HA deployment (2x DN2-HW-APL appliances)</w:t>
      </w:r>
    </w:p>
    <w:p>
      <w:pPr>
        <w:spacing w:after="80"/>
        <w:ind w:left="360"/>
      </w:pPr>
      <w:r>
        <w:rPr>
          <w:rFonts w:ascii="Calibri" w:hAnsi="Calibri"/>
          <w:sz w:val="24"/>
        </w:rPr>
        <w:t xml:space="preserve">• </w:t>
      </w:r>
      <w:r>
        <w:rPr>
          <w:rFonts w:ascii="Calibri" w:hAnsi="Calibri"/>
          <w:sz w:val="24"/>
        </w:rPr>
        <w:t>Device onboarding for 200 network devices</w:t>
      </w:r>
    </w:p>
    <w:p>
      <w:pPr>
        <w:spacing w:after="80"/>
        <w:ind w:left="360"/>
      </w:pPr>
      <w:r>
        <w:rPr>
          <w:rFonts w:ascii="Calibri" w:hAnsi="Calibri"/>
          <w:sz w:val="24"/>
        </w:rPr>
        <w:t xml:space="preserve">• </w:t>
      </w:r>
      <w:r>
        <w:rPr>
          <w:rFonts w:ascii="Calibri" w:hAnsi="Calibri"/>
          <w:sz w:val="24"/>
        </w:rPr>
        <w:t>AI Network Analytics configuration</w:t>
      </w:r>
    </w:p>
    <w:p>
      <w:pPr>
        <w:spacing w:after="80"/>
        <w:ind w:left="360"/>
      </w:pPr>
      <w:r>
        <w:rPr>
          <w:rFonts w:ascii="Calibri" w:hAnsi="Calibri"/>
          <w:sz w:val="24"/>
        </w:rPr>
        <w:t xml:space="preserve">• </w:t>
      </w:r>
      <w:r>
        <w:rPr>
          <w:rFonts w:ascii="Calibri" w:hAnsi="Calibri"/>
          <w:sz w:val="24"/>
        </w:rPr>
        <w:t>Policy template deployment (VLAN, ACL, compliance)</w:t>
      </w:r>
    </w:p>
    <w:p>
      <w:pPr>
        <w:spacing w:after="80"/>
        <w:ind w:left="360"/>
      </w:pPr>
      <w:r>
        <w:rPr>
          <w:rFonts w:ascii="Calibri" w:hAnsi="Calibri"/>
          <w:sz w:val="24"/>
        </w:rPr>
        <w:t xml:space="preserve">• </w:t>
      </w:r>
      <w:r>
        <w:rPr>
          <w:rFonts w:ascii="Calibri" w:hAnsi="Calibri"/>
          <w:sz w:val="24"/>
        </w:rPr>
        <w:t>Active Directory integration</w:t>
      </w:r>
    </w:p>
    <w:p>
      <w:pPr>
        <w:spacing w:after="80"/>
        <w:ind w:left="360"/>
      </w:pPr>
      <w:r>
        <w:rPr>
          <w:rFonts w:ascii="Calibri" w:hAnsi="Calibri"/>
          <w:sz w:val="24"/>
        </w:rPr>
        <w:t xml:space="preserve">• </w:t>
      </w:r>
      <w:r>
        <w:rPr>
          <w:rFonts w:ascii="Calibri" w:hAnsi="Calibri"/>
          <w:sz w:val="24"/>
        </w:rPr>
        <w:t>ServiceNow ITSM integration</w:t>
      </w:r>
    </w:p>
    <w:p>
      <w:pPr>
        <w:spacing w:after="80"/>
        <w:ind w:left="360"/>
      </w:pPr>
      <w:r>
        <w:rPr>
          <w:rFonts w:ascii="Calibri" w:hAnsi="Calibri"/>
          <w:sz w:val="24"/>
        </w:rPr>
        <w:t xml:space="preserve">• </w:t>
      </w:r>
      <w:r>
        <w:rPr>
          <w:rFonts w:ascii="Calibri" w:hAnsi="Calibri"/>
          <w:sz w:val="24"/>
        </w:rPr>
        <w:t>NetBox IPAM integration</w:t>
      </w:r>
    </w:p>
    <w:p>
      <w:pPr>
        <w:spacing w:after="80"/>
        <w:ind w:left="360"/>
      </w:pPr>
      <w:r>
        <w:rPr>
          <w:rFonts w:ascii="Calibri" w:hAnsi="Calibri"/>
          <w:sz w:val="24"/>
        </w:rPr>
        <w:t xml:space="preserve">• </w:t>
      </w:r>
      <w:r>
        <w:rPr>
          <w:rFonts w:ascii="Calibri" w:hAnsi="Calibri"/>
          <w:sz w:val="24"/>
        </w:rPr>
        <w:t>Monitoring and alerting setup</w:t>
      </w:r>
    </w:p>
    <w:p>
      <w:pPr>
        <w:pStyle w:val="Heading3"/>
        <w:spacing w:before="160" w:after="120"/>
        <w:ind w:left="0"/>
      </w:pPr>
      <w:r>
        <w:t>1.4.2 Out of Scope</w:t>
      </w:r>
    </w:p>
    <w:p>
      <w:r>
        <w:rPr>
          <w:rFonts w:ascii="Calibri" w:hAnsi="Calibri"/>
          <w:sz w:val="24"/>
        </w:rPr>
        <w:t>The following items are excluded from this deployment.</w:t>
      </w:r>
    </w:p>
    <w:p>
      <w:pPr>
        <w:spacing w:after="80"/>
        <w:ind w:left="360"/>
      </w:pPr>
      <w:r>
        <w:rPr>
          <w:rFonts w:ascii="Calibri" w:hAnsi="Calibri"/>
          <w:sz w:val="24"/>
        </w:rPr>
        <w:t xml:space="preserve">• </w:t>
      </w:r>
      <w:r>
        <w:rPr>
          <w:rFonts w:ascii="Calibri" w:hAnsi="Calibri"/>
          <w:sz w:val="24"/>
        </w:rPr>
        <w:t>SD-Access fabric deployment (optional Phase 2)</w:t>
      </w:r>
    </w:p>
    <w:p>
      <w:pPr>
        <w:spacing w:after="80"/>
        <w:ind w:left="360"/>
      </w:pPr>
      <w:r>
        <w:rPr>
          <w:rFonts w:ascii="Calibri" w:hAnsi="Calibri"/>
          <w:sz w:val="24"/>
        </w:rPr>
        <w:t xml:space="preserve">• </w:t>
      </w:r>
      <w:r>
        <w:rPr>
          <w:rFonts w:ascii="Calibri" w:hAnsi="Calibri"/>
          <w:sz w:val="24"/>
        </w:rPr>
        <w:t>SD-WAN integration (separate initiative)</w:t>
      </w:r>
    </w:p>
    <w:p>
      <w:pPr>
        <w:spacing w:after="80"/>
        <w:ind w:left="360"/>
      </w:pPr>
      <w:r>
        <w:rPr>
          <w:rFonts w:ascii="Calibri" w:hAnsi="Calibri"/>
          <w:sz w:val="24"/>
        </w:rPr>
        <w:t xml:space="preserve">• </w:t>
      </w:r>
      <w:r>
        <w:rPr>
          <w:rFonts w:ascii="Calibri" w:hAnsi="Calibri"/>
          <w:sz w:val="24"/>
        </w:rPr>
        <w:t>Custom AI model development</w:t>
      </w:r>
    </w:p>
    <w:p>
      <w:pPr>
        <w:spacing w:after="80"/>
        <w:ind w:left="360"/>
      </w:pPr>
      <w:r>
        <w:rPr>
          <w:rFonts w:ascii="Calibri" w:hAnsi="Calibri"/>
          <w:sz w:val="24"/>
        </w:rPr>
        <w:t xml:space="preserve">• </w:t>
      </w:r>
      <w:r>
        <w:rPr>
          <w:rFonts w:ascii="Calibri" w:hAnsi="Calibri"/>
          <w:sz w:val="24"/>
        </w:rPr>
        <w:t>End-user application training</w:t>
      </w:r>
    </w:p>
    <w:p>
      <w:pPr>
        <w:pStyle w:val="Heading2"/>
        <w:spacing w:before="240" w:after="120"/>
        <w:ind w:left="0"/>
      </w:pPr>
      <w:r>
        <w:t>1.5 Timeline Overview</w:t>
      </w:r>
    </w:p>
    <w:p>
      <w:r>
        <w:rPr>
          <w:rFonts w:ascii="Calibri" w:hAnsi="Calibri"/>
          <w:sz w:val="24"/>
        </w:rPr>
        <w:t>The implementation follows a phased deployment approach with validation gates.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Activities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Exit Criteria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 Setup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HA operational</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Analytics Deployment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devices, baselines established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Setup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ServiceNow/NetBox operational</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Training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complete, team trained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Implementation Phases</w:t>
      </w:r>
    </w:p>
    <w:p>
      <w:r>
        <w:rPr>
          <w:rFonts w:ascii="Calibri" w:hAnsi="Calibri"/>
          <w:b/>
          <w:sz w:val="24"/>
        </w:rPr>
        <w:t>Total Implementation:</w:t>
      </w:r>
      <w:r>
        <w:rPr>
          <w:rFonts w:ascii="Calibri" w:hAnsi="Calibri"/>
          <w:sz w:val="24"/>
        </w:rPr>
        <w:t xml:space="preserve"> 16 weeks + 4 weeks hypercare</w:t>
      </w:r>
    </w:p>
    <w:p>
      <w:pPr>
        <w:pStyle w:val="Heading1"/>
        <w:spacing w:before="160" w:after="120"/>
        <w:ind w:left="0"/>
      </w:pPr>
      <w:r>
        <w:t>2 Prerequisites</w:t>
      </w:r>
    </w:p>
    <w:p>
      <w:r>
        <w:rPr>
          <w:rFonts w:ascii="Calibri" w:hAnsi="Calibri"/>
          <w:sz w:val="24"/>
        </w:rPr>
        <w:t>This section documents all requirements that must be satisfied before deployment can begin.</w:t>
      </w:r>
    </w:p>
    <w:p>
      <w:pPr>
        <w:pStyle w:val="Heading2"/>
        <w:spacing w:before="240" w:after="120"/>
        <w:ind w:left="0"/>
      </w:pPr>
      <w:r>
        <w:t>2.1 Tool Installation</w:t>
      </w:r>
    </w:p>
    <w:p>
      <w:r>
        <w:rPr>
          <w:rFonts w:ascii="Calibri" w:hAnsi="Calibri"/>
          <w:sz w:val="24"/>
        </w:rPr>
        <w:t>The following tools must be available before proceeding.</w:t>
      </w:r>
    </w:p>
    <w:p>
      <w:pPr>
        <w:pStyle w:val="Heading3"/>
        <w:spacing w:before="160" w:after="120"/>
        <w:ind w:left="0"/>
      </w:pPr>
      <w:r>
        <w:t>2.1.1 Required Tools Checklist</w:t>
      </w:r>
    </w:p>
    <w:p>
      <w:r>
        <w:rPr>
          <w:rFonts w:ascii="Calibri" w:hAnsi="Calibri"/>
          <w:sz w:val="24"/>
        </w:rPr>
        <w:t>Use the following checklist to verify all required tools are available.</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SSH Client</w:t>
      </w:r>
      <w:r>
        <w:rPr>
          <w:rFonts w:ascii="Calibri" w:hAnsi="Calibri"/>
          <w:sz w:val="24"/>
        </w:rPr>
        <w:t xml:space="preserve"> - For DNA Center CLI access</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Web Browser</w:t>
      </w:r>
      <w:r>
        <w:rPr>
          <w:rFonts w:ascii="Calibri" w:hAnsi="Calibri"/>
          <w:sz w:val="24"/>
        </w:rPr>
        <w:t xml:space="preserve"> - Chrome or Firefox for DNA Center GUI</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CIMC Access</w:t>
      </w:r>
      <w:r>
        <w:rPr>
          <w:rFonts w:ascii="Calibri" w:hAnsi="Calibri"/>
          <w:sz w:val="24"/>
        </w:rPr>
        <w:t xml:space="preserve"> - For appliance initial configuration</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Network Access</w:t>
      </w:r>
      <w:r>
        <w:rPr>
          <w:rFonts w:ascii="Calibri" w:hAnsi="Calibri"/>
          <w:sz w:val="24"/>
        </w:rPr>
        <w:t xml:space="preserve"> - Management VLAN connectivity</w:t>
      </w:r>
    </w:p>
    <w:p>
      <w:pPr>
        <w:pStyle w:val="Heading3"/>
        <w:spacing w:before="160" w:after="120"/>
        <w:ind w:left="0"/>
      </w:pPr>
      <w:r>
        <w:t>2.1.2 DNA Center Appliance Access</w:t>
      </w:r>
    </w:p>
    <w:p>
      <w:r>
        <w:rPr>
          <w:rFonts w:ascii="Calibri" w:hAnsi="Calibri"/>
          <w:sz w:val="24"/>
        </w:rPr>
        <w:t>Verify appliance accessibility before deployment.</w:t>
      </w:r>
    </w:p>
    <w:p>
      <w:pPr>
        <w:pStyle w:val="Heading2"/>
        <w:spacing w:before="240" w:after="120"/>
        <w:ind w:left="0"/>
      </w:pPr>
      <w:r>
        <w:t>2.2 Network Configuration</w:t>
      </w:r>
    </w:p>
    <w:p>
      <w:r>
        <w:rPr>
          <w:rFonts w:ascii="Calibri" w:hAnsi="Calibri"/>
          <w:sz w:val="24"/>
        </w:rPr>
        <w:t>Configure network prerequisites for DNA Center deployment.</w:t>
      </w:r>
    </w:p>
    <w:p>
      <w:pPr>
        <w:pStyle w:val="Heading3"/>
        <w:spacing w:before="160" w:after="120"/>
        <w:ind w:left="0"/>
      </w:pPr>
      <w:r>
        <w:t>2.2.1 Management Network Requirements</w:t>
      </w:r>
    </w:p>
    <w:p>
      <w:pPr>
        <w:spacing w:after="80"/>
        <w:ind w:left="360"/>
      </w:pPr>
      <w:r>
        <w:rPr>
          <w:rFonts w:ascii="Calibri" w:hAnsi="Calibri"/>
          <w:sz w:val="24"/>
        </w:rPr>
        <w:t xml:space="preserve">• </w:t>
      </w:r>
      <w:r>
        <w:rPr>
          <w:rFonts w:ascii="Calibri" w:hAnsi="Calibri"/>
          <w:sz w:val="24"/>
        </w:rPr>
        <w:t>VLAN 100 configured for management traffic</w:t>
      </w:r>
    </w:p>
    <w:p>
      <w:pPr>
        <w:spacing w:after="80"/>
        <w:ind w:left="360"/>
      </w:pPr>
      <w:r>
        <w:rPr>
          <w:rFonts w:ascii="Calibri" w:hAnsi="Calibri"/>
          <w:sz w:val="24"/>
        </w:rPr>
        <w:t xml:space="preserve">• </w:t>
      </w:r>
      <w:r>
        <w:rPr>
          <w:rFonts w:ascii="Calibri" w:hAnsi="Calibri"/>
          <w:sz w:val="24"/>
        </w:rPr>
        <w:t>Subnet: 10.100.1.0/24 available</w:t>
      </w:r>
    </w:p>
    <w:p>
      <w:pPr>
        <w:spacing w:after="80"/>
        <w:ind w:left="360"/>
      </w:pPr>
      <w:r>
        <w:rPr>
          <w:rFonts w:ascii="Calibri" w:hAnsi="Calibri"/>
          <w:sz w:val="24"/>
        </w:rPr>
        <w:t xml:space="preserve">• </w:t>
      </w:r>
      <w:r>
        <w:rPr>
          <w:rFonts w:ascii="Calibri" w:hAnsi="Calibri"/>
          <w:sz w:val="24"/>
        </w:rPr>
        <w:t>Gateway: 10.100.1.1 reachable</w:t>
      </w:r>
    </w:p>
    <w:p>
      <w:pPr>
        <w:spacing w:after="80"/>
        <w:ind w:left="360"/>
      </w:pPr>
      <w:r>
        <w:rPr>
          <w:rFonts w:ascii="Calibri" w:hAnsi="Calibri"/>
          <w:sz w:val="24"/>
        </w:rPr>
        <w:t xml:space="preserve">• </w:t>
      </w:r>
      <w:r>
        <w:rPr>
          <w:rFonts w:ascii="Calibri" w:hAnsi="Calibri"/>
          <w:sz w:val="24"/>
        </w:rPr>
        <w:t>DNS servers: 10.100.5.10, 10.100.5.11</w:t>
      </w:r>
    </w:p>
    <w:p>
      <w:pPr>
        <w:spacing w:after="80"/>
        <w:ind w:left="360"/>
      </w:pPr>
      <w:r>
        <w:rPr>
          <w:rFonts w:ascii="Calibri" w:hAnsi="Calibri"/>
          <w:sz w:val="24"/>
        </w:rPr>
        <w:t xml:space="preserve">• </w:t>
      </w:r>
      <w:r>
        <w:rPr>
          <w:rFonts w:ascii="Calibri" w:hAnsi="Calibri"/>
          <w:sz w:val="24"/>
        </w:rPr>
        <w:t>NTP servers: 10.100.4.10, 10.100.4.11</w:t>
      </w:r>
    </w:p>
    <w:p>
      <w:pPr>
        <w:pStyle w:val="Heading3"/>
        <w:spacing w:before="160" w:after="120"/>
        <w:ind w:left="0"/>
      </w:pPr>
      <w:r>
        <w:t>2.2.2 Firewall Rules</w:t>
      </w:r>
    </w:p>
    <w:p>
      <w:r>
        <w:rPr>
          <w:rFonts w:ascii="Calibri" w:hAnsi="Calibri"/>
          <w:sz w:val="24"/>
        </w:rPr>
        <w:t>Ensure the following ports are permitted.</w:t>
      </w:r>
    </w:p>
    <w:p>
      <w:pPr>
        <w:spacing w:after="80"/>
        <w:ind w:left="360"/>
      </w:pPr>
      <w:r>
        <w:rPr>
          <w:rFonts w:ascii="Calibri" w:hAnsi="Calibri"/>
          <w:sz w:val="24"/>
        </w:rPr>
        <w:t xml:space="preserve">• </w:t>
      </w:r>
      <w:r>
        <w:rPr>
          <w:rFonts w:ascii="Calibri" w:hAnsi="Calibri"/>
          <w:sz w:val="24"/>
        </w:rPr>
        <w:t>TCP 22: SSH to DNA Center</w:t>
      </w:r>
    </w:p>
    <w:p>
      <w:pPr>
        <w:spacing w:after="80"/>
        <w:ind w:left="360"/>
      </w:pPr>
      <w:r>
        <w:rPr>
          <w:rFonts w:ascii="Calibri" w:hAnsi="Calibri"/>
          <w:sz w:val="24"/>
        </w:rPr>
        <w:t xml:space="preserve">• </w:t>
      </w:r>
      <w:r>
        <w:rPr>
          <w:rFonts w:ascii="Calibri" w:hAnsi="Calibri"/>
          <w:sz w:val="24"/>
        </w:rPr>
        <w:t>TCP 443: HTTPS to DNA Center</w:t>
      </w:r>
    </w:p>
    <w:p>
      <w:pPr>
        <w:spacing w:after="80"/>
        <w:ind w:left="360"/>
      </w:pPr>
      <w:r>
        <w:rPr>
          <w:rFonts w:ascii="Calibri" w:hAnsi="Calibri"/>
          <w:sz w:val="24"/>
        </w:rPr>
        <w:t xml:space="preserve">• </w:t>
      </w:r>
      <w:r>
        <w:rPr>
          <w:rFonts w:ascii="Calibri" w:hAnsi="Calibri"/>
          <w:sz w:val="24"/>
        </w:rPr>
        <w:t>TCP 830: NETCONF to devices</w:t>
      </w:r>
    </w:p>
    <w:p>
      <w:pPr>
        <w:spacing w:after="80"/>
        <w:ind w:left="360"/>
      </w:pPr>
      <w:r>
        <w:rPr>
          <w:rFonts w:ascii="Calibri" w:hAnsi="Calibri"/>
          <w:sz w:val="24"/>
        </w:rPr>
        <w:t xml:space="preserve">• </w:t>
      </w:r>
      <w:r>
        <w:rPr>
          <w:rFonts w:ascii="Calibri" w:hAnsi="Calibri"/>
          <w:sz w:val="24"/>
        </w:rPr>
        <w:t>UDP 161: SNMP to devices</w:t>
      </w:r>
    </w:p>
    <w:p>
      <w:pPr>
        <w:spacing w:after="80"/>
        <w:ind w:left="360"/>
      </w:pPr>
      <w:r>
        <w:rPr>
          <w:rFonts w:ascii="Calibri" w:hAnsi="Calibri"/>
          <w:sz w:val="24"/>
        </w:rPr>
        <w:t xml:space="preserve">• </w:t>
      </w:r>
      <w:r>
        <w:rPr>
          <w:rFonts w:ascii="Calibri" w:hAnsi="Calibri"/>
          <w:sz w:val="24"/>
        </w:rPr>
        <w:t>TCP 389/636: LDAP to Active Directory</w:t>
      </w:r>
    </w:p>
    <w:p>
      <w:pPr>
        <w:pStyle w:val="Heading2"/>
        <w:spacing w:before="240" w:after="120"/>
        <w:ind w:left="0"/>
      </w:pPr>
      <w:r>
        <w:t>2.3 Active Directory Prerequisites</w:t>
      </w:r>
    </w:p>
    <w:p>
      <w:r>
        <w:rPr>
          <w:rFonts w:ascii="Calibri" w:hAnsi="Calibri"/>
          <w:sz w:val="24"/>
        </w:rPr>
        <w:t>Prepare Active Directory before deployment.</w:t>
      </w:r>
    </w:p>
    <w:p>
      <w:pPr>
        <w:pStyle w:val="Heading3"/>
        <w:spacing w:before="160" w:after="120"/>
        <w:ind w:left="0"/>
      </w:pPr>
      <w:r>
        <w:t>2.3.1 Service Account Creation</w:t>
      </w:r>
    </w:p>
    <w:p>
      <w:r>
        <w:rPr>
          <w:rFonts w:ascii="Calibri" w:hAnsi="Calibri"/>
          <w:sz w:val="24"/>
        </w:rPr>
        <w:t>Create service account for LDAP binding.</w:t>
      </w:r>
    </w:p>
    <w:p>
      <w:pPr>
        <w:spacing w:after="80"/>
        <w:ind w:left="360"/>
      </w:pPr>
      <w:r>
        <w:rPr>
          <w:rFonts w:ascii="Calibri" w:hAnsi="Calibri"/>
          <w:sz w:val="24"/>
        </w:rPr>
        <w:t xml:space="preserve">• </w:t>
      </w:r>
      <w:r>
        <w:rPr>
          <w:rFonts w:ascii="Calibri" w:hAnsi="Calibri"/>
          <w:sz w:val="24"/>
        </w:rPr>
        <w:t>Username: svc_dnac_ldap</w:t>
      </w:r>
    </w:p>
    <w:p>
      <w:pPr>
        <w:spacing w:after="80"/>
        <w:ind w:left="360"/>
      </w:pPr>
      <w:r>
        <w:rPr>
          <w:rFonts w:ascii="Calibri" w:hAnsi="Calibri"/>
          <w:sz w:val="24"/>
        </w:rPr>
        <w:t xml:space="preserve">• </w:t>
      </w:r>
      <w:r>
        <w:rPr>
          <w:rFonts w:ascii="Calibri" w:hAnsi="Calibri"/>
          <w:sz w:val="24"/>
        </w:rPr>
        <w:t>Password: [Secure password per policy]</w:t>
      </w:r>
    </w:p>
    <w:p>
      <w:pPr>
        <w:spacing w:after="80"/>
        <w:ind w:left="360"/>
      </w:pPr>
      <w:r>
        <w:rPr>
          <w:rFonts w:ascii="Calibri" w:hAnsi="Calibri"/>
          <w:sz w:val="24"/>
        </w:rPr>
        <w:t xml:space="preserve">• </w:t>
      </w:r>
      <w:r>
        <w:rPr>
          <w:rFonts w:ascii="Calibri" w:hAnsi="Calibri"/>
          <w:sz w:val="24"/>
        </w:rPr>
        <w:t>Permissions: Read access to user and group objects</w:t>
      </w:r>
    </w:p>
    <w:p>
      <w:pPr>
        <w:spacing w:after="80"/>
        <w:ind w:left="360"/>
      </w:pPr>
      <w:r>
        <w:rPr>
          <w:rFonts w:ascii="Calibri" w:hAnsi="Calibri"/>
          <w:sz w:val="24"/>
        </w:rPr>
        <w:t xml:space="preserve">• </w:t>
      </w:r>
      <w:r>
        <w:rPr>
          <w:rFonts w:ascii="Calibri" w:hAnsi="Calibri"/>
          <w:sz w:val="24"/>
        </w:rPr>
        <w:t>OU: CN=ServiceAccounts,DC=client,DC=local</w:t>
      </w:r>
    </w:p>
    <w:p>
      <w:pPr>
        <w:pStyle w:val="Heading3"/>
        <w:spacing w:before="160" w:after="120"/>
        <w:ind w:left="0"/>
      </w:pPr>
      <w:r>
        <w:t>2.3.2 Group Creation</w:t>
      </w:r>
    </w:p>
    <w:p>
      <w:r>
        <w:rPr>
          <w:rFonts w:ascii="Calibri" w:hAnsi="Calibri"/>
          <w:sz w:val="24"/>
        </w:rPr>
        <w:t>Create AD groups for RBAC.</w:t>
      </w:r>
    </w:p>
    <w:p>
      <w:pPr>
        <w:spacing w:after="80"/>
        <w:ind w:left="360"/>
      </w:pPr>
      <w:r>
        <w:rPr>
          <w:rFonts w:ascii="Calibri" w:hAnsi="Calibri"/>
          <w:sz w:val="24"/>
        </w:rPr>
        <w:t xml:space="preserve">• </w:t>
      </w:r>
      <w:r>
        <w:rPr>
          <w:rFonts w:ascii="Calibri" w:hAnsi="Calibri"/>
          <w:sz w:val="24"/>
        </w:rPr>
        <w:t>DNA-Center-Admins: Full administrative access</w:t>
      </w:r>
    </w:p>
    <w:p>
      <w:pPr>
        <w:spacing w:after="80"/>
        <w:ind w:left="360"/>
      </w:pPr>
      <w:r>
        <w:rPr>
          <w:rFonts w:ascii="Calibri" w:hAnsi="Calibri"/>
          <w:sz w:val="24"/>
        </w:rPr>
        <w:t xml:space="preserve">• </w:t>
      </w:r>
      <w:r>
        <w:rPr>
          <w:rFonts w:ascii="Calibri" w:hAnsi="Calibri"/>
          <w:sz w:val="24"/>
        </w:rPr>
        <w:t>DNA-Center-Viewers: Read-only dashboard access</w:t>
      </w:r>
    </w:p>
    <w:p>
      <w:pPr>
        <w:pStyle w:val="Heading2"/>
        <w:spacing w:before="240" w:after="120"/>
        <w:ind w:left="0"/>
      </w:pPr>
      <w:r>
        <w:t>2.4 Prerequisite Validation</w:t>
      </w:r>
    </w:p>
    <w:p>
      <w:r>
        <w:rPr>
          <w:rFonts w:ascii="Calibri" w:hAnsi="Calibri"/>
          <w:sz w:val="24"/>
        </w:rPr>
        <w:t>Complete this checklist before proceeding to environment setup.</w:t>
      </w:r>
    </w:p>
    <w:p>
      <w:pPr>
        <w:spacing w:after="80"/>
        <w:ind w:left="360"/>
      </w:pPr>
      <w:r>
        <w:rPr>
          <w:rFonts w:ascii="Calibri" w:hAnsi="Calibri"/>
          <w:sz w:val="24"/>
        </w:rPr>
        <w:t xml:space="preserve">• </w:t>
      </w:r>
      <w:r>
        <w:rPr>
          <w:rFonts w:ascii="Calibri" w:hAnsi="Calibri"/>
          <w:sz w:val="24"/>
        </w:rPr>
        <w:t>[ ] Management VLAN configured (VLAN 100)</w:t>
      </w:r>
    </w:p>
    <w:p>
      <w:pPr>
        <w:spacing w:after="80"/>
        <w:ind w:left="360"/>
      </w:pPr>
      <w:r>
        <w:rPr>
          <w:rFonts w:ascii="Calibri" w:hAnsi="Calibri"/>
          <w:sz w:val="24"/>
        </w:rPr>
        <w:t xml:space="preserve">• </w:t>
      </w:r>
      <w:r>
        <w:rPr>
          <w:rFonts w:ascii="Calibri" w:hAnsi="Calibri"/>
          <w:sz w:val="24"/>
        </w:rPr>
        <w:t>[ ] IP addresses allocated (10.100.1.10-12)</w:t>
      </w:r>
    </w:p>
    <w:p>
      <w:pPr>
        <w:spacing w:after="80"/>
        <w:ind w:left="360"/>
      </w:pPr>
      <w:r>
        <w:rPr>
          <w:rFonts w:ascii="Calibri" w:hAnsi="Calibri"/>
          <w:sz w:val="24"/>
        </w:rPr>
        <w:t xml:space="preserve">• </w:t>
      </w:r>
      <w:r>
        <w:rPr>
          <w:rFonts w:ascii="Calibri" w:hAnsi="Calibri"/>
          <w:sz w:val="24"/>
        </w:rPr>
        <w:t>[ ] DNS entries created for DNA Center FQDN</w:t>
      </w:r>
    </w:p>
    <w:p>
      <w:pPr>
        <w:spacing w:after="80"/>
        <w:ind w:left="360"/>
      </w:pPr>
      <w:r>
        <w:rPr>
          <w:rFonts w:ascii="Calibri" w:hAnsi="Calibri"/>
          <w:sz w:val="24"/>
        </w:rPr>
        <w:t xml:space="preserve">• </w:t>
      </w:r>
      <w:r>
        <w:rPr>
          <w:rFonts w:ascii="Calibri" w:hAnsi="Calibri"/>
          <w:sz w:val="24"/>
        </w:rPr>
        <w:t>[ ] NTP servers accessible</w:t>
      </w:r>
    </w:p>
    <w:p>
      <w:pPr>
        <w:spacing w:after="80"/>
        <w:ind w:left="360"/>
      </w:pPr>
      <w:r>
        <w:rPr>
          <w:rFonts w:ascii="Calibri" w:hAnsi="Calibri"/>
          <w:sz w:val="24"/>
        </w:rPr>
        <w:t xml:space="preserve">• </w:t>
      </w:r>
      <w:r>
        <w:rPr>
          <w:rFonts w:ascii="Calibri" w:hAnsi="Calibri"/>
          <w:sz w:val="24"/>
        </w:rPr>
        <w:t>[ ] Active Directory service account created</w:t>
      </w:r>
    </w:p>
    <w:p>
      <w:pPr>
        <w:spacing w:after="80"/>
        <w:ind w:left="360"/>
      </w:pPr>
      <w:r>
        <w:rPr>
          <w:rFonts w:ascii="Calibri" w:hAnsi="Calibri"/>
          <w:sz w:val="24"/>
        </w:rPr>
        <w:t xml:space="preserve">• </w:t>
      </w:r>
      <w:r>
        <w:rPr>
          <w:rFonts w:ascii="Calibri" w:hAnsi="Calibri"/>
          <w:sz w:val="24"/>
        </w:rPr>
        <w:t>[ ] AD groups created (Admins, Viewers)</w:t>
      </w:r>
    </w:p>
    <w:p>
      <w:pPr>
        <w:spacing w:after="80"/>
        <w:ind w:left="360"/>
      </w:pPr>
      <w:r>
        <w:rPr>
          <w:rFonts w:ascii="Calibri" w:hAnsi="Calibri"/>
          <w:sz w:val="24"/>
        </w:rPr>
        <w:t xml:space="preserve">• </w:t>
      </w:r>
      <w:r>
        <w:rPr>
          <w:rFonts w:ascii="Calibri" w:hAnsi="Calibri"/>
          <w:sz w:val="24"/>
        </w:rPr>
        <w:t>[ ] ServiceNow integration user created</w:t>
      </w:r>
    </w:p>
    <w:p>
      <w:pPr>
        <w:spacing w:after="80"/>
        <w:ind w:left="360"/>
      </w:pPr>
      <w:r>
        <w:rPr>
          <w:rFonts w:ascii="Calibri" w:hAnsi="Calibri"/>
          <w:sz w:val="24"/>
        </w:rPr>
        <w:t xml:space="preserve">• </w:t>
      </w:r>
      <w:r>
        <w:rPr>
          <w:rFonts w:ascii="Calibri" w:hAnsi="Calibri"/>
          <w:sz w:val="24"/>
        </w:rPr>
        <w:t>[ ] NetBox API token generated</w:t>
      </w:r>
    </w:p>
    <w:p>
      <w:pPr>
        <w:spacing w:after="80"/>
        <w:ind w:left="360"/>
      </w:pPr>
      <w:r>
        <w:rPr>
          <w:rFonts w:ascii="Calibri" w:hAnsi="Calibri"/>
          <w:sz w:val="24"/>
        </w:rPr>
        <w:t xml:space="preserve">• </w:t>
      </w:r>
      <w:r>
        <w:rPr>
          <w:rFonts w:ascii="Calibri" w:hAnsi="Calibri"/>
          <w:sz w:val="24"/>
        </w:rPr>
        <w:t>[ ] SSL certificate obtained (optional)</w:t>
      </w:r>
    </w:p>
    <w:p>
      <w:pPr>
        <w:pStyle w:val="Heading1"/>
        <w:spacing w:before="160" w:after="120"/>
        <w:ind w:left="0"/>
      </w:pPr>
      <w:r>
        <w:t>3 Environment Setup</w:t>
      </w:r>
    </w:p>
    <w:p>
      <w:r>
        <w:rPr>
          <w:rFonts w:ascii="Calibri" w:hAnsi="Calibri"/>
          <w:sz w:val="24"/>
        </w:rPr>
        <w:t>This section covers the initial setup of DNA Center appliances and environment configuration.</w:t>
      </w:r>
    </w:p>
    <w:p>
      <w:pPr>
        <w:pStyle w:val="Heading2"/>
        <w:spacing w:before="240" w:after="120"/>
        <w:ind w:left="0"/>
      </w:pPr>
      <w:r>
        <w:t>3.1 DNA Center Deployment Architecture</w:t>
      </w:r>
    </w:p>
    <w:p>
      <w:r>
        <w:rPr>
          <w:rFonts w:ascii="Calibri" w:hAnsi="Calibri"/>
          <w:sz w:val="24"/>
        </w:rPr>
        <w:t>The deployment consists of two DN2-HW-APL appliances in HA configuration.</w:t>
      </w:r>
    </w:p>
    <w:p>
      <w:pPr>
        <w:spacing w:after="80"/>
        <w:ind w:left="360"/>
      </w:pPr>
      <w:r>
        <w:rPr>
          <w:rFonts w:ascii="Calibri" w:hAnsi="Calibri"/>
          <w:sz w:val="24"/>
        </w:rPr>
        <w:t xml:space="preserve">• </w:t>
      </w:r>
      <w:r>
        <w:rPr>
          <w:rFonts w:ascii="Calibri" w:hAnsi="Calibri"/>
          <w:sz w:val="24"/>
        </w:rPr>
        <w:t>Primary Appliance: 10.100.1.10</w:t>
      </w:r>
    </w:p>
    <w:p>
      <w:pPr>
        <w:spacing w:after="80"/>
        <w:ind w:left="360"/>
      </w:pPr>
      <w:r>
        <w:rPr>
          <w:rFonts w:ascii="Calibri" w:hAnsi="Calibri"/>
          <w:sz w:val="24"/>
        </w:rPr>
        <w:t xml:space="preserve">• </w:t>
      </w:r>
      <w:r>
        <w:rPr>
          <w:rFonts w:ascii="Calibri" w:hAnsi="Calibri"/>
          <w:sz w:val="24"/>
        </w:rPr>
        <w:t>Secondary Appliance: 10.100.1.11</w:t>
      </w:r>
    </w:p>
    <w:p>
      <w:pPr>
        <w:spacing w:after="80"/>
        <w:ind w:left="360"/>
      </w:pPr>
      <w:r>
        <w:rPr>
          <w:rFonts w:ascii="Calibri" w:hAnsi="Calibri"/>
          <w:sz w:val="24"/>
        </w:rPr>
        <w:t xml:space="preserve">• </w:t>
      </w:r>
      <w:r>
        <w:rPr>
          <w:rFonts w:ascii="Calibri" w:hAnsi="Calibri"/>
          <w:sz w:val="24"/>
        </w:rPr>
        <w:t>Virtual IP (VIP): 10.100.1.12</w:t>
      </w:r>
    </w:p>
    <w:p>
      <w:pPr>
        <w:spacing w:after="80"/>
        <w:ind w:left="360"/>
      </w:pPr>
      <w:r>
        <w:rPr>
          <w:rFonts w:ascii="Calibri" w:hAnsi="Calibri"/>
          <w:sz w:val="24"/>
        </w:rPr>
        <w:t xml:space="preserve">• </w:t>
      </w:r>
      <w:r>
        <w:rPr>
          <w:rFonts w:ascii="Calibri" w:hAnsi="Calibri"/>
          <w:sz w:val="24"/>
        </w:rPr>
        <w:t>FQDN: dnac.client.local</w:t>
      </w:r>
    </w:p>
    <w:p>
      <w:pPr>
        <w:pStyle w:val="Heading2"/>
        <w:spacing w:before="240" w:after="120"/>
        <w:ind w:left="0"/>
      </w:pPr>
      <w:r>
        <w:t>3.2 Appliance Physical Installation</w:t>
      </w:r>
    </w:p>
    <w:p>
      <w:pPr>
        <w:pStyle w:val="Heading3"/>
        <w:spacing w:before="160" w:after="120"/>
        <w:ind w:left="0"/>
      </w:pPr>
      <w:r>
        <w:t>3.2.1 Rack Installation</w:t>
      </w:r>
    </w:p>
    <w:p>
      <w:pPr>
        <w:spacing w:after="80"/>
        <w:ind w:left="360"/>
      </w:pPr>
      <w:r>
        <w:rPr>
          <w:rFonts w:ascii="Calibri" w:hAnsi="Calibri"/>
          <w:sz w:val="24"/>
        </w:rPr>
        <w:t xml:space="preserve">1. </w:t>
      </w:r>
      <w:r>
        <w:rPr>
          <w:rFonts w:ascii="Calibri" w:hAnsi="Calibri"/>
          <w:sz w:val="24"/>
        </w:rPr>
        <w:t>Install both DN2-HW-APL appliances in data center rack</w:t>
      </w:r>
    </w:p>
    <w:p>
      <w:pPr>
        <w:spacing w:after="80"/>
        <w:ind w:left="360"/>
      </w:pPr>
      <w:r>
        <w:rPr>
          <w:rFonts w:ascii="Calibri" w:hAnsi="Calibri"/>
          <w:sz w:val="24"/>
        </w:rPr>
        <w:t xml:space="preserve">2. </w:t>
      </w:r>
      <w:r>
        <w:rPr>
          <w:rFonts w:ascii="Calibri" w:hAnsi="Calibri"/>
          <w:sz w:val="24"/>
        </w:rPr>
        <w:t>Connect redundant power supplies per appliance</w:t>
      </w:r>
    </w:p>
    <w:p>
      <w:pPr>
        <w:spacing w:after="80"/>
        <w:ind w:left="360"/>
      </w:pPr>
      <w:r>
        <w:rPr>
          <w:rFonts w:ascii="Calibri" w:hAnsi="Calibri"/>
          <w:sz w:val="24"/>
        </w:rPr>
        <w:t xml:space="preserve">3. </w:t>
      </w:r>
      <w:r>
        <w:rPr>
          <w:rFonts w:ascii="Calibri" w:hAnsi="Calibri"/>
          <w:sz w:val="24"/>
        </w:rPr>
        <w:t>Connect 10GbE management interfaces to management switch</w:t>
      </w:r>
    </w:p>
    <w:p>
      <w:pPr>
        <w:spacing w:after="80"/>
        <w:ind w:left="360"/>
      </w:pPr>
      <w:r>
        <w:rPr>
          <w:rFonts w:ascii="Calibri" w:hAnsi="Calibri"/>
          <w:sz w:val="24"/>
        </w:rPr>
        <w:t xml:space="preserve">4. </w:t>
      </w:r>
      <w:r>
        <w:rPr>
          <w:rFonts w:ascii="Calibri" w:hAnsi="Calibri"/>
          <w:sz w:val="24"/>
        </w:rPr>
        <w:t>Connect cluster interfaces between appliances (direct or via switch)</w:t>
      </w:r>
    </w:p>
    <w:p>
      <w:pPr>
        <w:spacing w:after="80"/>
        <w:ind w:left="360"/>
      </w:pPr>
      <w:r>
        <w:rPr>
          <w:rFonts w:ascii="Calibri" w:hAnsi="Calibri"/>
          <w:sz w:val="24"/>
        </w:rPr>
        <w:t xml:space="preserve">5. </w:t>
      </w:r>
      <w:r>
        <w:rPr>
          <w:rFonts w:ascii="Calibri" w:hAnsi="Calibri"/>
          <w:sz w:val="24"/>
        </w:rPr>
        <w:t>Verify power LED and status indicators</w:t>
      </w:r>
    </w:p>
    <w:p>
      <w:pPr>
        <w:pStyle w:val="Heading3"/>
        <w:spacing w:before="160" w:after="120"/>
        <w:ind w:left="0"/>
      </w:pPr>
      <w:r>
        <w:t>3.2.2 CIMC Configuration</w:t>
      </w:r>
    </w:p>
    <w:p>
      <w:pPr>
        <w:spacing w:after="80"/>
        <w:ind w:left="360"/>
      </w:pPr>
      <w:r>
        <w:rPr>
          <w:rFonts w:ascii="Calibri" w:hAnsi="Calibri"/>
          <w:sz w:val="24"/>
        </w:rPr>
        <w:t xml:space="preserve">1. </w:t>
      </w:r>
      <w:r>
        <w:rPr>
          <w:rFonts w:ascii="Calibri" w:hAnsi="Calibri"/>
          <w:sz w:val="24"/>
        </w:rPr>
        <w:t>Access CIMC web interface for primary appliance</w:t>
      </w:r>
    </w:p>
    <w:p>
      <w:pPr>
        <w:spacing w:after="80"/>
        <w:ind w:left="360"/>
      </w:pPr>
      <w:r>
        <w:rPr>
          <w:rFonts w:ascii="Calibri" w:hAnsi="Calibri"/>
          <w:sz w:val="24"/>
        </w:rPr>
        <w:t xml:space="preserve">2. </w:t>
      </w:r>
      <w:r>
        <w:rPr>
          <w:rFonts w:ascii="Calibri" w:hAnsi="Calibri"/>
          <w:sz w:val="24"/>
        </w:rPr>
        <w:t>Configure CIMC IP, DNS, and NTP</w:t>
      </w:r>
    </w:p>
    <w:p>
      <w:pPr>
        <w:spacing w:after="80"/>
        <w:ind w:left="360"/>
      </w:pPr>
      <w:r>
        <w:rPr>
          <w:rFonts w:ascii="Calibri" w:hAnsi="Calibri"/>
          <w:sz w:val="24"/>
        </w:rPr>
        <w:t xml:space="preserve">3. </w:t>
      </w:r>
      <w:r>
        <w:rPr>
          <w:rFonts w:ascii="Calibri" w:hAnsi="Calibri"/>
          <w:sz w:val="24"/>
        </w:rPr>
        <w:t>Verify BIOS settings (virtualization enabled)</w:t>
      </w:r>
    </w:p>
    <w:p>
      <w:pPr>
        <w:spacing w:after="80"/>
        <w:ind w:left="360"/>
      </w:pPr>
      <w:r>
        <w:rPr>
          <w:rFonts w:ascii="Calibri" w:hAnsi="Calibri"/>
          <w:sz w:val="24"/>
        </w:rPr>
        <w:t xml:space="preserve">4. </w:t>
      </w:r>
      <w:r>
        <w:rPr>
          <w:rFonts w:ascii="Calibri" w:hAnsi="Calibri"/>
          <w:sz w:val="24"/>
        </w:rPr>
        <w:t>Repeat for secondary appliance</w:t>
      </w:r>
    </w:p>
    <w:p>
      <w:pPr>
        <w:pStyle w:val="Heading2"/>
        <w:spacing w:before="240" w:after="120"/>
        <w:ind w:left="0"/>
      </w:pPr>
      <w:r>
        <w:t>3.3 Environment Configuration Files</w:t>
      </w:r>
    </w:p>
    <w:p>
      <w:pPr>
        <w:pStyle w:val="Heading3"/>
        <w:spacing w:before="160" w:after="120"/>
        <w:ind w:left="0"/>
      </w:pPr>
      <w:r>
        <w:t>3.3.1 Primary Appliance Configuration</w:t>
      </w:r>
    </w:p>
    <w:p>
      <w:r>
        <w:rPr>
          <w:rFonts w:ascii="Calibri" w:hAnsi="Calibri"/>
          <w:sz w:val="24"/>
        </w:rPr>
        <w:t>Configure the following settings during Maglev installation.</w:t>
      </w:r>
    </w:p>
    <w:p>
      <w:pPr>
        <w:pStyle w:val="Heading3"/>
        <w:spacing w:before="160" w:after="120"/>
        <w:ind w:left="0"/>
      </w:pPr>
      <w:r>
        <w:t>3.3.2 Secondary Appliance Configuration</w:t>
      </w:r>
    </w:p>
    <w:p>
      <w:pPr>
        <w:pStyle w:val="Heading1"/>
        <w:spacing w:before="160" w:after="120"/>
        <w:ind w:left="0"/>
      </w:pPr>
      <w:r>
        <w:t>4 Infrastructure Deployment</w:t>
      </w:r>
    </w:p>
    <w:p>
      <w:r>
        <w:rPr>
          <w:rFonts w:ascii="Calibri" w:hAnsi="Calibri"/>
          <w:sz w:val="24"/>
        </w:rPr>
        <w:t>This section covers the phased deployment of DNA Center infrastructure.</w:t>
      </w:r>
    </w:p>
    <w:p>
      <w:pPr>
        <w:pStyle w:val="Heading2"/>
        <w:spacing w:before="240" w:after="120"/>
        <w:ind w:left="0"/>
      </w:pPr>
      <w:r>
        <w:t>4.1 Deployment Overview</w:t>
      </w:r>
    </w:p>
    <w:p>
      <w:r>
        <w:rPr>
          <w:rFonts w:ascii="Calibri" w:hAnsi="Calibri"/>
          <w:sz w:val="24"/>
        </w:rPr>
        <w:t>Infrastructure deployment follows a dependency-ordered sequence.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Layer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Management VLAN, IP allocation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Directory, credentials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appliances, HA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Assurance, alerting, dashboards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Solution Components</w:t>
      </w:r>
    </w:p>
    <w:p>
      <w:pPr>
        <w:pStyle w:val="Heading2"/>
        <w:spacing w:before="240" w:after="120"/>
        <w:ind w:left="0"/>
      </w:pPr>
      <w:r>
        <w:t>4.2 Phase 1: Networking Layer</w:t>
      </w:r>
    </w:p>
    <w:p>
      <w:r>
        <w:rPr>
          <w:rFonts w:ascii="Calibri" w:hAnsi="Calibri"/>
          <w:sz w:val="24"/>
        </w:rPr>
        <w:t>Deploy the foundational networking infrastructure for DNA Center.</w:t>
      </w:r>
    </w:p>
    <w:p>
      <w:pPr>
        <w:pStyle w:val="Heading3"/>
        <w:spacing w:before="160" w:after="120"/>
        <w:ind w:left="0"/>
      </w:pPr>
      <w:r>
        <w:t>4.2.1 Management Network Configuration</w:t>
      </w:r>
    </w:p>
    <w:p>
      <w:r>
        <w:rPr>
          <w:rFonts w:ascii="Calibri" w:hAnsi="Calibri"/>
          <w:sz w:val="24"/>
        </w:rPr>
        <w:t>Configure the management VLAN and IP addressing.</w:t>
      </w:r>
    </w:p>
    <w:p>
      <w:pPr>
        <w:spacing w:after="80"/>
        <w:ind w:left="360"/>
      </w:pPr>
      <w:r>
        <w:rPr>
          <w:rFonts w:ascii="Calibri" w:hAnsi="Calibri"/>
          <w:sz w:val="24"/>
        </w:rPr>
        <w:t xml:space="preserve">1. </w:t>
      </w:r>
      <w:r>
        <w:rPr>
          <w:rFonts w:ascii="Calibri" w:hAnsi="Calibri"/>
          <w:sz w:val="24"/>
        </w:rPr>
        <w:t>Create VLAN 100 for management traffic</w:t>
      </w:r>
    </w:p>
    <w:p>
      <w:pPr>
        <w:spacing w:after="80"/>
        <w:ind w:left="360"/>
      </w:pPr>
      <w:r>
        <w:rPr>
          <w:rFonts w:ascii="Calibri" w:hAnsi="Calibri"/>
          <w:sz w:val="24"/>
        </w:rPr>
        <w:t xml:space="preserve">2. </w:t>
      </w:r>
      <w:r>
        <w:rPr>
          <w:rFonts w:ascii="Calibri" w:hAnsi="Calibri"/>
          <w:sz w:val="24"/>
        </w:rPr>
        <w:t>Assign subnet 10.100.1.0/24 to management VLAN</w:t>
      </w:r>
    </w:p>
    <w:p>
      <w:pPr>
        <w:spacing w:after="80"/>
        <w:ind w:left="360"/>
      </w:pPr>
      <w:r>
        <w:rPr>
          <w:rFonts w:ascii="Calibri" w:hAnsi="Calibri"/>
          <w:sz w:val="24"/>
        </w:rPr>
        <w:t xml:space="preserve">3. </w:t>
      </w:r>
      <w:r>
        <w:rPr>
          <w:rFonts w:ascii="Calibri" w:hAnsi="Calibri"/>
          <w:sz w:val="24"/>
        </w:rPr>
        <w:t>Allocate IPs: Primary (10.100.1.10), Secondary (10.100.1.11), VIP (10.100.1.12)</w:t>
      </w:r>
    </w:p>
    <w:p>
      <w:pPr>
        <w:spacing w:after="80"/>
        <w:ind w:left="360"/>
      </w:pPr>
      <w:r>
        <w:rPr>
          <w:rFonts w:ascii="Calibri" w:hAnsi="Calibri"/>
          <w:sz w:val="24"/>
        </w:rPr>
        <w:t xml:space="preserve">4. </w:t>
      </w:r>
      <w:r>
        <w:rPr>
          <w:rFonts w:ascii="Calibri" w:hAnsi="Calibri"/>
          <w:sz w:val="24"/>
        </w:rPr>
        <w:t>Configure routing to all managed device subnets</w:t>
      </w:r>
    </w:p>
    <w:p>
      <w:pPr>
        <w:pStyle w:val="Heading3"/>
        <w:spacing w:before="160" w:after="120"/>
        <w:ind w:left="0"/>
      </w:pPr>
      <w:r>
        <w:t>4.2.2 Firewall Rules Configuration</w:t>
      </w:r>
    </w:p>
    <w:p>
      <w:r>
        <w:rPr>
          <w:rFonts w:ascii="Calibri" w:hAnsi="Calibri"/>
          <w:sz w:val="24"/>
        </w:rPr>
        <w:t>Ensure the following firewall rules are in place.</w:t>
      </w:r>
    </w:p>
    <w:p>
      <w:pPr>
        <w:pStyle w:val="Heading3"/>
        <w:spacing w:before="160" w:after="120"/>
        <w:ind w:left="0"/>
      </w:pPr>
      <w:r>
        <w:t>4.2.3 Network Verification</w:t>
      </w:r>
    </w:p>
    <w:p>
      <w:pPr>
        <w:pStyle w:val="Heading2"/>
        <w:spacing w:before="240" w:after="120"/>
        <w:ind w:left="0"/>
      </w:pPr>
      <w:r>
        <w:t>4.3 Phase 2: Security Layer</w:t>
      </w:r>
    </w:p>
    <w:p>
      <w:r>
        <w:rPr>
          <w:rFonts w:ascii="Calibri" w:hAnsi="Calibri"/>
          <w:sz w:val="24"/>
        </w:rPr>
        <w:t>Deploy security controls including IAM and credential management.</w:t>
      </w:r>
    </w:p>
    <w:p>
      <w:pPr>
        <w:pStyle w:val="Heading3"/>
        <w:spacing w:before="160" w:after="120"/>
        <w:ind w:left="0"/>
      </w:pPr>
      <w:r>
        <w:t>4.3.1 Active Directory Preparation</w:t>
      </w:r>
    </w:p>
    <w:p>
      <w:pPr>
        <w:spacing w:after="80"/>
        <w:ind w:left="360"/>
      </w:pPr>
      <w:r>
        <w:rPr>
          <w:rFonts w:ascii="Calibri" w:hAnsi="Calibri"/>
          <w:sz w:val="24"/>
        </w:rPr>
        <w:t xml:space="preserve">1. </w:t>
      </w:r>
      <w:r>
        <w:rPr>
          <w:rFonts w:ascii="Calibri" w:hAnsi="Calibri"/>
          <w:sz w:val="24"/>
        </w:rPr>
        <w:t>Create service account svc_dnac_ldap in AD</w:t>
      </w:r>
    </w:p>
    <w:p>
      <w:pPr>
        <w:spacing w:after="80"/>
        <w:ind w:left="360"/>
      </w:pPr>
      <w:r>
        <w:rPr>
          <w:rFonts w:ascii="Calibri" w:hAnsi="Calibri"/>
          <w:sz w:val="24"/>
        </w:rPr>
        <w:t xml:space="preserve">2. </w:t>
      </w:r>
      <w:r>
        <w:rPr>
          <w:rFonts w:ascii="Calibri" w:hAnsi="Calibri"/>
          <w:sz w:val="24"/>
        </w:rPr>
        <w:t>Create AD groups: DNA-Center-Admins, DNA-Center-Viewers</w:t>
      </w:r>
    </w:p>
    <w:p>
      <w:pPr>
        <w:spacing w:after="80"/>
        <w:ind w:left="360"/>
      </w:pPr>
      <w:r>
        <w:rPr>
          <w:rFonts w:ascii="Calibri" w:hAnsi="Calibri"/>
          <w:sz w:val="24"/>
        </w:rPr>
        <w:t xml:space="preserve">3. </w:t>
      </w:r>
      <w:r>
        <w:rPr>
          <w:rFonts w:ascii="Calibri" w:hAnsi="Calibri"/>
          <w:sz w:val="24"/>
        </w:rPr>
        <w:t>Grant service account read permissions to user/group objects</w:t>
      </w:r>
    </w:p>
    <w:p>
      <w:pPr>
        <w:spacing w:after="80"/>
        <w:ind w:left="360"/>
      </w:pPr>
      <w:r>
        <w:rPr>
          <w:rFonts w:ascii="Calibri" w:hAnsi="Calibri"/>
          <w:sz w:val="24"/>
        </w:rPr>
        <w:t xml:space="preserve">4. </w:t>
      </w:r>
      <w:r>
        <w:rPr>
          <w:rFonts w:ascii="Calibri" w:hAnsi="Calibri"/>
          <w:sz w:val="24"/>
        </w:rPr>
        <w:t>Test LDAP connectivity from management network</w:t>
      </w:r>
    </w:p>
    <w:p>
      <w:pPr>
        <w:pStyle w:val="Heading3"/>
        <w:spacing w:before="160" w:after="120"/>
        <w:ind w:left="0"/>
      </w:pPr>
      <w:r>
        <w:t>4.3.2 Device Credentials Setup</w:t>
      </w:r>
    </w:p>
    <w:p>
      <w:pPr>
        <w:spacing w:after="80"/>
        <w:ind w:left="360"/>
      </w:pPr>
      <w:r>
        <w:rPr>
          <w:rFonts w:ascii="Calibri" w:hAnsi="Calibri"/>
          <w:sz w:val="24"/>
        </w:rPr>
        <w:t xml:space="preserve">1. </w:t>
      </w:r>
      <w:r>
        <w:rPr>
          <w:rFonts w:ascii="Calibri" w:hAnsi="Calibri"/>
          <w:sz w:val="24"/>
        </w:rPr>
        <w:t>Create network_admin user on all 200 devices</w:t>
      </w:r>
    </w:p>
    <w:p>
      <w:pPr>
        <w:spacing w:after="80"/>
        <w:ind w:left="360"/>
      </w:pPr>
      <w:r>
        <w:rPr>
          <w:rFonts w:ascii="Calibri" w:hAnsi="Calibri"/>
          <w:sz w:val="24"/>
        </w:rPr>
        <w:t xml:space="preserve">2. </w:t>
      </w:r>
      <w:r>
        <w:rPr>
          <w:rFonts w:ascii="Calibri" w:hAnsi="Calibri"/>
          <w:sz w:val="24"/>
        </w:rPr>
        <w:t>Configure SNMP v3 credentials on devices</w:t>
      </w:r>
    </w:p>
    <w:p>
      <w:pPr>
        <w:spacing w:after="80"/>
        <w:ind w:left="360"/>
      </w:pPr>
      <w:r>
        <w:rPr>
          <w:rFonts w:ascii="Calibri" w:hAnsi="Calibri"/>
          <w:sz w:val="24"/>
        </w:rPr>
        <w:t xml:space="preserve">3. </w:t>
      </w:r>
      <w:r>
        <w:rPr>
          <w:rFonts w:ascii="Calibri" w:hAnsi="Calibri"/>
          <w:sz w:val="24"/>
        </w:rPr>
        <w:t>Enable NETCONF on IOS-XE devices (16.12+)</w:t>
      </w:r>
    </w:p>
    <w:p>
      <w:pPr>
        <w:spacing w:after="80"/>
        <w:ind w:left="360"/>
      </w:pPr>
      <w:r>
        <w:rPr>
          <w:rFonts w:ascii="Calibri" w:hAnsi="Calibri"/>
          <w:sz w:val="24"/>
        </w:rPr>
        <w:t xml:space="preserve">4. </w:t>
      </w:r>
      <w:r>
        <w:rPr>
          <w:rFonts w:ascii="Calibri" w:hAnsi="Calibri"/>
          <w:sz w:val="24"/>
        </w:rPr>
        <w:t>Document enable secret for privileged access</w:t>
      </w:r>
    </w:p>
    <w:p>
      <w:pPr>
        <w:pStyle w:val="Heading3"/>
        <w:spacing w:before="160" w:after="120"/>
        <w:ind w:left="0"/>
      </w:pPr>
      <w:r>
        <w:t>4.3.3 Security Verification</w:t>
      </w:r>
    </w:p>
    <w:p>
      <w:pPr>
        <w:pStyle w:val="Heading2"/>
        <w:spacing w:before="240" w:after="120"/>
        <w:ind w:left="0"/>
      </w:pPr>
      <w:r>
        <w:t>4.4 Phase 3: Compute Layer</w:t>
      </w:r>
    </w:p>
    <w:p>
      <w:r>
        <w:rPr>
          <w:rFonts w:ascii="Calibri" w:hAnsi="Calibri"/>
          <w:sz w:val="24"/>
        </w:rPr>
        <w:t>Install DNA Center platform on the appliances.</w:t>
      </w:r>
    </w:p>
    <w:p>
      <w:pPr>
        <w:pStyle w:val="Heading3"/>
        <w:spacing w:before="160" w:after="120"/>
        <w:ind w:left="0"/>
      </w:pPr>
      <w:r>
        <w:t>4.4.1 Primary Appliance Installation</w:t>
      </w:r>
    </w:p>
    <w:p>
      <w:r>
        <w:rPr>
          <w:rFonts w:ascii="Calibri" w:hAnsi="Calibri"/>
          <w:sz w:val="24"/>
        </w:rPr>
        <w:t>Install DNA Center on the primary appliance.</w:t>
      </w:r>
    </w:p>
    <w:p>
      <w:pPr>
        <w:pStyle w:val="Heading3"/>
        <w:spacing w:before="160" w:after="120"/>
        <w:ind w:left="0"/>
      </w:pPr>
      <w:r>
        <w:t>4.4.2 Secondary Appliance Installation</w:t>
      </w:r>
    </w:p>
    <w:p>
      <w:r>
        <w:rPr>
          <w:rFonts w:ascii="Calibri" w:hAnsi="Calibri"/>
          <w:sz w:val="24"/>
        </w:rPr>
        <w:t>Install DNA Center on the secondary appliance for HA.</w:t>
      </w:r>
    </w:p>
    <w:p>
      <w:pPr>
        <w:pStyle w:val="Heading3"/>
        <w:spacing w:before="160" w:after="120"/>
        <w:ind w:left="0"/>
      </w:pPr>
      <w:r>
        <w:t>4.4.3 Compute Verification</w:t>
      </w:r>
    </w:p>
    <w:p>
      <w:pPr>
        <w:pStyle w:val="Heading2"/>
        <w:spacing w:before="240" w:after="120"/>
        <w:ind w:left="0"/>
      </w:pPr>
      <w:r>
        <w:t>4.5 Phase 4: Monitoring Layer</w:t>
      </w:r>
    </w:p>
    <w:p>
      <w:r>
        <w:rPr>
          <w:rFonts w:ascii="Calibri" w:hAnsi="Calibri"/>
          <w:sz w:val="24"/>
        </w:rPr>
        <w:t>Deploy monitoring, alerting, and dashboards.</w:t>
      </w:r>
    </w:p>
    <w:p>
      <w:pPr>
        <w:pStyle w:val="Heading3"/>
        <w:spacing w:before="160" w:after="120"/>
        <w:ind w:left="0"/>
      </w:pPr>
      <w:r>
        <w:t>4.5.1 DNA Center Assurance Setup</w:t>
      </w:r>
    </w:p>
    <w:p>
      <w:pPr>
        <w:spacing w:after="80"/>
        <w:ind w:left="360"/>
      </w:pPr>
      <w:r>
        <w:rPr>
          <w:rFonts w:ascii="Calibri" w:hAnsi="Calibri"/>
          <w:sz w:val="24"/>
        </w:rPr>
        <w:t xml:space="preserve">1. </w:t>
      </w:r>
      <w:r>
        <w:rPr>
          <w:rFonts w:ascii="Calibri" w:hAnsi="Calibri"/>
          <w:sz w:val="24"/>
        </w:rPr>
        <w:t>Navigate to Assurance &gt; Health Dashboard</w:t>
      </w:r>
    </w:p>
    <w:p>
      <w:pPr>
        <w:spacing w:after="80"/>
        <w:ind w:left="360"/>
      </w:pPr>
      <w:r>
        <w:rPr>
          <w:rFonts w:ascii="Calibri" w:hAnsi="Calibri"/>
          <w:sz w:val="24"/>
        </w:rPr>
        <w:t xml:space="preserve">2. </w:t>
      </w:r>
      <w:r>
        <w:rPr>
          <w:rFonts w:ascii="Calibri" w:hAnsi="Calibri"/>
          <w:sz w:val="24"/>
        </w:rPr>
        <w:t>Verify all onboarded devices show in health view</w:t>
      </w:r>
    </w:p>
    <w:p>
      <w:pPr>
        <w:spacing w:after="80"/>
        <w:ind w:left="360"/>
      </w:pPr>
      <w:r>
        <w:rPr>
          <w:rFonts w:ascii="Calibri" w:hAnsi="Calibri"/>
          <w:sz w:val="24"/>
        </w:rPr>
        <w:t xml:space="preserve">3. </w:t>
      </w:r>
      <w:r>
        <w:rPr>
          <w:rFonts w:ascii="Calibri" w:hAnsi="Calibri"/>
          <w:sz w:val="24"/>
        </w:rPr>
        <w:t>Configure health score thresholds</w:t>
      </w:r>
    </w:p>
    <w:p>
      <w:pPr>
        <w:spacing w:after="80"/>
        <w:ind w:left="360"/>
      </w:pPr>
      <w:r>
        <w:rPr>
          <w:rFonts w:ascii="Calibri" w:hAnsi="Calibri"/>
          <w:sz w:val="24"/>
        </w:rPr>
        <w:t xml:space="preserve">4. </w:t>
      </w:r>
      <w:r>
        <w:rPr>
          <w:rFonts w:ascii="Calibri" w:hAnsi="Calibri"/>
          <w:sz w:val="24"/>
        </w:rPr>
        <w:t>Enable AI analytics (after 14-day baseline)</w:t>
      </w:r>
    </w:p>
    <w:p>
      <w:pPr>
        <w:pStyle w:val="Heading3"/>
        <w:spacing w:before="160" w:after="120"/>
        <w:ind w:left="0"/>
      </w:pPr>
      <w:r>
        <w:t>4.5.2 Alerting Configuration</w:t>
      </w:r>
    </w:p>
    <w:p>
      <w:pPr>
        <w:spacing w:after="80"/>
        <w:ind w:left="360"/>
      </w:pPr>
      <w:r>
        <w:rPr>
          <w:rFonts w:ascii="Calibri" w:hAnsi="Calibri"/>
          <w:sz w:val="24"/>
        </w:rPr>
        <w:t xml:space="preserve">1. </w:t>
      </w:r>
      <w:r>
        <w:rPr>
          <w:rFonts w:ascii="Calibri" w:hAnsi="Calibri"/>
          <w:sz w:val="24"/>
        </w:rPr>
        <w:t>Configure SMTP settings for email alerts</w:t>
      </w:r>
    </w:p>
    <w:p>
      <w:pPr>
        <w:spacing w:after="80"/>
        <w:ind w:left="360"/>
      </w:pPr>
      <w:r>
        <w:rPr>
          <w:rFonts w:ascii="Calibri" w:hAnsi="Calibri"/>
          <w:sz w:val="24"/>
        </w:rPr>
        <w:t xml:space="preserve">2. </w:t>
      </w:r>
      <w:r>
        <w:rPr>
          <w:rFonts w:ascii="Calibri" w:hAnsi="Calibri"/>
          <w:sz w:val="24"/>
        </w:rPr>
        <w:t>Set up alert thresholds for critical metrics</w:t>
      </w:r>
    </w:p>
    <w:p>
      <w:pPr>
        <w:spacing w:after="80"/>
        <w:ind w:left="360"/>
      </w:pPr>
      <w:r>
        <w:rPr>
          <w:rFonts w:ascii="Calibri" w:hAnsi="Calibri"/>
          <w:sz w:val="24"/>
        </w:rPr>
        <w:t xml:space="preserve">3. </w:t>
      </w:r>
      <w:r>
        <w:rPr>
          <w:rFonts w:ascii="Calibri" w:hAnsi="Calibri"/>
          <w:sz w:val="24"/>
        </w:rPr>
        <w:t>Configure ServiceNow integration for auto-ticketing</w:t>
      </w:r>
    </w:p>
    <w:p>
      <w:pPr>
        <w:spacing w:after="80"/>
        <w:ind w:left="360"/>
      </w:pPr>
      <w:r>
        <w:rPr>
          <w:rFonts w:ascii="Calibri" w:hAnsi="Calibri"/>
          <w:sz w:val="24"/>
        </w:rPr>
        <w:t xml:space="preserve">4. </w:t>
      </w:r>
      <w:r>
        <w:rPr>
          <w:rFonts w:ascii="Calibri" w:hAnsi="Calibri"/>
          <w:sz w:val="24"/>
        </w:rPr>
        <w:t>Test alert flow end-to-end</w:t>
      </w:r>
    </w:p>
    <w:p>
      <w:pPr>
        <w:pStyle w:val="Heading3"/>
        <w:spacing w:before="160" w:after="120"/>
        <w:ind w:left="0"/>
      </w:pPr>
      <w:r>
        <w:t>4.5.3 Dashboard Configuration</w:t>
      </w:r>
    </w:p>
    <w:p>
      <w:pPr>
        <w:spacing w:after="80"/>
        <w:ind w:left="360"/>
      </w:pPr>
      <w:r>
        <w:rPr>
          <w:rFonts w:ascii="Calibri" w:hAnsi="Calibri"/>
          <w:sz w:val="24"/>
        </w:rPr>
        <w:t xml:space="preserve">1. </w:t>
      </w:r>
      <w:r>
        <w:rPr>
          <w:rFonts w:ascii="Calibri" w:hAnsi="Calibri"/>
          <w:sz w:val="24"/>
        </w:rPr>
        <w:t>Create operational dashboard for NOC</w:t>
      </w:r>
    </w:p>
    <w:p>
      <w:pPr>
        <w:spacing w:after="80"/>
        <w:ind w:left="360"/>
      </w:pPr>
      <w:r>
        <w:rPr>
          <w:rFonts w:ascii="Calibri" w:hAnsi="Calibri"/>
          <w:sz w:val="24"/>
        </w:rPr>
        <w:t xml:space="preserve">2. </w:t>
      </w:r>
      <w:r>
        <w:rPr>
          <w:rFonts w:ascii="Calibri" w:hAnsi="Calibri"/>
          <w:sz w:val="24"/>
        </w:rPr>
        <w:t>Configure executive summary dashboard</w:t>
      </w:r>
    </w:p>
    <w:p>
      <w:pPr>
        <w:spacing w:after="80"/>
        <w:ind w:left="360"/>
      </w:pPr>
      <w:r>
        <w:rPr>
          <w:rFonts w:ascii="Calibri" w:hAnsi="Calibri"/>
          <w:sz w:val="24"/>
        </w:rPr>
        <w:t xml:space="preserve">3. </w:t>
      </w:r>
      <w:r>
        <w:rPr>
          <w:rFonts w:ascii="Calibri" w:hAnsi="Calibri"/>
          <w:sz w:val="24"/>
        </w:rPr>
        <w:t>Set up AI analytics dashboard</w:t>
      </w:r>
    </w:p>
    <w:p>
      <w:pPr>
        <w:spacing w:after="80"/>
        <w:ind w:left="360"/>
      </w:pPr>
      <w:r>
        <w:rPr>
          <w:rFonts w:ascii="Calibri" w:hAnsi="Calibri"/>
          <w:sz w:val="24"/>
        </w:rPr>
        <w:t xml:space="preserve">4. </w:t>
      </w:r>
      <w:r>
        <w:rPr>
          <w:rFonts w:ascii="Calibri" w:hAnsi="Calibri"/>
          <w:sz w:val="24"/>
        </w:rPr>
        <w:t>Verify all dashboards display correctly</w:t>
      </w:r>
    </w:p>
    <w:p>
      <w:pPr>
        <w:pStyle w:val="Heading3"/>
        <w:spacing w:before="160" w:after="120"/>
        <w:ind w:left="0"/>
      </w:pPr>
      <w:r>
        <w:t>4.5.4 Monitoring Verification</w:t>
      </w:r>
    </w:p>
    <w:p>
      <w:pPr>
        <w:pStyle w:val="Heading2"/>
        <w:spacing w:before="240" w:after="120"/>
        <w:ind w:left="0"/>
      </w:pPr>
      <w:r>
        <w:t>4.6 Phase 5: Active Directory Integration</w:t>
      </w:r>
    </w:p>
    <w:p>
      <w:r>
        <w:rPr>
          <w:rFonts w:ascii="Calibri" w:hAnsi="Calibri"/>
          <w:sz w:val="24"/>
        </w:rPr>
        <w:t>Configure LDAP authentication with Active Directory.</w:t>
      </w:r>
    </w:p>
    <w:p>
      <w:pPr>
        <w:pStyle w:val="Heading3"/>
        <w:spacing w:before="160" w:after="120"/>
        <w:ind w:left="0"/>
      </w:pPr>
      <w:r>
        <w:t>4.6.1 AD Configuration Steps</w:t>
      </w:r>
    </w:p>
    <w:p>
      <w:pPr>
        <w:spacing w:after="80"/>
        <w:ind w:left="360"/>
      </w:pPr>
      <w:r>
        <w:rPr>
          <w:rFonts w:ascii="Calibri" w:hAnsi="Calibri"/>
          <w:sz w:val="24"/>
        </w:rPr>
        <w:t xml:space="preserve">1. </w:t>
      </w:r>
      <w:r>
        <w:rPr>
          <w:rFonts w:ascii="Calibri" w:hAnsi="Calibri"/>
          <w:sz w:val="24"/>
        </w:rPr>
        <w:t>Access DNA Center GUI via VIP (https://10.100.1.12)</w:t>
      </w:r>
    </w:p>
    <w:p>
      <w:pPr>
        <w:spacing w:after="80"/>
        <w:ind w:left="360"/>
      </w:pPr>
      <w:r>
        <w:rPr>
          <w:rFonts w:ascii="Calibri" w:hAnsi="Calibri"/>
          <w:sz w:val="24"/>
        </w:rPr>
        <w:t xml:space="preserve">2. </w:t>
      </w:r>
      <w:r>
        <w:rPr>
          <w:rFonts w:ascii="Calibri" w:hAnsi="Calibri"/>
          <w:sz w:val="24"/>
        </w:rPr>
        <w:t>Navigate to System &gt; Settings &gt; Authentication</w:t>
      </w:r>
    </w:p>
    <w:p>
      <w:pPr>
        <w:spacing w:after="80"/>
        <w:ind w:left="360"/>
      </w:pPr>
      <w:r>
        <w:rPr>
          <w:rFonts w:ascii="Calibri" w:hAnsi="Calibri"/>
          <w:sz w:val="24"/>
        </w:rPr>
        <w:t xml:space="preserve">3. </w:t>
      </w:r>
      <w:r>
        <w:rPr>
          <w:rFonts w:ascii="Calibri" w:hAnsi="Calibri"/>
          <w:sz w:val="24"/>
        </w:rPr>
        <w:t>Click "Add External Server"</w:t>
      </w:r>
    </w:p>
    <w:p>
      <w:pPr>
        <w:spacing w:after="80"/>
        <w:ind w:left="360"/>
      </w:pPr>
      <w:r>
        <w:rPr>
          <w:rFonts w:ascii="Calibri" w:hAnsi="Calibri"/>
          <w:sz w:val="24"/>
        </w:rPr>
        <w:t xml:space="preserve">4. </w:t>
      </w:r>
      <w:r>
        <w:rPr>
          <w:rFonts w:ascii="Calibri" w:hAnsi="Calibri"/>
          <w:sz w:val="24"/>
        </w:rPr>
        <w:t>Configure LDAP settings:</w:t>
      </w:r>
    </w:p>
    <w:p>
      <w:pPr>
        <w:spacing w:after="80"/>
        <w:ind w:left="360"/>
      </w:pPr>
      <w:r>
        <w:rPr>
          <w:rFonts w:ascii="Calibri" w:hAnsi="Calibri"/>
          <w:sz w:val="24"/>
        </w:rPr>
        <w:t xml:space="preserve">5. </w:t>
      </w:r>
      <w:r>
        <w:rPr>
          <w:rFonts w:ascii="Calibri" w:hAnsi="Calibri"/>
          <w:sz w:val="24"/>
        </w:rPr>
        <w:t>Test connection with service account credentials</w:t>
      </w:r>
    </w:p>
    <w:p>
      <w:pPr>
        <w:spacing w:after="80"/>
        <w:ind w:left="360"/>
      </w:pPr>
      <w:r>
        <w:rPr>
          <w:rFonts w:ascii="Calibri" w:hAnsi="Calibri"/>
          <w:sz w:val="24"/>
        </w:rPr>
        <w:t xml:space="preserve">6. </w:t>
      </w:r>
      <w:r>
        <w:rPr>
          <w:rFonts w:ascii="Calibri" w:hAnsi="Calibri"/>
          <w:sz w:val="24"/>
        </w:rPr>
        <w:t>Configure group mappings:</w:t>
      </w:r>
    </w:p>
    <w:p>
      <w:pPr>
        <w:spacing w:after="80"/>
        <w:ind w:left="360"/>
      </w:pPr>
      <w:r>
        <w:rPr>
          <w:rFonts w:ascii="Calibri" w:hAnsi="Calibri"/>
          <w:sz w:val="24"/>
        </w:rPr>
        <w:t xml:space="preserve">• </w:t>
      </w:r>
      <w:r>
        <w:rPr>
          <w:rFonts w:ascii="Calibri" w:hAnsi="Calibri"/>
          <w:sz w:val="24"/>
        </w:rPr>
        <w:t>DNA-Center-Admins → SUPER-ADMIN-ROLE</w:t>
      </w:r>
    </w:p>
    <w:p>
      <w:pPr>
        <w:spacing w:after="80"/>
        <w:ind w:left="360"/>
      </w:pPr>
      <w:r>
        <w:rPr>
          <w:rFonts w:ascii="Calibri" w:hAnsi="Calibri"/>
          <w:sz w:val="24"/>
        </w:rPr>
        <w:t xml:space="preserve">• </w:t>
      </w:r>
      <w:r>
        <w:rPr>
          <w:rFonts w:ascii="Calibri" w:hAnsi="Calibri"/>
          <w:sz w:val="24"/>
        </w:rPr>
        <w:t>DNA-Center-Viewers → OBSERVER-ROLE</w:t>
      </w:r>
    </w:p>
    <w:p>
      <w:pPr>
        <w:spacing w:after="80"/>
        <w:ind w:left="360"/>
      </w:pPr>
      <w:r>
        <w:rPr>
          <w:rFonts w:ascii="Calibri" w:hAnsi="Calibri"/>
          <w:sz w:val="24"/>
        </w:rPr>
        <w:t xml:space="preserve">7. </w:t>
      </w:r>
      <w:r>
        <w:rPr>
          <w:rFonts w:ascii="Calibri" w:hAnsi="Calibri"/>
          <w:sz w:val="24"/>
        </w:rPr>
        <w:t>Enable external authentication</w:t>
      </w:r>
    </w:p>
    <w:p>
      <w:pPr>
        <w:spacing w:after="80"/>
        <w:ind w:left="360"/>
      </w:pPr>
      <w:r>
        <w:rPr>
          <w:rFonts w:ascii="Calibri" w:hAnsi="Calibri"/>
          <w:sz w:val="24"/>
        </w:rPr>
        <w:t xml:space="preserve">8. </w:t>
      </w:r>
      <w:r>
        <w:rPr>
          <w:rFonts w:ascii="Calibri" w:hAnsi="Calibri"/>
          <w:sz w:val="24"/>
        </w:rPr>
        <w:t>Test login with AD user</w:t>
      </w:r>
    </w:p>
    <w:p>
      <w:pPr>
        <w:pStyle w:val="Heading3"/>
        <w:spacing w:before="160" w:after="120"/>
        <w:ind w:left="0"/>
      </w:pPr>
      <w:r>
        <w:t>4.6.2 AD Verification</w:t>
      </w:r>
    </w:p>
    <w:p>
      <w:pPr>
        <w:pStyle w:val="Heading2"/>
        <w:spacing w:before="240" w:after="120"/>
        <w:ind w:left="0"/>
      </w:pPr>
      <w:r>
        <w:t>4.7 Phase 4: Device Credentials Setup</w:t>
      </w:r>
    </w:p>
    <w:p>
      <w:r>
        <w:rPr>
          <w:rFonts w:ascii="Calibri" w:hAnsi="Calibri"/>
          <w:sz w:val="24"/>
        </w:rPr>
        <w:t>Configure device credentials for network access.</w:t>
      </w:r>
    </w:p>
    <w:p>
      <w:pPr>
        <w:pStyle w:val="Heading3"/>
        <w:spacing w:before="160" w:after="120"/>
        <w:ind w:left="0"/>
      </w:pPr>
      <w:r>
        <w:t>4.7.1 CLI Credentials</w:t>
      </w:r>
    </w:p>
    <w:p>
      <w:pPr>
        <w:spacing w:after="80"/>
        <w:ind w:left="360"/>
      </w:pPr>
      <w:r>
        <w:rPr>
          <w:rFonts w:ascii="Calibri" w:hAnsi="Calibri"/>
          <w:sz w:val="24"/>
        </w:rPr>
        <w:t xml:space="preserve">1. </w:t>
      </w:r>
      <w:r>
        <w:rPr>
          <w:rFonts w:ascii="Calibri" w:hAnsi="Calibri"/>
          <w:sz w:val="24"/>
        </w:rPr>
        <w:t>Navigate to Design &gt; Network Settings &gt; Device Credentials</w:t>
      </w:r>
    </w:p>
    <w:p>
      <w:pPr>
        <w:spacing w:after="80"/>
        <w:ind w:left="360"/>
      </w:pPr>
      <w:r>
        <w:rPr>
          <w:rFonts w:ascii="Calibri" w:hAnsi="Calibri"/>
          <w:sz w:val="24"/>
        </w:rPr>
        <w:t xml:space="preserve">2. </w:t>
      </w:r>
      <w:r>
        <w:rPr>
          <w:rFonts w:ascii="Calibri" w:hAnsi="Calibri"/>
          <w:sz w:val="24"/>
        </w:rPr>
        <w:t>Add CLI credentials:</w:t>
      </w:r>
    </w:p>
    <w:p>
      <w:pPr>
        <w:spacing w:after="80"/>
        <w:ind w:left="360"/>
      </w:pPr>
      <w:r>
        <w:rPr>
          <w:rFonts w:ascii="Calibri" w:hAnsi="Calibri"/>
          <w:sz w:val="24"/>
        </w:rPr>
        <w:t xml:space="preserve">• </w:t>
      </w:r>
      <w:r>
        <w:rPr>
          <w:rFonts w:ascii="Calibri" w:hAnsi="Calibri"/>
          <w:sz w:val="24"/>
        </w:rPr>
        <w:t>Username: network_admin</w:t>
      </w:r>
    </w:p>
    <w:p>
      <w:pPr>
        <w:spacing w:after="80"/>
        <w:ind w:left="360"/>
      </w:pPr>
      <w:r>
        <w:rPr>
          <w:rFonts w:ascii="Calibri" w:hAnsi="Calibri"/>
          <w:sz w:val="24"/>
        </w:rPr>
        <w:t xml:space="preserve">• </w:t>
      </w:r>
      <w:r>
        <w:rPr>
          <w:rFonts w:ascii="Calibri" w:hAnsi="Calibri"/>
          <w:sz w:val="24"/>
        </w:rPr>
        <w:t>Password: [Secure password]</w:t>
      </w:r>
    </w:p>
    <w:p>
      <w:pPr>
        <w:spacing w:after="80"/>
        <w:ind w:left="360"/>
      </w:pPr>
      <w:r>
        <w:rPr>
          <w:rFonts w:ascii="Calibri" w:hAnsi="Calibri"/>
          <w:sz w:val="24"/>
        </w:rPr>
        <w:t xml:space="preserve">• </w:t>
      </w:r>
      <w:r>
        <w:rPr>
          <w:rFonts w:ascii="Calibri" w:hAnsi="Calibri"/>
          <w:sz w:val="24"/>
        </w:rPr>
        <w:t>Enable Password: [Secure enable password]</w:t>
      </w:r>
    </w:p>
    <w:p>
      <w:pPr>
        <w:spacing w:after="80"/>
        <w:ind w:left="360"/>
      </w:pPr>
      <w:r>
        <w:rPr>
          <w:rFonts w:ascii="Calibri" w:hAnsi="Calibri"/>
          <w:sz w:val="24"/>
        </w:rPr>
        <w:t xml:space="preserve">3. </w:t>
      </w:r>
      <w:r>
        <w:rPr>
          <w:rFonts w:ascii="Calibri" w:hAnsi="Calibri"/>
          <w:sz w:val="24"/>
        </w:rPr>
        <w:t>Test credentials on pilot device</w:t>
      </w:r>
    </w:p>
    <w:p>
      <w:pPr>
        <w:pStyle w:val="Heading3"/>
        <w:spacing w:before="160" w:after="120"/>
        <w:ind w:left="0"/>
      </w:pPr>
      <w:r>
        <w:t>4.7.2 SNMP Credentials</w:t>
      </w:r>
    </w:p>
    <w:p>
      <w:pPr>
        <w:spacing w:after="80"/>
        <w:ind w:left="360"/>
      </w:pPr>
      <w:r>
        <w:rPr>
          <w:rFonts w:ascii="Calibri" w:hAnsi="Calibri"/>
          <w:sz w:val="24"/>
        </w:rPr>
        <w:t xml:space="preserve">1. </w:t>
      </w:r>
      <w:r>
        <w:rPr>
          <w:rFonts w:ascii="Calibri" w:hAnsi="Calibri"/>
          <w:sz w:val="24"/>
        </w:rPr>
        <w:t>Add SNMP credentials:</w:t>
      </w:r>
    </w:p>
    <w:p>
      <w:pPr>
        <w:spacing w:after="80"/>
        <w:ind w:left="360"/>
      </w:pPr>
      <w:r>
        <w:rPr>
          <w:rFonts w:ascii="Calibri" w:hAnsi="Calibri"/>
          <w:sz w:val="24"/>
        </w:rPr>
        <w:t xml:space="preserve">• </w:t>
      </w:r>
      <w:r>
        <w:rPr>
          <w:rFonts w:ascii="Calibri" w:hAnsi="Calibri"/>
          <w:sz w:val="24"/>
        </w:rPr>
        <w:t>Version: SNMP v3</w:t>
      </w:r>
    </w:p>
    <w:p>
      <w:pPr>
        <w:spacing w:after="80"/>
        <w:ind w:left="360"/>
      </w:pPr>
      <w:r>
        <w:rPr>
          <w:rFonts w:ascii="Calibri" w:hAnsi="Calibri"/>
          <w:sz w:val="24"/>
        </w:rPr>
        <w:t xml:space="preserve">• </w:t>
      </w:r>
      <w:r>
        <w:rPr>
          <w:rFonts w:ascii="Calibri" w:hAnsi="Calibri"/>
          <w:sz w:val="24"/>
        </w:rPr>
        <w:t>Username: dnac_snmp</w:t>
      </w:r>
    </w:p>
    <w:p>
      <w:pPr>
        <w:spacing w:after="80"/>
        <w:ind w:left="360"/>
      </w:pPr>
      <w:r>
        <w:rPr>
          <w:rFonts w:ascii="Calibri" w:hAnsi="Calibri"/>
          <w:sz w:val="24"/>
        </w:rPr>
        <w:t xml:space="preserve">• </w:t>
      </w:r>
      <w:r>
        <w:rPr>
          <w:rFonts w:ascii="Calibri" w:hAnsi="Calibri"/>
          <w:sz w:val="24"/>
        </w:rPr>
        <w:t>Auth Protocol: SHA</w:t>
      </w:r>
    </w:p>
    <w:p>
      <w:pPr>
        <w:spacing w:after="80"/>
        <w:ind w:left="360"/>
      </w:pPr>
      <w:r>
        <w:rPr>
          <w:rFonts w:ascii="Calibri" w:hAnsi="Calibri"/>
          <w:sz w:val="24"/>
        </w:rPr>
        <w:t xml:space="preserve">• </w:t>
      </w:r>
      <w:r>
        <w:rPr>
          <w:rFonts w:ascii="Calibri" w:hAnsi="Calibri"/>
          <w:sz w:val="24"/>
        </w:rPr>
        <w:t>Privacy Protocol: AES-256</w:t>
      </w:r>
    </w:p>
    <w:p>
      <w:pPr>
        <w:spacing w:after="80"/>
        <w:ind w:left="360"/>
      </w:pPr>
      <w:r>
        <w:rPr>
          <w:rFonts w:ascii="Calibri" w:hAnsi="Calibri"/>
          <w:sz w:val="24"/>
        </w:rPr>
        <w:t xml:space="preserve">2. </w:t>
      </w:r>
      <w:r>
        <w:rPr>
          <w:rFonts w:ascii="Calibri" w:hAnsi="Calibri"/>
          <w:sz w:val="24"/>
        </w:rPr>
        <w:t>Verify SNMP access to devices</w:t>
      </w:r>
    </w:p>
    <w:p>
      <w:pPr>
        <w:pStyle w:val="Heading1"/>
        <w:spacing w:before="160" w:after="120"/>
        <w:ind w:left="0"/>
      </w:pPr>
      <w:r>
        <w:t>5 Application Configuration</w:t>
      </w:r>
    </w:p>
    <w:p>
      <w:r>
        <w:rPr>
          <w:rFonts w:ascii="Calibri" w:hAnsi="Calibri"/>
          <w:sz w:val="24"/>
        </w:rPr>
        <w:t>This section covers post-infrastructure configuration for device onboarding and AI analytics.</w:t>
      </w:r>
    </w:p>
    <w:p>
      <w:pPr>
        <w:pStyle w:val="Heading2"/>
        <w:spacing w:before="240" w:after="120"/>
        <w:ind w:left="0"/>
      </w:pPr>
      <w:r>
        <w:t>5.1 Pilot Device Onboarding (50 Devices)</w:t>
      </w:r>
    </w:p>
    <w:p>
      <w:pPr>
        <w:pStyle w:val="Heading3"/>
        <w:spacing w:before="160" w:after="120"/>
        <w:ind w:left="0"/>
      </w:pPr>
      <w:r>
        <w:t>5.1.1 Discovery Configuration</w:t>
      </w:r>
    </w:p>
    <w:p>
      <w:pPr>
        <w:spacing w:after="80"/>
        <w:ind w:left="360"/>
      </w:pPr>
      <w:r>
        <w:rPr>
          <w:rFonts w:ascii="Calibri" w:hAnsi="Calibri"/>
          <w:sz w:val="24"/>
        </w:rPr>
        <w:t xml:space="preserve">1. </w:t>
      </w:r>
      <w:r>
        <w:rPr>
          <w:rFonts w:ascii="Calibri" w:hAnsi="Calibri"/>
          <w:sz w:val="24"/>
        </w:rPr>
        <w:t>Navigate to Discovery &gt; Discovery</w:t>
      </w:r>
    </w:p>
    <w:p>
      <w:pPr>
        <w:spacing w:after="80"/>
        <w:ind w:left="360"/>
      </w:pPr>
      <w:r>
        <w:rPr>
          <w:rFonts w:ascii="Calibri" w:hAnsi="Calibri"/>
          <w:sz w:val="24"/>
        </w:rPr>
        <w:t xml:space="preserve">2. </w:t>
      </w:r>
      <w:r>
        <w:rPr>
          <w:rFonts w:ascii="Calibri" w:hAnsi="Calibri"/>
          <w:sz w:val="24"/>
        </w:rPr>
        <w:t>Create new discovery job:</w:t>
      </w:r>
    </w:p>
    <w:p>
      <w:pPr>
        <w:spacing w:after="80"/>
        <w:ind w:left="360"/>
      </w:pPr>
      <w:r>
        <w:rPr>
          <w:rFonts w:ascii="Calibri" w:hAnsi="Calibri"/>
          <w:sz w:val="24"/>
        </w:rPr>
        <w:t xml:space="preserve">• </w:t>
      </w:r>
      <w:r>
        <w:rPr>
          <w:rFonts w:ascii="Calibri" w:hAnsi="Calibri"/>
          <w:sz w:val="24"/>
        </w:rPr>
        <w:t>Name: Pilot-Campus-Core</w:t>
      </w:r>
    </w:p>
    <w:p>
      <w:pPr>
        <w:spacing w:after="80"/>
        <w:ind w:left="360"/>
      </w:pPr>
      <w:r>
        <w:rPr>
          <w:rFonts w:ascii="Calibri" w:hAnsi="Calibri"/>
          <w:sz w:val="24"/>
        </w:rPr>
        <w:t xml:space="preserve">• </w:t>
      </w:r>
      <w:r>
        <w:rPr>
          <w:rFonts w:ascii="Calibri" w:hAnsi="Calibri"/>
          <w:sz w:val="24"/>
        </w:rPr>
        <w:t>IP Range: [Pilot device IP ranges]</w:t>
      </w:r>
    </w:p>
    <w:p>
      <w:pPr>
        <w:spacing w:after="80"/>
        <w:ind w:left="360"/>
      </w:pPr>
      <w:r>
        <w:rPr>
          <w:rFonts w:ascii="Calibri" w:hAnsi="Calibri"/>
          <w:sz w:val="24"/>
        </w:rPr>
        <w:t xml:space="preserve">• </w:t>
      </w:r>
      <w:r>
        <w:rPr>
          <w:rFonts w:ascii="Calibri" w:hAnsi="Calibri"/>
          <w:sz w:val="24"/>
        </w:rPr>
        <w:t>Credentials: Select configured credentials</w:t>
      </w:r>
    </w:p>
    <w:p>
      <w:pPr>
        <w:spacing w:after="80"/>
        <w:ind w:left="360"/>
      </w:pPr>
      <w:r>
        <w:rPr>
          <w:rFonts w:ascii="Calibri" w:hAnsi="Calibri"/>
          <w:sz w:val="24"/>
        </w:rPr>
        <w:t xml:space="preserve">• </w:t>
      </w:r>
      <w:r>
        <w:rPr>
          <w:rFonts w:ascii="Calibri" w:hAnsi="Calibri"/>
          <w:sz w:val="24"/>
        </w:rPr>
        <w:t>Enable: SNMP, CLI, NETCONF</w:t>
      </w:r>
    </w:p>
    <w:p>
      <w:pPr>
        <w:spacing w:after="80"/>
        <w:ind w:left="360"/>
      </w:pPr>
      <w:r>
        <w:rPr>
          <w:rFonts w:ascii="Calibri" w:hAnsi="Calibri"/>
          <w:sz w:val="24"/>
        </w:rPr>
        <w:t xml:space="preserve">3. </w:t>
      </w:r>
      <w:r>
        <w:rPr>
          <w:rFonts w:ascii="Calibri" w:hAnsi="Calibri"/>
          <w:sz w:val="24"/>
        </w:rPr>
        <w:t>Run discovery</w:t>
      </w:r>
    </w:p>
    <w:p>
      <w:pPr>
        <w:spacing w:after="80"/>
        <w:ind w:left="360"/>
      </w:pPr>
      <w:r>
        <w:rPr>
          <w:rFonts w:ascii="Calibri" w:hAnsi="Calibri"/>
          <w:sz w:val="24"/>
        </w:rPr>
        <w:t xml:space="preserve">4. </w:t>
      </w:r>
      <w:r>
        <w:rPr>
          <w:rFonts w:ascii="Calibri" w:hAnsi="Calibri"/>
          <w:sz w:val="24"/>
        </w:rPr>
        <w:t>Monitor progress in Discovery Jobs</w:t>
      </w:r>
    </w:p>
    <w:p>
      <w:pPr>
        <w:pStyle w:val="Heading3"/>
        <w:spacing w:before="160" w:after="120"/>
        <w:ind w:left="0"/>
      </w:pPr>
      <w:r>
        <w:t>5.1.2 Pilot Verification</w:t>
      </w:r>
    </w:p>
    <w:p>
      <w:pPr>
        <w:pStyle w:val="Heading2"/>
        <w:spacing w:before="240" w:after="120"/>
        <w:ind w:left="0"/>
      </w:pPr>
      <w:r>
        <w:t>5.2 Full Device Onboarding (150 Devices)</w:t>
      </w:r>
    </w:p>
    <w:p>
      <w:pPr>
        <w:pStyle w:val="Heading3"/>
        <w:spacing w:before="160" w:after="120"/>
        <w:ind w:left="0"/>
      </w:pPr>
      <w:r>
        <w:t>5.2.1 Discovery Waves</w:t>
      </w:r>
    </w:p>
    <w:p>
      <w:r>
        <w:rPr>
          <w:rFonts w:ascii="Calibri" w:hAnsi="Calibri"/>
          <w:sz w:val="24"/>
        </w:rPr>
        <w:t>Execute discovery in waves to manage risk.</w:t>
      </w:r>
    </w:p>
    <w:p>
      <w:r>
        <w:rPr>
          <w:rFonts w:ascii="Calibri" w:hAnsi="Calibri"/>
          <w:b/>
          <w:sz w:val="24"/>
        </w:rPr>
        <w:t>Wave 1: Campus Access Switches (60 devices)</w:t>
      </w:r>
    </w:p>
    <w:p>
      <w:pPr>
        <w:spacing w:after="80"/>
        <w:ind w:left="360"/>
      </w:pPr>
      <w:r>
        <w:rPr>
          <w:rFonts w:ascii="Calibri" w:hAnsi="Calibri"/>
          <w:sz w:val="24"/>
        </w:rPr>
        <w:t xml:space="preserve">• </w:t>
      </w:r>
      <w:r>
        <w:rPr>
          <w:rFonts w:ascii="Calibri" w:hAnsi="Calibri"/>
          <w:sz w:val="24"/>
        </w:rPr>
        <w:t>IP Range: [Access switch ranges]</w:t>
      </w:r>
    </w:p>
    <w:p>
      <w:pPr>
        <w:spacing w:after="80"/>
        <w:ind w:left="360"/>
      </w:pPr>
      <w:r>
        <w:rPr>
          <w:rFonts w:ascii="Calibri" w:hAnsi="Calibri"/>
          <w:sz w:val="24"/>
        </w:rPr>
        <w:t xml:space="preserve">• </w:t>
      </w:r>
      <w:r>
        <w:rPr>
          <w:rFonts w:ascii="Calibri" w:hAnsi="Calibri"/>
          <w:sz w:val="24"/>
        </w:rPr>
        <w:t>Validate before proceeding</w:t>
      </w:r>
    </w:p>
    <w:p>
      <w:r>
        <w:rPr>
          <w:rFonts w:ascii="Calibri" w:hAnsi="Calibri"/>
          <w:b/>
          <w:sz w:val="24"/>
        </w:rPr>
        <w:t>Wave 2: Branch Routers (50 devices)</w:t>
      </w:r>
    </w:p>
    <w:p>
      <w:pPr>
        <w:spacing w:after="80"/>
        <w:ind w:left="360"/>
      </w:pPr>
      <w:r>
        <w:rPr>
          <w:rFonts w:ascii="Calibri" w:hAnsi="Calibri"/>
          <w:sz w:val="24"/>
        </w:rPr>
        <w:t xml:space="preserve">• </w:t>
      </w:r>
      <w:r>
        <w:rPr>
          <w:rFonts w:ascii="Calibri" w:hAnsi="Calibri"/>
          <w:sz w:val="24"/>
        </w:rPr>
        <w:t>IP Range: [Router ranges]</w:t>
      </w:r>
    </w:p>
    <w:p>
      <w:pPr>
        <w:spacing w:after="80"/>
        <w:ind w:left="360"/>
      </w:pPr>
      <w:r>
        <w:rPr>
          <w:rFonts w:ascii="Calibri" w:hAnsi="Calibri"/>
          <w:sz w:val="24"/>
        </w:rPr>
        <w:t xml:space="preserve">• </w:t>
      </w:r>
      <w:r>
        <w:rPr>
          <w:rFonts w:ascii="Calibri" w:hAnsi="Calibri"/>
          <w:sz w:val="24"/>
        </w:rPr>
        <w:t>Validate before proceeding</w:t>
      </w:r>
    </w:p>
    <w:p>
      <w:r>
        <w:rPr>
          <w:rFonts w:ascii="Calibri" w:hAnsi="Calibri"/>
          <w:b/>
          <w:sz w:val="24"/>
        </w:rPr>
        <w:t>Wave 3: Wireless Controllers (10 devices)</w:t>
      </w:r>
    </w:p>
    <w:p>
      <w:pPr>
        <w:spacing w:after="80"/>
        <w:ind w:left="360"/>
      </w:pPr>
      <w:r>
        <w:rPr>
          <w:rFonts w:ascii="Calibri" w:hAnsi="Calibri"/>
          <w:sz w:val="24"/>
        </w:rPr>
        <w:t xml:space="preserve">• </w:t>
      </w:r>
      <w:r>
        <w:rPr>
          <w:rFonts w:ascii="Calibri" w:hAnsi="Calibri"/>
          <w:sz w:val="24"/>
        </w:rPr>
        <w:t>IP Range: [Controller ranges]</w:t>
      </w:r>
    </w:p>
    <w:p>
      <w:pPr>
        <w:spacing w:after="80"/>
        <w:ind w:left="360"/>
      </w:pPr>
      <w:r>
        <w:rPr>
          <w:rFonts w:ascii="Calibri" w:hAnsi="Calibri"/>
          <w:sz w:val="24"/>
        </w:rPr>
        <w:t xml:space="preserve">• </w:t>
      </w:r>
      <w:r>
        <w:rPr>
          <w:rFonts w:ascii="Calibri" w:hAnsi="Calibri"/>
          <w:sz w:val="24"/>
        </w:rPr>
        <w:t>Validate before proceeding</w:t>
      </w:r>
    </w:p>
    <w:p>
      <w:r>
        <w:rPr>
          <w:rFonts w:ascii="Calibri" w:hAnsi="Calibri"/>
          <w:b/>
          <w:sz w:val="24"/>
        </w:rPr>
        <w:t>Wave 4: Data Center Switches (30 devices)</w:t>
      </w:r>
    </w:p>
    <w:p>
      <w:pPr>
        <w:spacing w:after="80"/>
        <w:ind w:left="360"/>
      </w:pPr>
      <w:r>
        <w:rPr>
          <w:rFonts w:ascii="Calibri" w:hAnsi="Calibri"/>
          <w:sz w:val="24"/>
        </w:rPr>
        <w:t xml:space="preserve">• </w:t>
      </w:r>
      <w:r>
        <w:rPr>
          <w:rFonts w:ascii="Calibri" w:hAnsi="Calibri"/>
          <w:sz w:val="24"/>
        </w:rPr>
        <w:t>IP Range: [DC switch ranges]</w:t>
      </w:r>
    </w:p>
    <w:p>
      <w:pPr>
        <w:spacing w:after="80"/>
        <w:ind w:left="360"/>
      </w:pPr>
      <w:r>
        <w:rPr>
          <w:rFonts w:ascii="Calibri" w:hAnsi="Calibri"/>
          <w:sz w:val="24"/>
        </w:rPr>
        <w:t xml:space="preserve">• </w:t>
      </w:r>
      <w:r>
        <w:rPr>
          <w:rFonts w:ascii="Calibri" w:hAnsi="Calibri"/>
          <w:sz w:val="24"/>
        </w:rPr>
        <w:t>Validate before proceeding</w:t>
      </w:r>
    </w:p>
    <w:p>
      <w:pPr>
        <w:pStyle w:val="Heading2"/>
        <w:spacing w:before="240" w:after="120"/>
        <w:ind w:left="0"/>
      </w:pPr>
      <w:r>
        <w:t>5.3 AI Network Analytics Configuration</w:t>
      </w:r>
    </w:p>
    <w:p>
      <w:pPr>
        <w:pStyle w:val="Heading3"/>
        <w:spacing w:before="160" w:after="120"/>
        <w:ind w:left="0"/>
      </w:pPr>
      <w:r>
        <w:t>5.3.1 Enable AI Analytics</w:t>
      </w:r>
    </w:p>
    <w:p>
      <w:pPr>
        <w:spacing w:after="80"/>
        <w:ind w:left="360"/>
      </w:pPr>
      <w:r>
        <w:rPr>
          <w:rFonts w:ascii="Calibri" w:hAnsi="Calibri"/>
          <w:sz w:val="24"/>
        </w:rPr>
        <w:t xml:space="preserve">1. </w:t>
      </w:r>
      <w:r>
        <w:rPr>
          <w:rFonts w:ascii="Calibri" w:hAnsi="Calibri"/>
          <w:sz w:val="24"/>
        </w:rPr>
        <w:t>Navigate to Assurance &gt; AI Analytics</w:t>
      </w:r>
    </w:p>
    <w:p>
      <w:pPr>
        <w:spacing w:after="80"/>
        <w:ind w:left="360"/>
      </w:pPr>
      <w:r>
        <w:rPr>
          <w:rFonts w:ascii="Calibri" w:hAnsi="Calibri"/>
          <w:sz w:val="24"/>
        </w:rPr>
        <w:t xml:space="preserve">2. </w:t>
      </w:r>
      <w:r>
        <w:rPr>
          <w:rFonts w:ascii="Calibri" w:hAnsi="Calibri"/>
          <w:sz w:val="24"/>
        </w:rPr>
        <w:t>Verify DNA Advantage license shows AI Analytics enabled</w:t>
      </w:r>
    </w:p>
    <w:p>
      <w:pPr>
        <w:spacing w:after="80"/>
        <w:ind w:left="360"/>
      </w:pPr>
      <w:r>
        <w:rPr>
          <w:rFonts w:ascii="Calibri" w:hAnsi="Calibri"/>
          <w:sz w:val="24"/>
        </w:rPr>
        <w:t xml:space="preserve">3. </w:t>
      </w:r>
      <w:r>
        <w:rPr>
          <w:rFonts w:ascii="Calibri" w:hAnsi="Calibri"/>
          <w:sz w:val="24"/>
        </w:rPr>
        <w:t>Enable analytics for all device types:</w:t>
      </w:r>
    </w:p>
    <w:p>
      <w:pPr>
        <w:spacing w:after="80"/>
        <w:ind w:left="360"/>
      </w:pPr>
      <w:r>
        <w:rPr>
          <w:rFonts w:ascii="Calibri" w:hAnsi="Calibri"/>
          <w:sz w:val="24"/>
        </w:rPr>
        <w:t xml:space="preserve">• </w:t>
      </w:r>
      <w:r>
        <w:rPr>
          <w:rFonts w:ascii="Calibri" w:hAnsi="Calibri"/>
          <w:sz w:val="24"/>
        </w:rPr>
        <w:t>Switches: Enabled</w:t>
      </w:r>
    </w:p>
    <w:p>
      <w:pPr>
        <w:spacing w:after="80"/>
        <w:ind w:left="360"/>
      </w:pPr>
      <w:r>
        <w:rPr>
          <w:rFonts w:ascii="Calibri" w:hAnsi="Calibri"/>
          <w:sz w:val="24"/>
        </w:rPr>
        <w:t xml:space="preserve">• </w:t>
      </w:r>
      <w:r>
        <w:rPr>
          <w:rFonts w:ascii="Calibri" w:hAnsi="Calibri"/>
          <w:sz w:val="24"/>
        </w:rPr>
        <w:t>Routers: Enabled</w:t>
      </w:r>
    </w:p>
    <w:p>
      <w:pPr>
        <w:spacing w:after="80"/>
        <w:ind w:left="360"/>
      </w:pPr>
      <w:r>
        <w:rPr>
          <w:rFonts w:ascii="Calibri" w:hAnsi="Calibri"/>
          <w:sz w:val="24"/>
        </w:rPr>
        <w:t xml:space="preserve">• </w:t>
      </w:r>
      <w:r>
        <w:rPr>
          <w:rFonts w:ascii="Calibri" w:hAnsi="Calibri"/>
          <w:sz w:val="24"/>
        </w:rPr>
        <w:t>Wireless: Enabled</w:t>
      </w:r>
    </w:p>
    <w:p>
      <w:pPr>
        <w:pStyle w:val="Heading3"/>
        <w:spacing w:before="160" w:after="120"/>
        <w:ind w:left="0"/>
      </w:pPr>
      <w:r>
        <w:t>5.3.2 Configure Baselines</w:t>
      </w:r>
    </w:p>
    <w:p>
      <w:pPr>
        <w:spacing w:after="80"/>
        <w:ind w:left="360"/>
      </w:pPr>
      <w:r>
        <w:rPr>
          <w:rFonts w:ascii="Calibri" w:hAnsi="Calibri"/>
          <w:sz w:val="24"/>
        </w:rPr>
        <w:t xml:space="preserve">1. </w:t>
      </w:r>
      <w:r>
        <w:rPr>
          <w:rFonts w:ascii="Calibri" w:hAnsi="Calibri"/>
          <w:sz w:val="24"/>
        </w:rPr>
        <w:t>Set baseline learning period: 14 days</w:t>
      </w:r>
    </w:p>
    <w:p>
      <w:pPr>
        <w:spacing w:after="80"/>
        <w:ind w:left="360"/>
      </w:pPr>
      <w:r>
        <w:rPr>
          <w:rFonts w:ascii="Calibri" w:hAnsi="Calibri"/>
          <w:sz w:val="24"/>
        </w:rPr>
        <w:t xml:space="preserve">2. </w:t>
      </w:r>
      <w:r>
        <w:rPr>
          <w:rFonts w:ascii="Calibri" w:hAnsi="Calibri"/>
          <w:sz w:val="24"/>
        </w:rPr>
        <w:t>Set anomaly sensitivity: Medium</w:t>
      </w:r>
    </w:p>
    <w:p>
      <w:pPr>
        <w:spacing w:after="80"/>
        <w:ind w:left="360"/>
      </w:pPr>
      <w:r>
        <w:rPr>
          <w:rFonts w:ascii="Calibri" w:hAnsi="Calibri"/>
          <w:sz w:val="24"/>
        </w:rPr>
        <w:t xml:space="preserve">3. </w:t>
      </w:r>
      <w:r>
        <w:rPr>
          <w:rFonts w:ascii="Calibri" w:hAnsi="Calibri"/>
          <w:sz w:val="24"/>
        </w:rPr>
        <w:t>Set prediction horizon: 14 days</w:t>
      </w:r>
    </w:p>
    <w:p>
      <w:pPr>
        <w:spacing w:after="80"/>
        <w:ind w:left="360"/>
      </w:pPr>
      <w:r>
        <w:rPr>
          <w:rFonts w:ascii="Calibri" w:hAnsi="Calibri"/>
          <w:sz w:val="24"/>
        </w:rPr>
        <w:t xml:space="preserve">4. </w:t>
      </w:r>
      <w:r>
        <w:rPr>
          <w:rFonts w:ascii="Calibri" w:hAnsi="Calibri"/>
          <w:sz w:val="24"/>
        </w:rPr>
        <w:t>Enable predictive insights</w:t>
      </w:r>
    </w:p>
    <w:p>
      <w:pPr>
        <w:pStyle w:val="Heading3"/>
        <w:spacing w:before="160" w:after="120"/>
        <w:ind w:left="0"/>
      </w:pPr>
      <w:r>
        <w:t>5.3.3 AI Analytics Verification</w:t>
      </w:r>
    </w:p>
    <w:p>
      <w:pPr>
        <w:pStyle w:val="Heading2"/>
        <w:spacing w:before="240" w:after="120"/>
        <w:ind w:left="0"/>
      </w:pPr>
      <w:r>
        <w:t>5.4 Policy Template Configuration</w:t>
      </w:r>
    </w:p>
    <w:p>
      <w:pPr>
        <w:pStyle w:val="Heading3"/>
        <w:spacing w:before="160" w:after="120"/>
        <w:ind w:left="0"/>
      </w:pPr>
      <w:r>
        <w:t>5.4.1 VLAN Provisioning Template</w:t>
      </w:r>
    </w:p>
    <w:p>
      <w:pPr>
        <w:spacing w:after="80"/>
        <w:ind w:left="360"/>
      </w:pPr>
      <w:r>
        <w:rPr>
          <w:rFonts w:ascii="Calibri" w:hAnsi="Calibri"/>
          <w:sz w:val="24"/>
        </w:rPr>
        <w:t xml:space="preserve">1. </w:t>
      </w:r>
      <w:r>
        <w:rPr>
          <w:rFonts w:ascii="Calibri" w:hAnsi="Calibri"/>
          <w:sz w:val="24"/>
        </w:rPr>
        <w:t>Navigate to Tools &gt; Template Hub</w:t>
      </w:r>
    </w:p>
    <w:p>
      <w:pPr>
        <w:spacing w:after="80"/>
        <w:ind w:left="360"/>
      </w:pPr>
      <w:r>
        <w:rPr>
          <w:rFonts w:ascii="Calibri" w:hAnsi="Calibri"/>
          <w:sz w:val="24"/>
        </w:rPr>
        <w:t xml:space="preserve">2. </w:t>
      </w:r>
      <w:r>
        <w:rPr>
          <w:rFonts w:ascii="Calibri" w:hAnsi="Calibri"/>
          <w:sz w:val="24"/>
        </w:rPr>
        <w:t>Create new template: vlan-provisioning-v1</w:t>
      </w:r>
    </w:p>
    <w:p>
      <w:pPr>
        <w:spacing w:after="80"/>
        <w:ind w:left="360"/>
      </w:pPr>
      <w:r>
        <w:rPr>
          <w:rFonts w:ascii="Calibri" w:hAnsi="Calibri"/>
          <w:sz w:val="24"/>
        </w:rPr>
        <w:t xml:space="preserve">3. </w:t>
      </w:r>
      <w:r>
        <w:rPr>
          <w:rFonts w:ascii="Calibri" w:hAnsi="Calibri"/>
          <w:sz w:val="24"/>
        </w:rPr>
        <w:t>Configure template:</w:t>
      </w:r>
    </w:p>
    <w:p>
      <w:pPr>
        <w:spacing w:after="80"/>
        <w:ind w:left="360"/>
      </w:pPr>
      <w:r>
        <w:rPr>
          <w:rFonts w:ascii="Calibri" w:hAnsi="Calibri"/>
          <w:sz w:val="24"/>
        </w:rPr>
        <w:t xml:space="preserve">4. </w:t>
      </w:r>
      <w:r>
        <w:rPr>
          <w:rFonts w:ascii="Calibri" w:hAnsi="Calibri"/>
          <w:sz w:val="24"/>
        </w:rPr>
        <w:t>Save and test on pilot device</w:t>
      </w:r>
    </w:p>
    <w:p>
      <w:pPr>
        <w:pStyle w:val="Heading3"/>
        <w:spacing w:before="160" w:after="120"/>
        <w:ind w:left="0"/>
      </w:pPr>
      <w:r>
        <w:t>5.4.2 ACL Policy Template</w:t>
      </w:r>
    </w:p>
    <w:p>
      <w:pPr>
        <w:spacing w:after="80"/>
        <w:ind w:left="360"/>
      </w:pPr>
      <w:r>
        <w:rPr>
          <w:rFonts w:ascii="Calibri" w:hAnsi="Calibri"/>
          <w:sz w:val="24"/>
        </w:rPr>
        <w:t xml:space="preserve">1. </w:t>
      </w:r>
      <w:r>
        <w:rPr>
          <w:rFonts w:ascii="Calibri" w:hAnsi="Calibri"/>
          <w:sz w:val="24"/>
        </w:rPr>
        <w:t>Create template: acl-standard-v1</w:t>
      </w:r>
    </w:p>
    <w:p>
      <w:pPr>
        <w:spacing w:after="80"/>
        <w:ind w:left="360"/>
      </w:pPr>
      <w:r>
        <w:rPr>
          <w:rFonts w:ascii="Calibri" w:hAnsi="Calibri"/>
          <w:sz w:val="24"/>
        </w:rPr>
        <w:t xml:space="preserve">2. </w:t>
      </w:r>
      <w:r>
        <w:rPr>
          <w:rFonts w:ascii="Calibri" w:hAnsi="Calibri"/>
          <w:sz w:val="24"/>
        </w:rPr>
        <w:t>Configure template:</w:t>
      </w:r>
    </w:p>
    <w:p>
      <w:pPr>
        <w:spacing w:after="80"/>
        <w:ind w:left="360"/>
      </w:pPr>
      <w:r>
        <w:rPr>
          <w:rFonts w:ascii="Calibri" w:hAnsi="Calibri"/>
          <w:sz w:val="24"/>
        </w:rPr>
        <w:t xml:space="preserve">3. </w:t>
      </w:r>
      <w:r>
        <w:rPr>
          <w:rFonts w:ascii="Calibri" w:hAnsi="Calibri"/>
          <w:sz w:val="24"/>
        </w:rPr>
        <w:t>Deploy to test devices</w:t>
      </w:r>
    </w:p>
    <w:p>
      <w:pPr>
        <w:pStyle w:val="Heading1"/>
        <w:spacing w:before="160" w:after="120"/>
        <w:ind w:left="0"/>
      </w:pPr>
      <w:r>
        <w:t>6 Integration Testing</w:t>
      </w:r>
    </w:p>
    <w:p>
      <w:r>
        <w:rPr>
          <w:rFonts w:ascii="Calibri" w:hAnsi="Calibri"/>
          <w:sz w:val="24"/>
        </w:rPr>
        <w:t>This section covers integration testing procedures.</w:t>
      </w:r>
    </w:p>
    <w:p>
      <w:pPr>
        <w:pStyle w:val="Heading2"/>
        <w:spacing w:before="240" w:after="120"/>
        <w:ind w:left="0"/>
      </w:pPr>
      <w:r>
        <w:t>6.1 ServiceNow Integration Configuration</w:t>
      </w:r>
    </w:p>
    <w:p>
      <w:pPr>
        <w:pStyle w:val="Heading3"/>
        <w:spacing w:before="160" w:after="120"/>
        <w:ind w:left="0"/>
      </w:pPr>
      <w:r>
        <w:t>6.1.1 DNA Center Configuration</w:t>
      </w:r>
    </w:p>
    <w:p>
      <w:pPr>
        <w:spacing w:after="80"/>
        <w:ind w:left="360"/>
      </w:pPr>
      <w:r>
        <w:rPr>
          <w:rFonts w:ascii="Calibri" w:hAnsi="Calibri"/>
          <w:sz w:val="24"/>
        </w:rPr>
        <w:t xml:space="preserve">1. </w:t>
      </w:r>
      <w:r>
        <w:rPr>
          <w:rFonts w:ascii="Calibri" w:hAnsi="Calibri"/>
          <w:sz w:val="24"/>
        </w:rPr>
        <w:t>Navigate to Platform &gt; Bundles</w:t>
      </w:r>
    </w:p>
    <w:p>
      <w:pPr>
        <w:spacing w:after="80"/>
        <w:ind w:left="360"/>
      </w:pPr>
      <w:r>
        <w:rPr>
          <w:rFonts w:ascii="Calibri" w:hAnsi="Calibri"/>
          <w:sz w:val="24"/>
        </w:rPr>
        <w:t xml:space="preserve">2. </w:t>
      </w:r>
      <w:r>
        <w:rPr>
          <w:rFonts w:ascii="Calibri" w:hAnsi="Calibri"/>
          <w:sz w:val="24"/>
        </w:rPr>
        <w:t>Install ServiceNow bundle</w:t>
      </w:r>
    </w:p>
    <w:p>
      <w:pPr>
        <w:spacing w:after="80"/>
        <w:ind w:left="360"/>
      </w:pPr>
      <w:r>
        <w:rPr>
          <w:rFonts w:ascii="Calibri" w:hAnsi="Calibri"/>
          <w:sz w:val="24"/>
        </w:rPr>
        <w:t xml:space="preserve">3. </w:t>
      </w:r>
      <w:r>
        <w:rPr>
          <w:rFonts w:ascii="Calibri" w:hAnsi="Calibri"/>
          <w:sz w:val="24"/>
        </w:rPr>
        <w:t>Navigate to Platform &gt; Configurations &gt; ServiceNow</w:t>
      </w:r>
    </w:p>
    <w:p>
      <w:pPr>
        <w:spacing w:after="80"/>
        <w:ind w:left="360"/>
      </w:pPr>
      <w:r>
        <w:rPr>
          <w:rFonts w:ascii="Calibri" w:hAnsi="Calibri"/>
          <w:sz w:val="24"/>
        </w:rPr>
        <w:t xml:space="preserve">4. </w:t>
      </w:r>
      <w:r>
        <w:rPr>
          <w:rFonts w:ascii="Calibri" w:hAnsi="Calibri"/>
          <w:sz w:val="24"/>
        </w:rPr>
        <w:t>Configure connection:</w:t>
      </w:r>
    </w:p>
    <w:p>
      <w:pPr>
        <w:spacing w:after="80"/>
        <w:ind w:left="360"/>
      </w:pPr>
      <w:r>
        <w:rPr>
          <w:rFonts w:ascii="Calibri" w:hAnsi="Calibri"/>
          <w:sz w:val="24"/>
        </w:rPr>
        <w:t xml:space="preserve">• </w:t>
      </w:r>
      <w:r>
        <w:rPr>
          <w:rFonts w:ascii="Calibri" w:hAnsi="Calibri"/>
          <w:sz w:val="24"/>
        </w:rPr>
        <w:t>Instance URL: https://[instance].service-now.com</w:t>
      </w:r>
    </w:p>
    <w:p>
      <w:pPr>
        <w:spacing w:after="80"/>
        <w:ind w:left="360"/>
      </w:pPr>
      <w:r>
        <w:rPr>
          <w:rFonts w:ascii="Calibri" w:hAnsi="Calibri"/>
          <w:sz w:val="24"/>
        </w:rPr>
        <w:t xml:space="preserve">• </w:t>
      </w:r>
      <w:r>
        <w:rPr>
          <w:rFonts w:ascii="Calibri" w:hAnsi="Calibri"/>
          <w:sz w:val="24"/>
        </w:rPr>
        <w:t>Username: svc_dnac_snow</w:t>
      </w:r>
    </w:p>
    <w:p>
      <w:pPr>
        <w:spacing w:after="80"/>
        <w:ind w:left="360"/>
      </w:pPr>
      <w:r>
        <w:rPr>
          <w:rFonts w:ascii="Calibri" w:hAnsi="Calibri"/>
          <w:sz w:val="24"/>
        </w:rPr>
        <w:t xml:space="preserve">• </w:t>
      </w:r>
      <w:r>
        <w:rPr>
          <w:rFonts w:ascii="Calibri" w:hAnsi="Calibri"/>
          <w:sz w:val="24"/>
        </w:rPr>
        <w:t>Password: [Secure password]</w:t>
      </w:r>
    </w:p>
    <w:p>
      <w:pPr>
        <w:spacing w:after="80"/>
        <w:ind w:left="360"/>
      </w:pPr>
      <w:r>
        <w:rPr>
          <w:rFonts w:ascii="Calibri" w:hAnsi="Calibri"/>
          <w:sz w:val="24"/>
        </w:rPr>
        <w:t xml:space="preserve">• </w:t>
      </w:r>
      <w:r>
        <w:rPr>
          <w:rFonts w:ascii="Calibri" w:hAnsi="Calibri"/>
          <w:sz w:val="24"/>
        </w:rPr>
        <w:t>Table: incident</w:t>
      </w:r>
    </w:p>
    <w:p>
      <w:pPr>
        <w:spacing w:after="80"/>
        <w:ind w:left="360"/>
      </w:pPr>
      <w:r>
        <w:rPr>
          <w:rFonts w:ascii="Calibri" w:hAnsi="Calibri"/>
          <w:sz w:val="24"/>
        </w:rPr>
        <w:t xml:space="preserve">5. </w:t>
      </w:r>
      <w:r>
        <w:rPr>
          <w:rFonts w:ascii="Calibri" w:hAnsi="Calibri"/>
          <w:sz w:val="24"/>
        </w:rPr>
        <w:t>Configure priority mapping:</w:t>
      </w:r>
    </w:p>
    <w:p>
      <w:pPr>
        <w:spacing w:after="80"/>
        <w:ind w:left="360"/>
      </w:pPr>
      <w:r>
        <w:rPr>
          <w:rFonts w:ascii="Calibri" w:hAnsi="Calibri"/>
          <w:sz w:val="24"/>
        </w:rPr>
        <w:t xml:space="preserve">• </w:t>
      </w:r>
      <w:r>
        <w:rPr>
          <w:rFonts w:ascii="Calibri" w:hAnsi="Calibri"/>
          <w:sz w:val="24"/>
        </w:rPr>
        <w:t>Critical → P1</w:t>
      </w:r>
    </w:p>
    <w:p>
      <w:pPr>
        <w:spacing w:after="80"/>
        <w:ind w:left="360"/>
      </w:pPr>
      <w:r>
        <w:rPr>
          <w:rFonts w:ascii="Calibri" w:hAnsi="Calibri"/>
          <w:sz w:val="24"/>
        </w:rPr>
        <w:t xml:space="preserve">• </w:t>
      </w:r>
      <w:r>
        <w:rPr>
          <w:rFonts w:ascii="Calibri" w:hAnsi="Calibri"/>
          <w:sz w:val="24"/>
        </w:rPr>
        <w:t>High → P2</w:t>
      </w:r>
    </w:p>
    <w:p>
      <w:pPr>
        <w:spacing w:after="80"/>
        <w:ind w:left="360"/>
      </w:pPr>
      <w:r>
        <w:rPr>
          <w:rFonts w:ascii="Calibri" w:hAnsi="Calibri"/>
          <w:sz w:val="24"/>
        </w:rPr>
        <w:t xml:space="preserve">• </w:t>
      </w:r>
      <w:r>
        <w:rPr>
          <w:rFonts w:ascii="Calibri" w:hAnsi="Calibri"/>
          <w:sz w:val="24"/>
        </w:rPr>
        <w:t>Medium → P3</w:t>
      </w:r>
    </w:p>
    <w:p>
      <w:pPr>
        <w:spacing w:after="80"/>
        <w:ind w:left="360"/>
      </w:pPr>
      <w:r>
        <w:rPr>
          <w:rFonts w:ascii="Calibri" w:hAnsi="Calibri"/>
          <w:sz w:val="24"/>
        </w:rPr>
        <w:t xml:space="preserve">• </w:t>
      </w:r>
      <w:r>
        <w:rPr>
          <w:rFonts w:ascii="Calibri" w:hAnsi="Calibri"/>
          <w:sz w:val="24"/>
        </w:rPr>
        <w:t>Low → P4</w:t>
      </w:r>
    </w:p>
    <w:p>
      <w:pPr>
        <w:spacing w:after="80"/>
        <w:ind w:left="360"/>
      </w:pPr>
      <w:r>
        <w:rPr>
          <w:rFonts w:ascii="Calibri" w:hAnsi="Calibri"/>
          <w:sz w:val="24"/>
        </w:rPr>
        <w:t xml:space="preserve">6. </w:t>
      </w:r>
      <w:r>
        <w:rPr>
          <w:rFonts w:ascii="Calibri" w:hAnsi="Calibri"/>
          <w:sz w:val="24"/>
        </w:rPr>
        <w:t>Enable bidirectional sync</w:t>
      </w:r>
    </w:p>
    <w:p>
      <w:pPr>
        <w:pStyle w:val="Heading3"/>
        <w:spacing w:before="160" w:after="120"/>
        <w:ind w:left="0"/>
      </w:pPr>
      <w:r>
        <w:t>6.1.2 ServiceNow Verification</w:t>
      </w:r>
    </w:p>
    <w:p>
      <w:pPr>
        <w:pStyle w:val="Heading2"/>
        <w:spacing w:before="240" w:after="120"/>
        <w:ind w:left="0"/>
      </w:pPr>
      <w:r>
        <w:t>6.2 NetBox Integration Configuration</w:t>
      </w:r>
    </w:p>
    <w:p>
      <w:pPr>
        <w:pStyle w:val="Heading3"/>
        <w:spacing w:before="160" w:after="120"/>
        <w:ind w:left="0"/>
      </w:pPr>
      <w:r>
        <w:t>6.2.1 Webhook Configuration</w:t>
      </w:r>
    </w:p>
    <w:p>
      <w:pPr>
        <w:spacing w:after="80"/>
        <w:ind w:left="360"/>
      </w:pPr>
      <w:r>
        <w:rPr>
          <w:rFonts w:ascii="Calibri" w:hAnsi="Calibri"/>
          <w:sz w:val="24"/>
        </w:rPr>
        <w:t xml:space="preserve">1. </w:t>
      </w:r>
      <w:r>
        <w:rPr>
          <w:rFonts w:ascii="Calibri" w:hAnsi="Calibri"/>
          <w:sz w:val="24"/>
        </w:rPr>
        <w:t>Navigate to Platform &gt; Webhooks</w:t>
      </w:r>
    </w:p>
    <w:p>
      <w:pPr>
        <w:spacing w:after="80"/>
        <w:ind w:left="360"/>
      </w:pPr>
      <w:r>
        <w:rPr>
          <w:rFonts w:ascii="Calibri" w:hAnsi="Calibri"/>
          <w:sz w:val="24"/>
        </w:rPr>
        <w:t xml:space="preserve">2. </w:t>
      </w:r>
      <w:r>
        <w:rPr>
          <w:rFonts w:ascii="Calibri" w:hAnsi="Calibri"/>
          <w:sz w:val="24"/>
        </w:rPr>
        <w:t>Configure webhook for device events:</w:t>
      </w:r>
    </w:p>
    <w:p>
      <w:pPr>
        <w:spacing w:after="80"/>
        <w:ind w:left="360"/>
      </w:pPr>
      <w:r>
        <w:rPr>
          <w:rFonts w:ascii="Calibri" w:hAnsi="Calibri"/>
          <w:sz w:val="24"/>
        </w:rPr>
        <w:t xml:space="preserve">• </w:t>
      </w:r>
      <w:r>
        <w:rPr>
          <w:rFonts w:ascii="Calibri" w:hAnsi="Calibri"/>
          <w:sz w:val="24"/>
        </w:rPr>
        <w:t>URL: https://netbox.client.local/api/dcim/devices/</w:t>
      </w:r>
    </w:p>
    <w:p>
      <w:pPr>
        <w:spacing w:after="80"/>
        <w:ind w:left="360"/>
      </w:pPr>
      <w:r>
        <w:rPr>
          <w:rFonts w:ascii="Calibri" w:hAnsi="Calibri"/>
          <w:sz w:val="24"/>
        </w:rPr>
        <w:t xml:space="preserve">• </w:t>
      </w:r>
      <w:r>
        <w:rPr>
          <w:rFonts w:ascii="Calibri" w:hAnsi="Calibri"/>
          <w:sz w:val="24"/>
        </w:rPr>
        <w:t>Authentication: Token [api-token]</w:t>
      </w:r>
    </w:p>
    <w:p>
      <w:pPr>
        <w:spacing w:after="80"/>
        <w:ind w:left="360"/>
      </w:pPr>
      <w:r>
        <w:rPr>
          <w:rFonts w:ascii="Calibri" w:hAnsi="Calibri"/>
          <w:sz w:val="24"/>
        </w:rPr>
        <w:t xml:space="preserve">• </w:t>
      </w:r>
      <w:r>
        <w:rPr>
          <w:rFonts w:ascii="Calibri" w:hAnsi="Calibri"/>
          <w:sz w:val="24"/>
        </w:rPr>
        <w:t>Events: Device Added, Device Updated</w:t>
      </w:r>
    </w:p>
    <w:p>
      <w:pPr>
        <w:spacing w:after="80"/>
        <w:ind w:left="360"/>
      </w:pPr>
      <w:r>
        <w:rPr>
          <w:rFonts w:ascii="Calibri" w:hAnsi="Calibri"/>
          <w:sz w:val="24"/>
        </w:rPr>
        <w:t xml:space="preserve">3. </w:t>
      </w:r>
      <w:r>
        <w:rPr>
          <w:rFonts w:ascii="Calibri" w:hAnsi="Calibri"/>
          <w:sz w:val="24"/>
        </w:rPr>
        <w:t>Map DNA Center fields to NetBox</w:t>
      </w:r>
    </w:p>
    <w:p>
      <w:pPr>
        <w:pStyle w:val="Heading3"/>
        <w:spacing w:before="160" w:after="120"/>
        <w:ind w:left="0"/>
      </w:pPr>
      <w:r>
        <w:t>6.2.2 NetBox Verification</w:t>
      </w:r>
    </w:p>
    <w:p>
      <w:pPr>
        <w:pStyle w:val="Heading2"/>
        <w:spacing w:before="240" w:after="120"/>
        <w:ind w:left="0"/>
      </w:pPr>
      <w:r>
        <w:t>6.3 Integration Test Execution</w:t>
      </w:r>
    </w:p>
    <w:p>
      <w:pPr>
        <w:pStyle w:val="Heading3"/>
        <w:spacing w:before="160" w:after="120"/>
        <w:ind w:left="0"/>
      </w:pPr>
      <w:r>
        <w:t>6.3.1 Functional Tests</w:t>
      </w:r>
    </w:p>
    <w:p>
      <w:r>
        <w:rPr>
          <w:rFonts w:ascii="Calibri" w:hAnsi="Calibri"/>
          <w:sz w:val="24"/>
        </w:rPr>
        <w:t>Execute integration tests from test plan:</w:t>
      </w:r>
    </w:p>
    <w:p>
      <w:pPr>
        <w:spacing w:after="80"/>
        <w:ind w:left="360"/>
      </w:pPr>
      <w:r>
        <w:rPr>
          <w:rFonts w:ascii="Calibri" w:hAnsi="Calibri"/>
          <w:sz w:val="24"/>
        </w:rPr>
        <w:t xml:space="preserve">• </w:t>
      </w:r>
      <w:r>
        <w:rPr>
          <w:rFonts w:ascii="Calibri" w:hAnsi="Calibri"/>
          <w:sz w:val="24"/>
        </w:rPr>
        <w:t>FT-008: Active Directory Integration</w:t>
      </w:r>
    </w:p>
    <w:p>
      <w:pPr>
        <w:spacing w:after="80"/>
        <w:ind w:left="360"/>
      </w:pPr>
      <w:r>
        <w:rPr>
          <w:rFonts w:ascii="Calibri" w:hAnsi="Calibri"/>
          <w:sz w:val="24"/>
        </w:rPr>
        <w:t xml:space="preserve">• </w:t>
      </w:r>
      <w:r>
        <w:rPr>
          <w:rFonts w:ascii="Calibri" w:hAnsi="Calibri"/>
          <w:sz w:val="24"/>
        </w:rPr>
        <w:t>FT-009: ServiceNow Ticket Creation</w:t>
      </w:r>
    </w:p>
    <w:p>
      <w:pPr>
        <w:spacing w:after="80"/>
        <w:ind w:left="360"/>
      </w:pPr>
      <w:r>
        <w:rPr>
          <w:rFonts w:ascii="Calibri" w:hAnsi="Calibri"/>
          <w:sz w:val="24"/>
        </w:rPr>
        <w:t xml:space="preserve">• </w:t>
      </w:r>
      <w:r>
        <w:rPr>
          <w:rFonts w:ascii="Calibri" w:hAnsi="Calibri"/>
          <w:sz w:val="24"/>
        </w:rPr>
        <w:t>FT-010: ServiceNow Bidirectional Sync</w:t>
      </w:r>
    </w:p>
    <w:p>
      <w:pPr>
        <w:spacing w:after="80"/>
        <w:ind w:left="360"/>
      </w:pPr>
      <w:r>
        <w:rPr>
          <w:rFonts w:ascii="Calibri" w:hAnsi="Calibri"/>
          <w:sz w:val="24"/>
        </w:rPr>
        <w:t xml:space="preserve">• </w:t>
      </w:r>
      <w:r>
        <w:rPr>
          <w:rFonts w:ascii="Calibri" w:hAnsi="Calibri"/>
          <w:sz w:val="24"/>
        </w:rPr>
        <w:t>FT-011: NetBox Inventory Sync</w:t>
      </w:r>
    </w:p>
    <w:p>
      <w:pPr>
        <w:pStyle w:val="Heading3"/>
        <w:spacing w:before="160" w:after="120"/>
        <w:ind w:left="0"/>
      </w:pPr>
      <w:r>
        <w:t>6.3.2 Test Success Criteria</w:t>
      </w:r>
    </w:p>
    <w:p>
      <w:pPr>
        <w:spacing w:after="80"/>
        <w:ind w:left="360"/>
      </w:pPr>
      <w:r>
        <w:rPr>
          <w:rFonts w:ascii="Calibri" w:hAnsi="Calibri"/>
          <w:sz w:val="24"/>
        </w:rPr>
        <w:t xml:space="preserve">• </w:t>
      </w:r>
      <w:r>
        <w:rPr>
          <w:rFonts w:ascii="Calibri" w:hAnsi="Calibri"/>
          <w:sz w:val="24"/>
        </w:rPr>
        <w:t>[ ] AD authentication working for both roles</w:t>
      </w:r>
    </w:p>
    <w:p>
      <w:pPr>
        <w:spacing w:after="80"/>
        <w:ind w:left="360"/>
      </w:pPr>
      <w:r>
        <w:rPr>
          <w:rFonts w:ascii="Calibri" w:hAnsi="Calibri"/>
          <w:sz w:val="24"/>
        </w:rPr>
        <w:t xml:space="preserve">• </w:t>
      </w:r>
      <w:r>
        <w:rPr>
          <w:rFonts w:ascii="Calibri" w:hAnsi="Calibri"/>
          <w:sz w:val="24"/>
        </w:rPr>
        <w:t>[ ] ServiceNow tickets created automatically</w:t>
      </w:r>
    </w:p>
    <w:p>
      <w:pPr>
        <w:spacing w:after="80"/>
        <w:ind w:left="360"/>
      </w:pPr>
      <w:r>
        <w:rPr>
          <w:rFonts w:ascii="Calibri" w:hAnsi="Calibri"/>
          <w:sz w:val="24"/>
        </w:rPr>
        <w:t xml:space="preserve">• </w:t>
      </w:r>
      <w:r>
        <w:rPr>
          <w:rFonts w:ascii="Calibri" w:hAnsi="Calibri"/>
          <w:sz w:val="24"/>
        </w:rPr>
        <w:t>[ ] Status updates sync bidirectionally</w:t>
      </w:r>
    </w:p>
    <w:p>
      <w:pPr>
        <w:spacing w:after="80"/>
        <w:ind w:left="360"/>
      </w:pPr>
      <w:r>
        <w:rPr>
          <w:rFonts w:ascii="Calibri" w:hAnsi="Calibri"/>
          <w:sz w:val="24"/>
        </w:rPr>
        <w:t xml:space="preserve">• </w:t>
      </w:r>
      <w:r>
        <w:rPr>
          <w:rFonts w:ascii="Calibri" w:hAnsi="Calibri"/>
          <w:sz w:val="24"/>
        </w:rPr>
        <w:t>[ ] NetBox inventory synced within 15 minutes</w:t>
      </w:r>
    </w:p>
    <w:p>
      <w:pPr>
        <w:pStyle w:val="Heading1"/>
        <w:spacing w:before="160" w:after="120"/>
        <w:ind w:left="0"/>
      </w:pPr>
      <w:r>
        <w:t>7 Security Validation</w:t>
      </w:r>
    </w:p>
    <w:p>
      <w:r>
        <w:rPr>
          <w:rFonts w:ascii="Calibri" w:hAnsi="Calibri"/>
          <w:sz w:val="24"/>
        </w:rPr>
        <w:t>This section covers security validation procedures.</w:t>
      </w:r>
    </w:p>
    <w:p>
      <w:pPr>
        <w:pStyle w:val="Heading2"/>
        <w:spacing w:before="240" w:after="120"/>
        <w:ind w:left="0"/>
      </w:pPr>
      <w:r>
        <w:t>7.1 Security Scan Execution</w:t>
      </w:r>
    </w:p>
    <w:p>
      <w:pPr>
        <w:pStyle w:val="Heading3"/>
        <w:spacing w:before="160" w:after="120"/>
        <w:ind w:left="0"/>
      </w:pPr>
      <w:r>
        <w:t>7.1.1 Access Control Validation</w:t>
      </w:r>
    </w:p>
    <w:p>
      <w:pPr>
        <w:pStyle w:val="Heading3"/>
        <w:spacing w:before="160" w:after="120"/>
        <w:ind w:left="0"/>
      </w:pPr>
      <w:r>
        <w:t>7.1.2 Encryption Validation</w:t>
      </w:r>
    </w:p>
    <w:p>
      <w:pPr>
        <w:pStyle w:val="Heading2"/>
        <w:spacing w:before="240" w:after="120"/>
        <w:ind w:left="0"/>
      </w:pPr>
      <w:r>
        <w:t>7.2 Compliance Validation</w:t>
      </w:r>
    </w:p>
    <w:p>
      <w:pPr>
        <w:pStyle w:val="Heading3"/>
        <w:spacing w:before="160" w:after="120"/>
        <w:ind w:left="0"/>
      </w:pPr>
      <w:r>
        <w:t>7.2.1 Audit Logging Validation</w:t>
      </w:r>
    </w:p>
    <w:p>
      <w:pPr>
        <w:pStyle w:val="Heading2"/>
        <w:spacing w:before="240" w:after="120"/>
        <w:ind w:left="0"/>
      </w:pPr>
      <w:r>
        <w:t>7.3 Security Validation Checklist</w:t>
      </w:r>
    </w:p>
    <w:p>
      <w:pPr>
        <w:spacing w:after="80"/>
        <w:ind w:left="360"/>
      </w:pPr>
      <w:r>
        <w:rPr>
          <w:rFonts w:ascii="Calibri" w:hAnsi="Calibri"/>
          <w:sz w:val="24"/>
        </w:rPr>
        <w:t xml:space="preserve">• </w:t>
      </w:r>
      <w:r>
        <w:rPr>
          <w:rFonts w:ascii="Calibri" w:hAnsi="Calibri"/>
          <w:sz w:val="24"/>
        </w:rPr>
        <w:t>[ ] RBAC enforced per AD group</w:t>
      </w:r>
    </w:p>
    <w:p>
      <w:pPr>
        <w:spacing w:after="80"/>
        <w:ind w:left="360"/>
      </w:pPr>
      <w:r>
        <w:rPr>
          <w:rFonts w:ascii="Calibri" w:hAnsi="Calibri"/>
          <w:sz w:val="24"/>
        </w:rPr>
        <w:t xml:space="preserve">• </w:t>
      </w:r>
      <w:r>
        <w:rPr>
          <w:rFonts w:ascii="Calibri" w:hAnsi="Calibri"/>
          <w:sz w:val="24"/>
        </w:rPr>
        <w:t>[ ] TLS 1.2+ for all web traffic</w:t>
      </w:r>
    </w:p>
    <w:p>
      <w:pPr>
        <w:spacing w:after="80"/>
        <w:ind w:left="360"/>
      </w:pPr>
      <w:r>
        <w:rPr>
          <w:rFonts w:ascii="Calibri" w:hAnsi="Calibri"/>
          <w:sz w:val="24"/>
        </w:rPr>
        <w:t xml:space="preserve">• </w:t>
      </w:r>
      <w:r>
        <w:rPr>
          <w:rFonts w:ascii="Calibri" w:hAnsi="Calibri"/>
          <w:sz w:val="24"/>
        </w:rPr>
        <w:t>[ ] Device credentials encrypted at rest</w:t>
      </w:r>
    </w:p>
    <w:p>
      <w:pPr>
        <w:spacing w:after="80"/>
        <w:ind w:left="360"/>
      </w:pPr>
      <w:r>
        <w:rPr>
          <w:rFonts w:ascii="Calibri" w:hAnsi="Calibri"/>
          <w:sz w:val="24"/>
        </w:rPr>
        <w:t xml:space="preserve">• </w:t>
      </w:r>
      <w:r>
        <w:rPr>
          <w:rFonts w:ascii="Calibri" w:hAnsi="Calibri"/>
          <w:sz w:val="24"/>
        </w:rPr>
        <w:t>[ ] Audit logging enabled and forwarding</w:t>
      </w:r>
    </w:p>
    <w:p>
      <w:pPr>
        <w:spacing w:after="80"/>
        <w:ind w:left="360"/>
      </w:pPr>
      <w:r>
        <w:rPr>
          <w:rFonts w:ascii="Calibri" w:hAnsi="Calibri"/>
          <w:sz w:val="24"/>
        </w:rPr>
        <w:t xml:space="preserve">• </w:t>
      </w:r>
      <w:r>
        <w:rPr>
          <w:rFonts w:ascii="Calibri" w:hAnsi="Calibri"/>
          <w:sz w:val="24"/>
        </w:rPr>
        <w:t>[ ] Session timeout enforced (30 min)</w:t>
      </w:r>
    </w:p>
    <w:p>
      <w:pPr>
        <w:spacing w:after="80"/>
        <w:ind w:left="360"/>
      </w:pPr>
      <w:r>
        <w:rPr>
          <w:rFonts w:ascii="Calibri" w:hAnsi="Calibri"/>
          <w:sz w:val="24"/>
        </w:rPr>
        <w:t xml:space="preserve">• </w:t>
      </w:r>
      <w:r>
        <w:rPr>
          <w:rFonts w:ascii="Calibri" w:hAnsi="Calibri"/>
          <w:sz w:val="24"/>
        </w:rPr>
        <w:t>[ ] Failed login attempts logged</w:t>
      </w:r>
    </w:p>
    <w:p>
      <w:pPr>
        <w:pStyle w:val="Heading1"/>
        <w:spacing w:before="160" w:after="120"/>
        <w:ind w:left="0"/>
      </w:pPr>
      <w:r>
        <w:t>8 Migration &amp; Cutover</w:t>
      </w:r>
    </w:p>
    <w:p>
      <w:r>
        <w:rPr>
          <w:rFonts w:ascii="Calibri" w:hAnsi="Calibri"/>
          <w:sz w:val="24"/>
        </w:rPr>
        <w:t>This section covers production cutover procedures.</w:t>
      </w:r>
    </w:p>
    <w:p>
      <w:pPr>
        <w:pStyle w:val="Heading2"/>
        <w:spacing w:before="240" w:after="120"/>
        <w:ind w:left="0"/>
      </w:pPr>
      <w:r>
        <w:t>8.1 Pre-Migration Checklist</w:t>
      </w:r>
    </w:p>
    <w:p>
      <w:pPr>
        <w:spacing w:after="80"/>
        <w:ind w:left="360"/>
      </w:pPr>
      <w:r>
        <w:rPr>
          <w:rFonts w:ascii="Calibri" w:hAnsi="Calibri"/>
          <w:sz w:val="24"/>
        </w:rPr>
        <w:t xml:space="preserve">• </w:t>
      </w:r>
      <w:r>
        <w:rPr>
          <w:rFonts w:ascii="Calibri" w:hAnsi="Calibri"/>
          <w:sz w:val="24"/>
        </w:rPr>
        <w:t>[ ] DNA Center HA operational</w:t>
      </w:r>
    </w:p>
    <w:p>
      <w:pPr>
        <w:spacing w:after="80"/>
        <w:ind w:left="360"/>
      </w:pPr>
      <w:r>
        <w:rPr>
          <w:rFonts w:ascii="Calibri" w:hAnsi="Calibri"/>
          <w:sz w:val="24"/>
        </w:rPr>
        <w:t xml:space="preserve">• </w:t>
      </w:r>
      <w:r>
        <w:rPr>
          <w:rFonts w:ascii="Calibri" w:hAnsi="Calibri"/>
          <w:sz w:val="24"/>
        </w:rPr>
        <w:t>[ ] All 200 devices onboarded</w:t>
      </w:r>
    </w:p>
    <w:p>
      <w:pPr>
        <w:spacing w:after="80"/>
        <w:ind w:left="360"/>
      </w:pPr>
      <w:r>
        <w:rPr>
          <w:rFonts w:ascii="Calibri" w:hAnsi="Calibri"/>
          <w:sz w:val="24"/>
        </w:rPr>
        <w:t xml:space="preserve">• </w:t>
      </w:r>
      <w:r>
        <w:rPr>
          <w:rFonts w:ascii="Calibri" w:hAnsi="Calibri"/>
          <w:sz w:val="24"/>
        </w:rPr>
        <w:t>[ ] AI analytics baselines established</w:t>
      </w:r>
    </w:p>
    <w:p>
      <w:pPr>
        <w:spacing w:after="80"/>
        <w:ind w:left="360"/>
      </w:pPr>
      <w:r>
        <w:rPr>
          <w:rFonts w:ascii="Calibri" w:hAnsi="Calibri"/>
          <w:sz w:val="24"/>
        </w:rPr>
        <w:t xml:space="preserve">• </w:t>
      </w:r>
      <w:r>
        <w:rPr>
          <w:rFonts w:ascii="Calibri" w:hAnsi="Calibri"/>
          <w:sz w:val="24"/>
        </w:rPr>
        <w:t>[ ] ServiceNow integration tested</w:t>
      </w:r>
    </w:p>
    <w:p>
      <w:pPr>
        <w:spacing w:after="80"/>
        <w:ind w:left="360"/>
      </w:pPr>
      <w:r>
        <w:rPr>
          <w:rFonts w:ascii="Calibri" w:hAnsi="Calibri"/>
          <w:sz w:val="24"/>
        </w:rPr>
        <w:t xml:space="preserve">• </w:t>
      </w:r>
      <w:r>
        <w:rPr>
          <w:rFonts w:ascii="Calibri" w:hAnsi="Calibri"/>
          <w:sz w:val="24"/>
        </w:rPr>
        <w:t>[ ] NetBox integration tested</w:t>
      </w:r>
    </w:p>
    <w:p>
      <w:pPr>
        <w:spacing w:after="80"/>
        <w:ind w:left="360"/>
      </w:pPr>
      <w:r>
        <w:rPr>
          <w:rFonts w:ascii="Calibri" w:hAnsi="Calibri"/>
          <w:sz w:val="24"/>
        </w:rPr>
        <w:t xml:space="preserve">• </w:t>
      </w:r>
      <w:r>
        <w:rPr>
          <w:rFonts w:ascii="Calibri" w:hAnsi="Calibri"/>
          <w:sz w:val="24"/>
        </w:rPr>
        <w:t>[ ] Security validation complete</w:t>
      </w:r>
    </w:p>
    <w:p>
      <w:pPr>
        <w:spacing w:after="80"/>
        <w:ind w:left="360"/>
      </w:pPr>
      <w:r>
        <w:rPr>
          <w:rFonts w:ascii="Calibri" w:hAnsi="Calibri"/>
          <w:sz w:val="24"/>
        </w:rPr>
        <w:t xml:space="preserve">• </w:t>
      </w:r>
      <w:r>
        <w:rPr>
          <w:rFonts w:ascii="Calibri" w:hAnsi="Calibri"/>
          <w:sz w:val="24"/>
        </w:rPr>
        <w:t>[ ] Team training complete</w:t>
      </w:r>
    </w:p>
    <w:p>
      <w:pPr>
        <w:spacing w:after="80"/>
        <w:ind w:left="360"/>
      </w:pPr>
      <w:r>
        <w:rPr>
          <w:rFonts w:ascii="Calibri" w:hAnsi="Calibri"/>
          <w:sz w:val="24"/>
        </w:rPr>
        <w:t xml:space="preserve">• </w:t>
      </w:r>
      <w:r>
        <w:rPr>
          <w:rFonts w:ascii="Calibri" w:hAnsi="Calibri"/>
          <w:sz w:val="24"/>
        </w:rPr>
        <w:t>[ ] Runbook documentation complete</w:t>
      </w:r>
    </w:p>
    <w:p>
      <w:pPr>
        <w:spacing w:after="80"/>
        <w:ind w:left="360"/>
      </w:pPr>
      <w:r>
        <w:rPr>
          <w:rFonts w:ascii="Calibri" w:hAnsi="Calibri"/>
          <w:sz w:val="24"/>
        </w:rPr>
        <w:t xml:space="preserve">• </w:t>
      </w:r>
      <w:r>
        <w:rPr>
          <w:rFonts w:ascii="Calibri" w:hAnsi="Calibri"/>
          <w:sz w:val="24"/>
        </w:rPr>
        <w:t>[ ] Stakeholder approval obtained</w:t>
      </w:r>
    </w:p>
    <w:p>
      <w:pPr>
        <w:pStyle w:val="Heading2"/>
        <w:spacing w:before="240" w:after="120"/>
        <w:ind w:left="0"/>
      </w:pPr>
      <w:r>
        <w:t>8.2 Production Cutover</w:t>
      </w:r>
    </w:p>
    <w:p>
      <w:pPr>
        <w:pStyle w:val="Heading3"/>
        <w:spacing w:before="160" w:after="120"/>
        <w:ind w:left="0"/>
      </w:pPr>
      <w:r>
        <w:t>8.2.1 Go-Live Steps</w:t>
      </w:r>
    </w:p>
    <w:p>
      <w:pPr>
        <w:spacing w:after="80"/>
        <w:ind w:left="360"/>
      </w:pPr>
      <w:r>
        <w:rPr>
          <w:rFonts w:ascii="Calibri" w:hAnsi="Calibri"/>
          <w:sz w:val="24"/>
        </w:rPr>
        <w:t xml:space="preserve">1. </w:t>
      </w:r>
      <w:r>
        <w:rPr>
          <w:rFonts w:ascii="Calibri" w:hAnsi="Calibri"/>
          <w:sz w:val="24"/>
        </w:rPr>
        <w:t>Verify all health checks passing</w:t>
      </w:r>
    </w:p>
    <w:p>
      <w:pPr>
        <w:spacing w:after="80"/>
        <w:ind w:left="360"/>
      </w:pPr>
      <w:r>
        <w:rPr>
          <w:rFonts w:ascii="Calibri" w:hAnsi="Calibri"/>
          <w:sz w:val="24"/>
        </w:rPr>
        <w:t xml:space="preserve">2. </w:t>
      </w:r>
      <w:r>
        <w:rPr>
          <w:rFonts w:ascii="Calibri" w:hAnsi="Calibri"/>
          <w:sz w:val="24"/>
        </w:rPr>
        <w:t>Enable production alerting</w:t>
      </w:r>
    </w:p>
    <w:p>
      <w:pPr>
        <w:spacing w:after="80"/>
        <w:ind w:left="360"/>
      </w:pPr>
      <w:r>
        <w:rPr>
          <w:rFonts w:ascii="Calibri" w:hAnsi="Calibri"/>
          <w:sz w:val="24"/>
        </w:rPr>
        <w:t xml:space="preserve">3. </w:t>
      </w:r>
      <w:r>
        <w:rPr>
          <w:rFonts w:ascii="Calibri" w:hAnsi="Calibri"/>
          <w:sz w:val="24"/>
        </w:rPr>
        <w:t>Switch primary monitoring to DNA Center</w:t>
      </w:r>
    </w:p>
    <w:p>
      <w:pPr>
        <w:spacing w:after="80"/>
        <w:ind w:left="360"/>
      </w:pPr>
      <w:r>
        <w:rPr>
          <w:rFonts w:ascii="Calibri" w:hAnsi="Calibri"/>
          <w:sz w:val="24"/>
        </w:rPr>
        <w:t xml:space="preserve">4. </w:t>
      </w:r>
      <w:r>
        <w:rPr>
          <w:rFonts w:ascii="Calibri" w:hAnsi="Calibri"/>
          <w:sz w:val="24"/>
        </w:rPr>
        <w:t>Notify stakeholders of go-live</w:t>
      </w:r>
    </w:p>
    <w:p>
      <w:pPr>
        <w:spacing w:after="80"/>
        <w:ind w:left="360"/>
      </w:pPr>
      <w:r>
        <w:rPr>
          <w:rFonts w:ascii="Calibri" w:hAnsi="Calibri"/>
          <w:sz w:val="24"/>
        </w:rPr>
        <w:t xml:space="preserve">5. </w:t>
      </w:r>
      <w:r>
        <w:rPr>
          <w:rFonts w:ascii="Calibri" w:hAnsi="Calibri"/>
          <w:sz w:val="24"/>
        </w:rPr>
        <w:t>Begin hypercare monitoring</w:t>
      </w:r>
    </w:p>
    <w:p>
      <w:pPr>
        <w:pStyle w:val="Heading3"/>
        <w:spacing w:before="160" w:after="120"/>
        <w:ind w:left="0"/>
      </w:pPr>
      <w:r>
        <w:t>8.2.2 Post-Cutover Validation</w:t>
      </w:r>
    </w:p>
    <w:p>
      <w:pPr>
        <w:pStyle w:val="Heading2"/>
        <w:spacing w:before="240" w:after="120"/>
        <w:ind w:left="0"/>
      </w:pPr>
      <w:r>
        <w:t>8.3 Rollback Procedures</w:t>
      </w:r>
    </w:p>
    <w:p>
      <w:r>
        <w:rPr>
          <w:rFonts w:ascii="Calibri" w:hAnsi="Calibri"/>
          <w:sz w:val="24"/>
        </w:rPr>
        <w:t>If critical issues are identified, execute rollback.</w:t>
      </w:r>
    </w:p>
    <w:p>
      <w:pPr>
        <w:pStyle w:val="Heading3"/>
        <w:spacing w:before="160" w:after="120"/>
        <w:ind w:left="0"/>
      </w:pPr>
      <w:r>
        <w:t>8.3.1 Device Rollback</w:t>
      </w:r>
    </w:p>
    <w:p>
      <w:pPr>
        <w:pStyle w:val="Heading3"/>
        <w:spacing w:before="160" w:after="120"/>
        <w:ind w:left="0"/>
      </w:pPr>
      <w:r>
        <w:t>8.3.2 Integration Rollback</w:t>
      </w:r>
    </w:p>
    <w:p>
      <w:pPr>
        <w:pStyle w:val="Heading1"/>
        <w:spacing w:before="160" w:after="120"/>
        <w:ind w:left="0"/>
      </w:pPr>
      <w:r>
        <w:t>9 Operational Handover</w:t>
      </w:r>
    </w:p>
    <w:p>
      <w:r>
        <w:rPr>
          <w:rFonts w:ascii="Calibri" w:hAnsi="Calibri"/>
          <w:sz w:val="24"/>
        </w:rPr>
        <w:t>This section covers the transition to ongoing operations.</w:t>
      </w:r>
    </w:p>
    <w:p>
      <w:pPr>
        <w:pStyle w:val="Heading2"/>
        <w:spacing w:before="240" w:after="120"/>
        <w:ind w:left="0"/>
      </w:pPr>
      <w:r>
        <w:t>9.1 Monitoring Dashboard Access</w:t>
      </w:r>
    </w:p>
    <w:p>
      <w:pPr>
        <w:pStyle w:val="Heading3"/>
        <w:spacing w:before="160" w:after="120"/>
        <w:ind w:left="0"/>
      </w:pPr>
      <w:r>
        <w:t>9.1.1 DNA Center Dashboard</w:t>
      </w:r>
    </w:p>
    <w:p>
      <w:r>
        <w:rPr>
          <w:rFonts w:ascii="Calibri" w:hAnsi="Calibri"/>
          <w:sz w:val="24"/>
        </w:rPr>
        <w:t>Access DNA Center dashboards for operational monitoring.</w:t>
      </w:r>
    </w:p>
    <w:p>
      <w:pPr>
        <w:spacing w:after="80"/>
        <w:ind w:left="360"/>
      </w:pPr>
      <w:r>
        <w:rPr>
          <w:rFonts w:ascii="Calibri" w:hAnsi="Calibri"/>
          <w:sz w:val="24"/>
        </w:rPr>
        <w:t xml:space="preserve">• </w:t>
      </w:r>
      <w:r>
        <w:rPr>
          <w:rFonts w:ascii="Calibri" w:hAnsi="Calibri"/>
          <w:sz w:val="24"/>
        </w:rPr>
        <w:t>Health Dashboard: https://10.100.1.12/dna/assurance/health</w:t>
      </w:r>
    </w:p>
    <w:p>
      <w:pPr>
        <w:spacing w:after="80"/>
        <w:ind w:left="360"/>
      </w:pPr>
      <w:r>
        <w:rPr>
          <w:rFonts w:ascii="Calibri" w:hAnsi="Calibri"/>
          <w:sz w:val="24"/>
        </w:rPr>
        <w:t xml:space="preserve">• </w:t>
      </w:r>
      <w:r>
        <w:rPr>
          <w:rFonts w:ascii="Calibri" w:hAnsi="Calibri"/>
          <w:sz w:val="24"/>
        </w:rPr>
        <w:t>AI Analytics: https://10.100.1.12/dna/assurance/analytics</w:t>
      </w:r>
    </w:p>
    <w:p>
      <w:pPr>
        <w:spacing w:after="80"/>
        <w:ind w:left="360"/>
      </w:pPr>
      <w:r>
        <w:rPr>
          <w:rFonts w:ascii="Calibri" w:hAnsi="Calibri"/>
          <w:sz w:val="24"/>
        </w:rPr>
        <w:t xml:space="preserve">• </w:t>
      </w:r>
      <w:r>
        <w:rPr>
          <w:rFonts w:ascii="Calibri" w:hAnsi="Calibri"/>
          <w:sz w:val="24"/>
        </w:rPr>
        <w:t>Issues: https://10.100.1.12/dna/assurance/issues</w:t>
      </w:r>
    </w:p>
    <w:p>
      <w:pPr>
        <w:pStyle w:val="Heading3"/>
        <w:spacing w:before="160" w:after="120"/>
        <w:ind w:left="0"/>
      </w:pPr>
      <w:r>
        <w:t>9.1.2 Key Metrics to Monitor</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Threshold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Alert Severity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Unreachable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 min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Investigate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Anomaly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Confidence &gt; 85%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insights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Drift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Any violation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Remediate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Failure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Sync failed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logs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Monitoring Alerts</w:t>
      </w:r>
    </w:p>
    <w:p>
      <w:pPr>
        <w:pStyle w:val="Heading2"/>
        <w:spacing w:before="240" w:after="120"/>
        <w:ind w:left="0"/>
      </w:pPr>
      <w:r>
        <w:t>9.2 Support Transition</w:t>
      </w:r>
    </w:p>
    <w:p>
      <w:pPr>
        <w:pStyle w:val="Heading3"/>
        <w:spacing w:before="160" w:after="120"/>
        <w:ind w:left="0"/>
      </w:pPr>
      <w:r>
        <w:t>9.2.1 Support Model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Tier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Responsibility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 Time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triage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Help Desk</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minutes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troubleshooting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Operations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Complex issues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 TAC</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Tier</w:t>
      </w:r>
    </w:p>
    <w:p>
      <w:pPr>
        <w:pStyle w:val="Heading3"/>
        <w:spacing w:before="160" w:after="120"/>
        <w:ind w:left="0"/>
      </w:pPr>
      <w:r>
        <w:t>9.2.2 Escalation Contacts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Email</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NOC Manager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 TAC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SmartNet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[CONTRACT#]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Role</w:t>
      </w:r>
    </w:p>
    <w:p>
      <w:pPr>
        <w:pStyle w:val="Heading1"/>
        <w:spacing w:before="160" w:after="120"/>
        <w:ind w:left="0"/>
      </w:pPr>
      <w:r>
        <w:t>10 Training Program</w:t>
      </w:r>
    </w:p>
    <w:p>
      <w:r>
        <w:rPr>
          <w:rFonts w:ascii="Calibri" w:hAnsi="Calibri"/>
          <w:sz w:val="24"/>
        </w:rPr>
        <w:t>This section documents the training program for the DNA Center solution.</w:t>
      </w:r>
    </w:p>
    <w:p>
      <w:pPr>
        <w:pStyle w:val="Heading2"/>
        <w:spacing w:before="240" w:after="120"/>
        <w:ind w:left="0"/>
      </w:pPr>
      <w:r>
        <w:t>10.1 Training Overview</w:t>
      </w:r>
    </w:p>
    <w:p>
      <w:r>
        <w:rPr>
          <w:rFonts w:ascii="Calibri" w:hAnsi="Calibri"/>
          <w:sz w:val="24"/>
        </w:rPr>
        <w:t>Training ensures all user groups achieve competency with DNA Center operations.</w:t>
      </w:r>
    </w:p>
    <w:p>
      <w:pPr>
        <w:pStyle w:val="Heading3"/>
        <w:spacing w:before="160" w:after="120"/>
        <w:ind w:left="0"/>
      </w:pPr>
      <w:r>
        <w:t>10.1.1 Training Schedule</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ID</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Module Name</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Audience</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Administration</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Admins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ILT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TRN-002</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Analytics Operations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TRN-003</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Automation</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Eng</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TRN-004</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Troubleshooting Workshop</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TRN-002</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Id And Module Name</w:t>
      </w:r>
    </w:p>
    <w:p>
      <w:pPr>
        <w:pStyle w:val="Heading2"/>
        <w:spacing w:before="240" w:after="120"/>
        <w:ind w:left="0"/>
      </w:pPr>
      <w:r>
        <w:t>10.2 Training Materials</w:t>
      </w:r>
    </w:p>
    <w:p>
      <w:r>
        <w:rPr>
          <w:rFonts w:ascii="Calibri" w:hAnsi="Calibri"/>
          <w:sz w:val="24"/>
        </w:rPr>
        <w:t>The following training materials are provided.</w:t>
      </w:r>
    </w:p>
    <w:p>
      <w:pPr>
        <w:spacing w:after="80"/>
        <w:ind w:left="360"/>
      </w:pPr>
      <w:r>
        <w:rPr>
          <w:rFonts w:ascii="Calibri" w:hAnsi="Calibri"/>
          <w:sz w:val="24"/>
        </w:rPr>
        <w:t xml:space="preserve">• </w:t>
      </w:r>
      <w:r>
        <w:rPr>
          <w:rFonts w:ascii="Calibri" w:hAnsi="Calibri"/>
          <w:sz w:val="24"/>
        </w:rPr>
        <w:t>Administrator Guide (PDF, 30 pages)</w:t>
      </w:r>
    </w:p>
    <w:p>
      <w:pPr>
        <w:spacing w:after="80"/>
        <w:ind w:left="360"/>
      </w:pPr>
      <w:r>
        <w:rPr>
          <w:rFonts w:ascii="Calibri" w:hAnsi="Calibri"/>
          <w:sz w:val="24"/>
        </w:rPr>
        <w:t xml:space="preserve">• </w:t>
      </w:r>
      <w:r>
        <w:rPr>
          <w:rFonts w:ascii="Calibri" w:hAnsi="Calibri"/>
          <w:sz w:val="24"/>
        </w:rPr>
        <w:t>Network Operations Guide (PDF, 20 pages)</w:t>
      </w:r>
    </w:p>
    <w:p>
      <w:pPr>
        <w:spacing w:after="80"/>
        <w:ind w:left="360"/>
      </w:pPr>
      <w:r>
        <w:rPr>
          <w:rFonts w:ascii="Calibri" w:hAnsi="Calibri"/>
          <w:sz w:val="24"/>
        </w:rPr>
        <w:t xml:space="preserve">• </w:t>
      </w:r>
      <w:r>
        <w:rPr>
          <w:rFonts w:ascii="Calibri" w:hAnsi="Calibri"/>
          <w:sz w:val="24"/>
        </w:rPr>
        <w:t>Quick Reference Cards</w:t>
      </w:r>
    </w:p>
    <w:p>
      <w:pPr>
        <w:spacing w:after="80"/>
        <w:ind w:left="360"/>
      </w:pPr>
      <w:r>
        <w:rPr>
          <w:rFonts w:ascii="Calibri" w:hAnsi="Calibri"/>
          <w:sz w:val="24"/>
        </w:rPr>
        <w:t xml:space="preserve">• </w:t>
      </w:r>
      <w:r>
        <w:rPr>
          <w:rFonts w:ascii="Calibri" w:hAnsi="Calibri"/>
          <w:sz w:val="24"/>
        </w:rPr>
        <w:t>Video recordings of all training sessions</w:t>
      </w:r>
    </w:p>
    <w:p>
      <w:pPr>
        <w:spacing w:after="80"/>
        <w:ind w:left="360"/>
      </w:pPr>
      <w:r>
        <w:rPr>
          <w:rFonts w:ascii="Calibri" w:hAnsi="Calibri"/>
          <w:sz w:val="24"/>
        </w:rPr>
        <w:t xml:space="preserve">• </w:t>
      </w:r>
      <w:r>
        <w:rPr>
          <w:rFonts w:ascii="Calibri" w:hAnsi="Calibri"/>
          <w:sz w:val="24"/>
        </w:rPr>
        <w:t>Hands-on lab exercises</w:t>
      </w:r>
    </w:p>
    <w:p>
      <w:pPr>
        <w:spacing w:after="80"/>
        <w:ind w:left="360"/>
      </w:pPr>
      <w:r>
        <w:rPr>
          <w:rFonts w:ascii="Calibri" w:hAnsi="Calibri"/>
          <w:sz w:val="24"/>
        </w:rPr>
        <w:t xml:space="preserve">• </w:t>
      </w:r>
      <w:r>
        <w:rPr>
          <w:rFonts w:ascii="Calibri" w:hAnsi="Calibri"/>
          <w:sz w:val="24"/>
        </w:rPr>
        <w:t>FAQ document</w:t>
      </w:r>
    </w:p>
    <w:p>
      <w:pPr>
        <w:pStyle w:val="Heading2"/>
        <w:spacing w:before="240" w:after="120"/>
        <w:ind w:left="0"/>
      </w:pPr>
      <w:r>
        <w:t>10.3 Training Delivery</w:t>
      </w:r>
    </w:p>
    <w:p>
      <w:pPr>
        <w:pStyle w:val="Heading3"/>
        <w:spacing w:before="160" w:after="120"/>
        <w:ind w:left="0"/>
      </w:pPr>
      <w:r>
        <w:t>10.3.1 Administrator Training (16 hours)</w:t>
      </w:r>
    </w:p>
    <w:p>
      <w:pPr>
        <w:spacing w:after="80"/>
        <w:ind w:left="360"/>
      </w:pPr>
      <w:r>
        <w:rPr>
          <w:rFonts w:ascii="Calibri" w:hAnsi="Calibri"/>
          <w:sz w:val="24"/>
        </w:rPr>
        <w:t xml:space="preserve">• </w:t>
      </w:r>
      <w:r>
        <w:rPr>
          <w:rFonts w:ascii="Calibri" w:hAnsi="Calibri"/>
          <w:sz w:val="24"/>
        </w:rPr>
        <w:t>Day 1: DNA Center fundamentals, navigation, user management</w:t>
      </w:r>
    </w:p>
    <w:p>
      <w:pPr>
        <w:spacing w:after="80"/>
        <w:ind w:left="360"/>
      </w:pPr>
      <w:r>
        <w:rPr>
          <w:rFonts w:ascii="Calibri" w:hAnsi="Calibri"/>
          <w:sz w:val="24"/>
        </w:rPr>
        <w:t xml:space="preserve">• </w:t>
      </w:r>
      <w:r>
        <w:rPr>
          <w:rFonts w:ascii="Calibri" w:hAnsi="Calibri"/>
          <w:sz w:val="24"/>
        </w:rPr>
        <w:t>Day 2: Backup/restore, HA operations, troubleshooting</w:t>
      </w:r>
    </w:p>
    <w:p>
      <w:pPr>
        <w:pStyle w:val="Heading3"/>
        <w:spacing w:before="160" w:after="120"/>
        <w:ind w:left="0"/>
      </w:pPr>
      <w:r>
        <w:t>10.3.2 Operations Training (12 hours)</w:t>
      </w:r>
    </w:p>
    <w:p>
      <w:pPr>
        <w:spacing w:after="80"/>
        <w:ind w:left="360"/>
      </w:pPr>
      <w:r>
        <w:rPr>
          <w:rFonts w:ascii="Calibri" w:hAnsi="Calibri"/>
          <w:sz w:val="24"/>
        </w:rPr>
        <w:t xml:space="preserve">• </w:t>
      </w:r>
      <w:r>
        <w:rPr>
          <w:rFonts w:ascii="Calibri" w:hAnsi="Calibri"/>
          <w:sz w:val="24"/>
        </w:rPr>
        <w:t>Day 1: AI Analytics dashboards, interpreting insights</w:t>
      </w:r>
    </w:p>
    <w:p>
      <w:pPr>
        <w:spacing w:after="80"/>
        <w:ind w:left="360"/>
      </w:pPr>
      <w:r>
        <w:rPr>
          <w:rFonts w:ascii="Calibri" w:hAnsi="Calibri"/>
          <w:sz w:val="24"/>
        </w:rPr>
        <w:t xml:space="preserve">• </w:t>
      </w:r>
      <w:r>
        <w:rPr>
          <w:rFonts w:ascii="Calibri" w:hAnsi="Calibri"/>
          <w:sz w:val="24"/>
        </w:rPr>
        <w:t>Day 2: Alert investigation, root cause analysis</w:t>
      </w:r>
    </w:p>
    <w:p>
      <w:pPr>
        <w:spacing w:after="80"/>
        <w:ind w:left="360"/>
      </w:pPr>
      <w:r>
        <w:rPr>
          <w:rFonts w:ascii="Calibri" w:hAnsi="Calibri"/>
          <w:sz w:val="24"/>
        </w:rPr>
        <w:t xml:space="preserve">• </w:t>
      </w:r>
      <w:r>
        <w:rPr>
          <w:rFonts w:ascii="Calibri" w:hAnsi="Calibri"/>
          <w:sz w:val="24"/>
        </w:rPr>
        <w:t>Day 3: Policy deployment, compliance monitoring</w:t>
      </w:r>
    </w:p>
    <w:p>
      <w:pPr>
        <w:pStyle w:val="Heading3"/>
        <w:spacing w:before="160" w:after="120"/>
        <w:ind w:left="0"/>
      </w:pPr>
      <w:r>
        <w:t>10.3.3 Advanced Training (4 hours)</w:t>
      </w:r>
    </w:p>
    <w:p>
      <w:pPr>
        <w:spacing w:after="80"/>
        <w:ind w:left="360"/>
      </w:pPr>
      <w:r>
        <w:rPr>
          <w:rFonts w:ascii="Calibri" w:hAnsi="Calibri"/>
          <w:sz w:val="24"/>
        </w:rPr>
        <w:t xml:space="preserve">• </w:t>
      </w:r>
      <w:r>
        <w:rPr>
          <w:rFonts w:ascii="Calibri" w:hAnsi="Calibri"/>
          <w:sz w:val="24"/>
        </w:rPr>
        <w:t>Template customization</w:t>
      </w:r>
    </w:p>
    <w:p>
      <w:pPr>
        <w:spacing w:after="80"/>
        <w:ind w:left="360"/>
      </w:pPr>
      <w:r>
        <w:rPr>
          <w:rFonts w:ascii="Calibri" w:hAnsi="Calibri"/>
          <w:sz w:val="24"/>
        </w:rPr>
        <w:t xml:space="preserve">• </w:t>
      </w:r>
      <w:r>
        <w:rPr>
          <w:rFonts w:ascii="Calibri" w:hAnsi="Calibri"/>
          <w:sz w:val="24"/>
        </w:rPr>
        <w:t>Integration management</w:t>
      </w:r>
    </w:p>
    <w:p>
      <w:pPr>
        <w:spacing w:after="80"/>
        <w:ind w:left="360"/>
      </w:pPr>
      <w:r>
        <w:rPr>
          <w:rFonts w:ascii="Calibri" w:hAnsi="Calibri"/>
          <w:sz w:val="24"/>
        </w:rPr>
        <w:t xml:space="preserve">• </w:t>
      </w:r>
      <w:r>
        <w:rPr>
          <w:rFonts w:ascii="Calibri" w:hAnsi="Calibri"/>
          <w:sz w:val="24"/>
        </w:rPr>
        <w:t>Custom dashboard creation</w:t>
      </w:r>
    </w:p>
    <w:p>
      <w:pPr>
        <w:pStyle w:val="Heading1"/>
        <w:spacing w:before="160" w:after="120"/>
        <w:ind w:left="0"/>
      </w:pPr>
      <w:r>
        <w:t>11 Appendices</w:t>
      </w:r>
    </w:p>
    <w:p>
      <w:pPr>
        <w:pStyle w:val="Heading2"/>
        <w:spacing w:before="240" w:after="120"/>
        <w:ind w:left="0"/>
      </w:pPr>
      <w:r>
        <w:t>11.1 Appendix A: Environment Reference</w:t>
      </w:r>
    </w:p>
    <w:p>
      <w:pPr>
        <w:pStyle w:val="Heading3"/>
        <w:spacing w:before="160" w:after="120"/>
        <w:ind w:left="0"/>
      </w:pPr>
      <w:r>
        <w:t>11.1.1 Production Environment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Value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 Name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production environment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Primary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10.100.1.10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appliance management IP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Secondary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10.100.1.11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Secondary appliance management IP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VIP</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10.100.1.12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IP for access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Count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managed devices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Parameter</w:t>
      </w:r>
    </w:p>
    <w:p>
      <w:pPr>
        <w:pStyle w:val="Heading2"/>
        <w:spacing w:before="240" w:after="120"/>
        <w:ind w:left="0"/>
      </w:pPr>
      <w:r>
        <w:t>11.2 Appendix B: Troubleshooting Guide</w:t>
      </w:r>
    </w:p>
    <w:p>
      <w:pPr>
        <w:pStyle w:val="Heading3"/>
        <w:spacing w:before="160" w:after="120"/>
        <w:ind w:left="0"/>
      </w:pPr>
      <w:r>
        <w:t>11.2.1 Common Issues and Resolutions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Issue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Possible Cause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Resolution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not discovered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Connectivity or credentials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Verify reachability, check credentials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analytics not 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Baseline period not complete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Wait 14 days for baseline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sync failed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credentials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Verify service account permissions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 failover not 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Cluster network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cluster interface connectivity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9</w:t>
      </w:r>
      <w:r>
        <w:fldChar w:fldCharType="end"/>
      </w:r>
      <w:r>
        <w:rPr>
          <w:rFonts w:ascii="Calibri" w:hAnsi="Calibri"/>
          <w:sz w:val="20"/>
        </w:rPr>
        <w:t>: Issue</w:t>
      </w:r>
    </w:p>
    <w:p>
      <w:pPr>
        <w:pStyle w:val="Heading3"/>
        <w:spacing w:before="160" w:after="120"/>
        <w:ind w:left="0"/>
      </w:pPr>
      <w:r>
        <w:t>11.2.2 Diagnostic Commands</w:t>
      </w:r>
    </w:p>
    <w:p>
      <w:pPr>
        <w:pStyle w:val="Heading2"/>
        <w:spacing w:before="240" w:after="120"/>
        <w:ind w:left="0"/>
      </w:pPr>
      <w:r>
        <w:t>11.3 Appendix C: Service Ports Reference</w:t>
      </w:r>
    </w:p>
    <w:p>
      <w:pPr>
        <w:pStyle w:val="Heading3"/>
        <w:spacing w:before="160" w:after="120"/>
        <w:ind w:left="0"/>
      </w:pPr>
      <w:r>
        <w:t>11.3.1 DNA Center Ports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Service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Port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Protocol</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Direction</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UI</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443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TCP</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Inbound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TCP</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Inbound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NETCONF</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830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TCP</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Outbound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SNMP</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UDP</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Outbound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LDAPS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636</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TCP</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Outbound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10</w:t>
      </w:r>
      <w:r>
        <w:fldChar w:fldCharType="end"/>
      </w:r>
      <w:r>
        <w:rPr>
          <w:rFonts w:ascii="Calibri" w:hAnsi="Calibri"/>
          <w:sz w:val="20"/>
        </w:rPr>
        <w:t>: Service</w:t>
      </w:r>
    </w:p>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5">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Implementation Guide</w:t>
      <w:tab/>
      <w:tab/>
      <w:t>Cisco DNA Center Network Analytics</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