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13048" cy="1089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t>Implementation Guide Statement of Work (SOW)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015"/>
        <w:gridCol w:w="6008"/>
      </w:tblGrid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Name: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[Client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Date: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[MM/DD/YYYY]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Consulting Company: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[Consulting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Submitted By: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[Full Name]</w:t>
              <w:br/>
              <w:t>[email@example.com]</w:t>
              <w:br/>
              <w:t>[Phone: XXX-XXX-XXXX]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Version: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v1.0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sz w:val="24"/>
        </w:rPr>
        <w:t>1 Introduction</w:t>
      </w:r>
      <w:r>
        <w:br/>
      </w:r>
      <w:r>
        <w:rPr>
          <w:rFonts w:ascii="Times New Roman" w:hAnsi="Times New Roman"/>
          <w:sz w:val="24"/>
        </w:rPr>
        <w:t xml:space="preserve">    1.1 Purpose</w:t>
      </w:r>
      <w:r>
        <w:br/>
      </w:r>
      <w:r>
        <w:rPr>
          <w:rFonts w:ascii="Times New Roman" w:hAnsi="Times New Roman"/>
          <w:sz w:val="24"/>
        </w:rPr>
        <w:t xml:space="preserve">        1.1.1 Scope</w:t>
      </w:r>
      <w:r>
        <w:br/>
      </w:r>
      <w:r>
        <w:rPr>
          <w:rFonts w:ascii="Times New Roman" w:hAnsi="Times New Roman"/>
          <w:sz w:val="24"/>
        </w:rPr>
        <w:t>2 Table Content</w:t>
      </w:r>
      <w:r>
        <w:br/>
      </w:r>
      <w:r>
        <w:rPr>
          <w:rFonts w:ascii="Times New Roman" w:hAnsi="Times New Roman"/>
          <w:sz w:val="24"/>
        </w:rPr>
        <w:t>3 Image Section</w:t>
      </w:r>
      <w:r>
        <w:br/>
      </w:r>
      <w:r>
        <w:rPr>
          <w:rFonts w:ascii="Times New Roman" w:hAnsi="Times New Roman"/>
          <w:sz w:val="24"/>
        </w:rPr>
        <w:t>4 Additional Content</w:t>
      </w:r>
      <w:r>
        <w:br/>
      </w:r>
      <w:r>
        <w:rPr>
          <w:rFonts w:ascii="Times New Roman" w:hAnsi="Times New Roman"/>
          <w:sz w:val="24"/>
        </w:rPr>
        <w:t>5 Sign-Off</w:t>
      </w:r>
      <w:r>
        <w:fldChar w:fldCharType="end"/>
      </w:r>
    </w:p>
    <w:p>
      <w:r>
        <w:br w:type="page"/>
      </w:r>
    </w:p>
    <w:p>
      <w:pPr>
        <w:pStyle w:val="Heading2"/>
        <w:spacing w:before="240" w:after="120"/>
        <w:ind w:left="0" w:firstLine="0"/>
      </w:pPr>
      <w:r>
        <w:t>1 Project Information</w:t>
      </w:r>
    </w:p>
    <w:p>
      <w:pPr>
        <w:pStyle w:val="Heading2"/>
        <w:spacing w:before="240" w:after="120"/>
        <w:ind w:left="0" w:firstLine="0"/>
      </w:pPr>
      <w:r>
        <w:t>2 Executive Summary</w:t>
      </w:r>
    </w:p>
    <w:p>
      <w:pPr>
        <w:pStyle w:val="Heading3"/>
        <w:spacing w:before="160" w:after="120"/>
        <w:ind w:left="0" w:firstLine="0"/>
      </w:pPr>
      <w:r>
        <w:t>2.1 Project Overview</w:t>
      </w:r>
    </w:p>
    <w:p>
      <w:pPr>
        <w:spacing w:after="160"/>
      </w:pPr>
      <w:r>
        <w:t>[Brief description of what will be implemented and the business value it provides]</w:t>
      </w:r>
    </w:p>
    <w:p>
      <w:pPr>
        <w:pStyle w:val="Heading3"/>
        <w:spacing w:before="160" w:after="120"/>
        <w:ind w:left="0" w:firstLine="0"/>
      </w:pPr>
      <w:r>
        <w:t>2.2 Implementation Scope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 Scope: [What will be implemented]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Out of Scope: [What will not be included]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Dependencies: [Critical dependencies]</w:t>
      </w:r>
    </w:p>
    <w:p>
      <w:pPr>
        <w:pStyle w:val="Heading3"/>
        <w:spacing w:before="160" w:after="120"/>
        <w:ind w:left="0" w:firstLine="0"/>
      </w:pPr>
      <w:r>
        <w:t>2.3 Timeline Overview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Project Duration: [X] weeks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Go-Live Date: [Target 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Key Milestones: [Major milestone dates]</w:t>
      </w:r>
    </w:p>
    <w:p>
      <w:pPr>
        <w:pStyle w:val="Heading2"/>
        <w:spacing w:before="240" w:after="120"/>
        <w:ind w:left="0" w:firstLine="0"/>
      </w:pPr>
      <w:r>
        <w:t>3 Prerequisites</w:t>
      </w:r>
    </w:p>
    <w:p>
      <w:pPr>
        <w:pStyle w:val="Heading3"/>
        <w:spacing w:before="160" w:after="120"/>
        <w:ind w:left="0" w:firstLine="0"/>
      </w:pPr>
      <w:r>
        <w:t>3.1 Technical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Infrastructure requirements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Network connectivity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requirements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Access credentials obtained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Backup systems verified</w:t>
      </w:r>
    </w:p>
    <w:p>
      <w:pPr>
        <w:pStyle w:val="Heading3"/>
        <w:spacing w:before="160" w:after="120"/>
        <w:ind w:left="0" w:firstLine="0"/>
      </w:pPr>
      <w:r>
        <w:t>3.2 Organizational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Project team assigned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Executive sponsorship confirmed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Budget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Communication plan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Change management initiated</w:t>
      </w:r>
    </w:p>
    <w:p>
      <w:pPr>
        <w:pStyle w:val="Heading3"/>
        <w:spacing w:before="160" w:after="120"/>
        <w:ind w:left="0" w:firstLine="0"/>
      </w:pPr>
      <w:r>
        <w:t>3.3 Environmental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Development environment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Testing environment prepared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Staging environment ready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Production environment provisioned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Monitoring tools installed</w:t>
      </w:r>
    </w:p>
    <w:p>
      <w:pPr>
        <w:pStyle w:val="Heading2"/>
        <w:spacing w:before="240" w:after="120"/>
        <w:ind w:left="0" w:firstLine="0"/>
      </w:pPr>
      <w:r>
        <w:t>4 Implementation Phases</w:t>
      </w:r>
    </w:p>
    <w:p>
      <w:pPr>
        <w:pStyle w:val="Heading3"/>
        <w:spacing w:before="160" w:after="120"/>
        <w:ind w:left="0" w:firstLine="0"/>
      </w:pPr>
      <w:r>
        <w:t>4.1 Phase 1: Foundation Setup (Weeks 1-2)</w:t>
      </w:r>
    </w:p>
    <w:p>
      <w:pPr>
        <w:pStyle w:val="Heading4"/>
        <w:spacing w:before="160" w:after="120"/>
        <w:ind w:left="0" w:firstLine="0"/>
      </w:pPr>
      <w:r>
        <w:t>4.1.1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Establish project infrastructure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Configure base environments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Validate prerequisites</w:t>
      </w:r>
    </w:p>
    <w:p>
      <w:pPr>
        <w:pStyle w:val="Heading4"/>
        <w:spacing w:before="160" w:after="120"/>
        <w:ind w:left="0" w:firstLine="0"/>
      </w:pPr>
      <w:r>
        <w:t>4.1.2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4.1.3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Infrastructure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Environments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baseline applied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Monitoring operational</w:t>
      </w:r>
    </w:p>
    <w:p>
      <w:pPr>
        <w:pStyle w:val="Heading4"/>
        <w:spacing w:before="160" w:after="120"/>
        <w:ind w:left="0" w:firstLine="0"/>
      </w:pPr>
      <w:r>
        <w:t>4.1.4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All environments pass connectivity tests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 scans show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Monitoring captures baseline metrics</w:t>
      </w:r>
    </w:p>
    <w:p>
      <w:pPr>
        <w:pStyle w:val="Heading3"/>
        <w:spacing w:before="160" w:after="120"/>
        <w:ind w:left="0" w:firstLine="0"/>
      </w:pPr>
      <w:r>
        <w:t>4.2 Phase 2: Core Implementation (Weeks 3-4)</w:t>
      </w:r>
    </w:p>
    <w:p>
      <w:pPr>
        <w:pStyle w:val="Heading4"/>
        <w:spacing w:before="160" w:after="120"/>
        <w:ind w:left="0" w:firstLine="0"/>
      </w:pPr>
      <w:r>
        <w:t>4.2.1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Deploy core solution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Configure primary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Establish data flows</w:t>
      </w:r>
    </w:p>
    <w:p>
      <w:pPr>
        <w:pStyle w:val="Heading4"/>
        <w:spacing w:before="160" w:after="120"/>
        <w:ind w:left="0" w:firstLine="0"/>
      </w:pPr>
      <w:r>
        <w:t>4.2.2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4.2.3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Core services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Database schema deployed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APIs responding correctly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Basic integrations working</w:t>
      </w:r>
    </w:p>
    <w:p>
      <w:pPr>
        <w:pStyle w:val="Heading4"/>
        <w:spacing w:before="160" w:after="120"/>
        <w:ind w:left="0" w:firstLine="0"/>
      </w:pPr>
      <w:r>
        <w:t>4.2.4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All services pass health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Database performance meets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API response times within SLA</w:t>
      </w:r>
    </w:p>
    <w:p>
      <w:pPr>
        <w:pStyle w:val="Heading3"/>
        <w:spacing w:before="160" w:after="120"/>
        <w:ind w:left="0" w:firstLine="0"/>
      </w:pPr>
      <w:r>
        <w:t>4.3 Phase 3: Integration &amp; Testing (Weeks 5-6)</w:t>
      </w:r>
    </w:p>
    <w:p>
      <w:pPr>
        <w:pStyle w:val="Heading4"/>
        <w:spacing w:before="160" w:after="120"/>
        <w:ind w:left="0" w:firstLine="0"/>
      </w:pPr>
      <w:r>
        <w:t>4.3.1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Complete system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Execute comprehensive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Validate performance requirements</w:t>
      </w:r>
    </w:p>
    <w:p>
      <w:pPr>
        <w:pStyle w:val="Heading4"/>
        <w:spacing w:before="160" w:after="120"/>
        <w:ind w:left="0" w:firstLine="0"/>
      </w:pPr>
      <w:r>
        <w:t>4.3.2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4.3.3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All integrations functional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test results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test results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UAT sign-off</w:t>
      </w:r>
    </w:p>
    <w:p>
      <w:pPr>
        <w:pStyle w:val="Heading4"/>
        <w:spacing w:before="160" w:after="120"/>
        <w:ind w:left="0" w:firstLine="0"/>
      </w:pPr>
      <w:r>
        <w:t>4.3.4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Integration tests pass 100%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Performance meets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 scan passes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UAT acceptance achieved</w:t>
      </w:r>
    </w:p>
    <w:p>
      <w:pPr>
        <w:pStyle w:val="Heading3"/>
        <w:spacing w:before="160" w:after="120"/>
        <w:ind w:left="0" w:firstLine="0"/>
      </w:pPr>
      <w:r>
        <w:t>4.4 Phase 4: Deployment &amp; Go-Live (Weeks 7-8)</w:t>
      </w:r>
    </w:p>
    <w:p>
      <w:pPr>
        <w:pStyle w:val="Heading4"/>
        <w:spacing w:before="160" w:after="120"/>
        <w:ind w:left="0" w:firstLine="0"/>
      </w:pPr>
      <w:r>
        <w:t>4.4.1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Deploy to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Execute cutover plan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Validate production operation</w:t>
      </w:r>
    </w:p>
    <w:p>
      <w:pPr>
        <w:pStyle w:val="Heading4"/>
        <w:spacing w:before="160" w:after="120"/>
        <w:ind w:left="0" w:firstLine="0"/>
      </w:pPr>
      <w:r>
        <w:t>4.4.2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4.4.3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Production deployment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Data migration verified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Cutover checklist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Production validation passed</w:t>
      </w:r>
    </w:p>
    <w:p>
      <w:pPr>
        <w:pStyle w:val="Heading4"/>
        <w:spacing w:before="160" w:after="120"/>
        <w:ind w:left="0" w:firstLine="0"/>
      </w:pPr>
      <w:r>
        <w:t>4.4.4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Zero critical issues in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All business processes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Performance SLAs met</w:t>
      </w:r>
    </w:p>
    <w:p>
      <w:pPr>
        <w:pStyle w:val="Heading2"/>
        <w:spacing w:before="240" w:after="120"/>
        <w:ind w:left="0" w:firstLine="0"/>
      </w:pPr>
      <w:r>
        <w:t>5 Technical Implementation Details</w:t>
      </w:r>
    </w:p>
    <w:p>
      <w:pPr>
        <w:pStyle w:val="Heading3"/>
        <w:spacing w:before="160" w:after="120"/>
        <w:ind w:left="0" w:firstLine="0"/>
      </w:pPr>
      <w:r>
        <w:t>5.1 Architecture Components</w:t>
      </w:r>
    </w:p>
    <w:p>
      <w:pPr>
        <w:pStyle w:val="Heading4"/>
        <w:spacing w:before="160" w:after="120"/>
        <w:ind w:left="0" w:firstLine="0"/>
      </w:pPr>
      <w:r>
        <w:t>5.1.1 Infrastructure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Compute: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Storage: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Network: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Security: [Specifications]</w:t>
      </w:r>
    </w:p>
    <w:p>
      <w:pPr>
        <w:pStyle w:val="Heading4"/>
        <w:spacing w:before="160" w:after="120"/>
        <w:ind w:left="0" w:firstLine="0"/>
      </w:pPr>
      <w:r>
        <w:t>5.1.2 Application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Web Services: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Application Services: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Database Services: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Integration Services: [Details]</w:t>
      </w:r>
    </w:p>
    <w:p>
      <w:pPr>
        <w:pStyle w:val="Heading4"/>
        <w:spacing w:before="160" w:after="120"/>
        <w:ind w:left="0" w:firstLine="0"/>
      </w:pPr>
      <w:r>
        <w:t>5.1.3 Data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Primary Database: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Cache Layer: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Backup Storage: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Archive Storage: [Configuration]</w:t>
      </w:r>
    </w:p>
    <w:p>
      <w:pPr>
        <w:pStyle w:val="Heading3"/>
        <w:spacing w:before="160" w:after="120"/>
        <w:ind w:left="0" w:firstLine="0"/>
      </w:pPr>
      <w:r>
        <w:t>5.2 Configuration Management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Environment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Access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Development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Development/testing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Staging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Pre-production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Production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Live operations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5.2.1 Environment Configuration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Environment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Access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Development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Development/testing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Staging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Pre-production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Production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Live operations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5.2.2 Service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Application Settings: [File locations and key parameters]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Database Configuration: [Connection strings and settings]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 Settings: [Firewall rules and routing]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 Settings: [Authentication and authorization]</w:t>
      </w:r>
    </w:p>
    <w:p>
      <w:pPr>
        <w:pStyle w:val="Heading3"/>
        <w:spacing w:before="160" w:after="120"/>
        <w:ind w:left="0" w:firstLine="0"/>
      </w:pPr>
      <w:r>
        <w:t>5.3 Deployment Procedures</w:t>
      </w:r>
    </w:p>
    <w:p>
      <w:pPr>
        <w:pStyle w:val="Heading4"/>
        <w:spacing w:before="160" w:after="120"/>
        <w:ind w:left="0" w:firstLine="0"/>
      </w:pPr>
      <w:r>
        <w:t>5.3.1 Automated Deployment</w:t>
      </w:r>
    </w:p>
    <w:p>
      <w:pPr>
        <w:pStyle w:val="Heading4"/>
        <w:spacing w:before="160" w:after="120"/>
        <w:ind w:left="0" w:firstLine="0"/>
      </w:pPr>
      <w:r>
        <w:t>5.3.2 Manual Deployment Steps</w:t>
      </w:r>
    </w:p>
    <w:p>
      <w:pPr>
        <w:spacing w:after="160"/>
      </w:pPr>
      <w:r>
        <w:t>Pre-deployment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Verify environment status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Check resource availability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Validate configuration</w:t>
      </w:r>
    </w:p>
    <w:p>
      <w:pPr>
        <w:spacing w:after="160"/>
      </w:pPr>
      <w:r>
        <w:t>Deployment execution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Stop services (if required)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Deploy application code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Update database schema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Start services</w:t>
      </w:r>
    </w:p>
    <w:p>
      <w:pPr>
        <w:spacing w:after="160"/>
      </w:pPr>
      <w:r>
        <w:t>Post-deployment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Service health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Functional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validation</w:t>
      </w:r>
    </w:p>
    <w:p>
      <w:pPr>
        <w:pStyle w:val="Heading2"/>
        <w:spacing w:before="240" w:after="120"/>
        <w:ind w:left="0" w:firstLine="0"/>
      </w:pPr>
      <w:r>
        <w:t>6 Testing Strategy</w:t>
      </w:r>
    </w:p>
    <w:p>
      <w:pPr>
        <w:pStyle w:val="Heading3"/>
        <w:spacing w:before="160" w:after="120"/>
        <w:ind w:left="0" w:firstLine="0"/>
      </w:pPr>
      <w:r>
        <w:t>6.1 Test Types and Coverage</w:t>
      </w:r>
    </w:p>
    <w:p>
      <w:pPr>
        <w:pStyle w:val="Heading4"/>
        <w:spacing w:before="160" w:after="120"/>
        <w:ind w:left="0" w:firstLine="0"/>
      </w:pPr>
      <w:r>
        <w:t>6.1.1 Unit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Coverage Target: &gt;80%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Tools: [Testing frameworks]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Responsibility: Development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Timeline: Continuous during development</w:t>
      </w:r>
    </w:p>
    <w:p>
      <w:pPr>
        <w:pStyle w:val="Heading4"/>
        <w:spacing w:before="160" w:after="120"/>
        <w:ind w:left="0" w:firstLine="0"/>
      </w:pPr>
      <w:r>
        <w:t>6.1.2 Integration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Scope: All system interfaces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Tools: [Testing tools]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Responsibility: QA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Timeline: Phase 3</w:t>
      </w:r>
    </w:p>
    <w:p>
      <w:pPr>
        <w:pStyle w:val="Heading4"/>
        <w:spacing w:before="160" w:after="120"/>
        <w:ind w:left="0" w:firstLine="0"/>
      </w:pPr>
      <w:r>
        <w:t>6.1.3 Performance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Load Testing: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Stress Testing: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Volume Testing: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Endurance Testing: [Specifications]</w:t>
      </w:r>
    </w:p>
    <w:p>
      <w:pPr>
        <w:pStyle w:val="Heading4"/>
        <w:spacing w:before="160" w:after="120"/>
        <w:ind w:left="0" w:firstLine="0"/>
      </w:pPr>
      <w:r>
        <w:t>6.1.4 Security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Vulnerability Scanning: [Tools and frequency]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Penetration Testing: [Scope and timing]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Authentication Testing: [Test scenarios]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Authorization Testing: [Test scenarios]</w:t>
      </w:r>
    </w:p>
    <w:p>
      <w:pPr>
        <w:pStyle w:val="Heading3"/>
        <w:spacing w:before="160" w:after="120"/>
        <w:ind w:left="0" w:firstLine="0"/>
      </w:pPr>
      <w:r>
        <w:t>6.2 Test Environment Management</w:t>
      </w:r>
    </w:p>
    <w:p>
      <w:pPr>
        <w:pStyle w:val="Heading4"/>
        <w:spacing w:before="160" w:after="120"/>
        <w:ind w:left="0" w:firstLine="0"/>
      </w:pPr>
      <w:r>
        <w:t>6.2.1 Test Data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Sources: [Production data subset, synthetic data]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Refresh: [Frequency and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Security: [Masking and anonymization]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Cleanup: [Post-test procedures]</w:t>
      </w:r>
    </w:p>
    <w:p>
      <w:pPr>
        <w:pStyle w:val="Heading4"/>
        <w:spacing w:before="160" w:after="120"/>
        <w:ind w:left="0" w:firstLine="0"/>
      </w:pPr>
      <w:r>
        <w:t>6.2.2 Test Execution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Test Phase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Resources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Exit Criteria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Unit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Continuous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Dev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&gt;80% coverage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Integration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QA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All interfaces pass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Performance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QA + Ops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SLAs met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User Acceptance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Business users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UAT sign-off</w:t>
            </w:r>
          </w:p>
        </w:tc>
      </w:tr>
    </w:tbl>
    <w:p>
      <w:pPr>
        <w:pStyle w:val="Heading2"/>
        <w:spacing w:before="240" w:after="120"/>
        <w:ind w:left="0" w:firstLine="0"/>
      </w:pPr>
      <w:r>
        <w:t>7 Security Implementation</w:t>
      </w:r>
    </w:p>
    <w:p>
      <w:pPr>
        <w:pStyle w:val="Heading3"/>
        <w:spacing w:before="160" w:after="120"/>
        <w:ind w:left="0" w:firstLine="0"/>
      </w:pPr>
      <w:r>
        <w:t>7.1 Security Controls</w:t>
      </w:r>
    </w:p>
    <w:p>
      <w:pPr>
        <w:pStyle w:val="Heading4"/>
        <w:spacing w:before="160" w:after="120"/>
        <w:ind w:left="0" w:firstLine="0"/>
      </w:pPr>
      <w:r>
        <w:t>7.1.1 Access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Authentication: [Method and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Authorization: [RBAC implementation]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Multi-factor Authentication: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Single Sign-On: [Integration details]</w:t>
      </w:r>
    </w:p>
    <w:p>
      <w:pPr>
        <w:pStyle w:val="Heading4"/>
        <w:spacing w:before="160" w:after="120"/>
        <w:ind w:left="0" w:firstLine="0"/>
      </w:pPr>
      <w:r>
        <w:t>7.1.2 Data Protection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Encryption at Rest: [Method and key management]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Encryption in Transit: [TLS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Classification: [Classification scheme]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Loss Prevention: [DLP controls]</w:t>
      </w:r>
    </w:p>
    <w:p>
      <w:pPr>
        <w:pStyle w:val="Heading4"/>
        <w:spacing w:before="160" w:after="120"/>
        <w:ind w:left="0" w:firstLine="0"/>
      </w:pPr>
      <w:r>
        <w:t>7.1.3 Network Security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Firewall Configuration: [Rules and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 Segmentation: [VLAN/subnet design]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Intrusion Detection: [IDS/IPS setup]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VPN Access: [Remote access configuration]</w:t>
      </w:r>
    </w:p>
    <w:p>
      <w:pPr>
        <w:pStyle w:val="Heading3"/>
        <w:spacing w:before="160" w:after="120"/>
        <w:ind w:left="0" w:firstLine="0"/>
      </w:pPr>
      <w:r>
        <w:t>7.2 Security Validation</w:t>
      </w:r>
    </w:p>
    <w:p>
      <w:pPr>
        <w:pStyle w:val="Heading4"/>
        <w:spacing w:before="160" w:after="120"/>
        <w:ind w:left="0" w:firstLine="0"/>
      </w:pPr>
      <w:r>
        <w:t>7.2.1 Security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Vulnerability assessment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Penetration testing passed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baseline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Compliance requirements met</w:t>
      </w:r>
    </w:p>
    <w:p>
      <w:pPr>
        <w:pStyle w:val="Heading4"/>
        <w:spacing w:before="160" w:after="120"/>
        <w:ind w:left="0" w:firstLine="0"/>
      </w:pPr>
      <w:r>
        <w:t>7.2.2 Security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SIEM integration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alerts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Incident response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metrics dashboard</w:t>
      </w:r>
    </w:p>
    <w:p>
      <w:pPr>
        <w:pStyle w:val="Heading2"/>
        <w:spacing w:before="240" w:after="120"/>
        <w:ind w:left="0" w:firstLine="0"/>
      </w:pPr>
      <w:r>
        <w:t>8 Migration Strategy</w:t>
      </w:r>
    </w:p>
    <w:p>
      <w:pPr>
        <w:pStyle w:val="Heading3"/>
        <w:spacing w:before="160" w:after="120"/>
        <w:ind w:left="0" w:firstLine="0"/>
      </w:pPr>
      <w:r>
        <w:t>8.1 Data Migration</w:t>
      </w:r>
    </w:p>
    <w:p>
      <w:pPr>
        <w:pStyle w:val="Heading4"/>
        <w:spacing w:before="160" w:after="120"/>
        <w:ind w:left="0" w:firstLine="0"/>
      </w:pPr>
      <w:r>
        <w:t>8.1.1 Migration Approach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Migration Type: [Big bang, phased, parallel]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Migration Tools: [ETL tools, scripts]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Validation: [Validation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Rollback Plan: [Rollback procedures]</w:t>
      </w:r>
    </w:p>
    <w:p>
      <w:pPr>
        <w:pStyle w:val="Heading4"/>
        <w:spacing w:before="160" w:after="120"/>
        <w:ind w:left="0" w:firstLine="0"/>
      </w:pPr>
      <w:r>
        <w:t>8.1.2 Migration Timeline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Type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Validation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Phase 1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Phase 2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Phase 3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8.2 Application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Migration Sequence: [Order of application migration]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Dependencies: [Application dependencies]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Cutover Plan: [Detailed cutover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Rollback Triggers: [Conditions for rollback]</w:t>
      </w:r>
    </w:p>
    <w:p>
      <w:pPr>
        <w:pStyle w:val="Heading2"/>
        <w:spacing w:before="240" w:after="120"/>
        <w:ind w:left="0" w:firstLine="0"/>
      </w:pPr>
      <w:r>
        <w:t>9 Risk Management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Performance degradation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Load testing, monitoring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Integration failures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Comprehensive testing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Security vulnerabilities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Security testing, scanning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Data corruption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Backup, validation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9.1 Technical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Performance degradation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Load testing, monitoring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Integration failures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Comprehensive testing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Security vulnerabilities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Security testing, scanning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Data corruption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Backup, validation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9.2 Business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User adoption resistance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Training, change management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Business process disruption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Careful planning, communication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Regulatory compliance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Compliance validation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9.3 Risk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Risk Review Frequency: Weekly during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Escalation Procedures: [Escalation matrix]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Risk Dashboard: [Monitoring and reporting]</w:t>
      </w:r>
    </w:p>
    <w:p>
      <w:pPr>
        <w:pStyle w:val="Heading2"/>
        <w:spacing w:before="240" w:after="120"/>
        <w:ind w:left="0" w:firstLine="0"/>
      </w:pPr>
      <w:r>
        <w:t>10 Quality Assurance</w:t>
      </w:r>
    </w:p>
    <w:p>
      <w:pPr>
        <w:pStyle w:val="Heading3"/>
        <w:spacing w:before="160" w:after="120"/>
        <w:ind w:left="0" w:firstLine="0"/>
      </w:pPr>
      <w:r>
        <w:t>10.1 Quality Gates</w:t>
      </w:r>
    </w:p>
    <w:p>
      <w:pPr>
        <w:pStyle w:val="Heading4"/>
        <w:spacing w:before="160" w:after="120"/>
        <w:ind w:left="0" w:firstLine="0"/>
      </w:pPr>
      <w:r>
        <w:t>10.1.1 Phase 1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Infrastructure passes security scan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All environments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Monitoring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Documentation complete</w:t>
      </w:r>
    </w:p>
    <w:p>
      <w:pPr>
        <w:pStyle w:val="Heading4"/>
        <w:spacing w:before="160" w:after="120"/>
        <w:ind w:left="0" w:firstLine="0"/>
      </w:pPr>
      <w:r>
        <w:t>10.1.2 Phase 2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Core services functional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baselines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Integration tests pass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Code quality metrics met</w:t>
      </w:r>
    </w:p>
    <w:p>
      <w:pPr>
        <w:pStyle w:val="Heading4"/>
        <w:spacing w:before="160" w:after="120"/>
        <w:ind w:left="0" w:firstLine="0"/>
      </w:pPr>
      <w:r>
        <w:t>10.1.3 Phase 3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All tests executed successfully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requirements met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validation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UAT approval received</w:t>
      </w:r>
    </w:p>
    <w:p>
      <w:pPr>
        <w:pStyle w:val="Heading4"/>
        <w:spacing w:before="160" w:after="120"/>
        <w:ind w:left="0" w:firstLine="0"/>
      </w:pPr>
      <w:r>
        <w:t>10.1.4 Phase 4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Production deployment successful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Business processes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Support procedures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Knowledge transfer complete</w:t>
      </w:r>
    </w:p>
    <w:p>
      <w:pPr>
        <w:pStyle w:val="Heading3"/>
        <w:spacing w:before="160" w:after="120"/>
        <w:ind w:left="0" w:firstLine="0"/>
      </w:pPr>
      <w:r>
        <w:t>10.2 Quality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Defect Density: [Target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Test Coverage: [Target percentages]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Performance Metrics: [SLA targets]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Availability Metrics: [Uptime targets]</w:t>
      </w:r>
    </w:p>
    <w:p>
      <w:pPr>
        <w:pStyle w:val="Heading2"/>
        <w:spacing w:before="240" w:after="120"/>
        <w:ind w:left="0" w:firstLine="0"/>
      </w:pPr>
      <w:r>
        <w:t>11 Communication Plan</w:t>
      </w:r>
    </w:p>
    <w:p>
      <w:pPr>
        <w:pStyle w:val="Heading3"/>
        <w:spacing w:before="160" w:after="120"/>
        <w:ind w:left="0" w:firstLine="0"/>
      </w:pPr>
      <w:r>
        <w:t>11.1 Stakeholder Communication</w:t>
      </w:r>
    </w:p>
    <w:p>
      <w:pPr>
        <w:pStyle w:val="Heading4"/>
        <w:spacing w:before="160" w:after="120"/>
        <w:ind w:left="0" w:firstLine="0"/>
      </w:pPr>
      <w:r>
        <w:t>11.1.1 Project Status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Frequency: Weekly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Recipients: [Stakeholder list]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Format: Status dashboard, email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Escalation: [Escalation procedures]</w:t>
      </w:r>
    </w:p>
    <w:p>
      <w:pPr>
        <w:pStyle w:val="Heading4"/>
        <w:spacing w:before="160" w:after="120"/>
        <w:ind w:left="0" w:firstLine="0"/>
      </w:pPr>
      <w:r>
        <w:t>11.1.2 Technical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Daily Standups: Development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Weekly Reviews: Project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Monthly Reports: Executive sponsors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Ad-hoc Updates: Issue-driven</w:t>
      </w:r>
    </w:p>
    <w:p>
      <w:pPr>
        <w:pStyle w:val="Heading3"/>
        <w:spacing w:before="160" w:after="120"/>
        <w:ind w:left="0" w:firstLine="0"/>
      </w:pPr>
      <w:r>
        <w:t>11.2 Change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Change Notifications: [Process and timing]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User Communications: [End-user notifications]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Go-Live Announcements: [Communication plan]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Post-Go-Live Updates: [Status and issue updates]</w:t>
      </w:r>
    </w:p>
    <w:p>
      <w:pPr>
        <w:pStyle w:val="Heading2"/>
        <w:spacing w:before="240" w:after="120"/>
        <w:ind w:left="0" w:firstLine="0"/>
      </w:pPr>
      <w:r>
        <w:t>12 Support and Handover</w:t>
      </w:r>
    </w:p>
    <w:p>
      <w:pPr>
        <w:pStyle w:val="Heading3"/>
        <w:spacing w:before="160" w:after="120"/>
        <w:ind w:left="0" w:firstLine="0"/>
      </w:pPr>
      <w:r>
        <w:t>12.1 Knowledge Transfer</w:t>
      </w:r>
    </w:p>
    <w:p>
      <w:pPr>
        <w:pStyle w:val="Heading4"/>
        <w:spacing w:before="160" w:after="120"/>
        <w:ind w:left="0" w:firstLine="0"/>
      </w:pPr>
      <w:r>
        <w:t>12.1.1 Documentation Handover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Technical documentation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Operations procedures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Troubleshooting guides created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Configuration documented</w:t>
      </w:r>
    </w:p>
    <w:p>
      <w:pPr>
        <w:pStyle w:val="Heading4"/>
        <w:spacing w:before="160" w:after="120"/>
        <w:ind w:left="0" w:firstLine="0"/>
      </w:pPr>
      <w:r>
        <w:t>12.1.2 Training Delivery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Administrator training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End-user training delivered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Support team training finished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Knowledge base updated</w:t>
      </w:r>
    </w:p>
    <w:p>
      <w:pPr>
        <w:pStyle w:val="Heading3"/>
        <w:spacing w:before="160" w:after="120"/>
        <w:ind w:left="0" w:firstLine="0"/>
      </w:pPr>
      <w:r>
        <w:t>12.2 Support Transition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Support Model: [Support structure]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Escalation Procedures: [Support escalation]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SLA Requirements: [Service level agreements]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Support Tools: [Help desk, monitoring tools]</w:t>
      </w:r>
    </w:p>
    <w:p>
      <w:pPr>
        <w:pStyle w:val="Heading2"/>
        <w:spacing w:before="240" w:after="120"/>
        <w:ind w:left="0" w:firstLine="0"/>
      </w:pPr>
      <w:r>
        <w:t>13 Appendices</w:t>
      </w:r>
    </w:p>
    <w:p>
      <w:pPr>
        <w:pStyle w:val="Heading3"/>
        <w:spacing w:before="160" w:after="120"/>
        <w:ind w:left="0" w:firstLine="0"/>
      </w:pPr>
      <w:r>
        <w:t>13.1 Appendix A: Environment Details</w:t>
      </w:r>
    </w:p>
    <w:p>
      <w:pPr>
        <w:spacing w:after="160"/>
      </w:pPr>
      <w:r>
        <w:t>[Detailed environment specifications and access information]</w:t>
      </w:r>
    </w:p>
    <w:p>
      <w:pPr>
        <w:pStyle w:val="Heading3"/>
        <w:spacing w:before="160" w:after="120"/>
        <w:ind w:left="0" w:firstLine="0"/>
      </w:pPr>
      <w:r>
        <w:t>13.2 Appendix B: Configuration Files</w:t>
      </w:r>
    </w:p>
    <w:p>
      <w:pPr>
        <w:spacing w:after="160"/>
      </w:pPr>
      <w:r>
        <w:t>[Sample configuration files and templates]</w:t>
      </w:r>
    </w:p>
    <w:p>
      <w:pPr>
        <w:pStyle w:val="Heading3"/>
        <w:spacing w:before="160" w:after="120"/>
        <w:ind w:left="0" w:firstLine="0"/>
      </w:pPr>
      <w:r>
        <w:t>13.3 Appendix C: Test Scripts</w:t>
      </w:r>
    </w:p>
    <w:p>
      <w:pPr>
        <w:spacing w:after="160"/>
      </w:pPr>
      <w:r>
        <w:t>[Test automation scripts and procedures]</w:t>
      </w:r>
    </w:p>
    <w:p>
      <w:pPr>
        <w:pStyle w:val="Heading3"/>
        <w:spacing w:before="160" w:after="120"/>
        <w:ind w:left="0" w:firstLine="0"/>
      </w:pPr>
      <w:r>
        <w:t>13.4 Appendix D: Troubleshooting Guide</w:t>
      </w:r>
    </w:p>
    <w:p>
      <w:pPr>
        <w:spacing w:after="160"/>
      </w:pPr>
      <w:r>
        <w:t>[Common issues and resolution procedures]</w:t>
      </w:r>
    </w:p>
    <w:p>
      <w:pPr>
        <w:pStyle w:val="Heading3"/>
        <w:spacing w:before="160" w:after="120"/>
        <w:ind w:left="0" w:firstLine="0"/>
      </w:pPr>
      <w:r>
        <w:t>13.5 Appendix E: Contact Information</w:t>
      </w:r>
    </w:p>
    <w:p>
      <w:pPr>
        <w:spacing w:after="160"/>
      </w:pPr>
      <w:r>
        <w:t>[Project team contacts and escalation matrix]</w:t>
      </w:r>
    </w:p>
    <w:p>
      <w:pPr>
        <w:spacing w:after="160"/>
      </w:pPr>
      <w:r>
        <w:t>Document Control: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Version: 1.0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Last Updated: [Date]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Next Review: [Date]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Approval: [Approver signature and date]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  <w:spacing w:before="0" w:after="0" w:line="240" w:lineRule="auto"/>
      <w:jc w:val="left"/>
    </w:pPr>
    <w:r>
      <w:rPr>
        <w:rFonts w:ascii="Times New Roman" w:hAnsi="Times New Roman"/>
        <w:color w:val="808080"/>
        <w:sz w:val="24"/>
      </w:rPr>
      <w:t>[Document Name]</w:t>
    </w:r>
    <w:r>
      <w:tab/>
    </w:r>
    <w:r>
      <w:rPr>
        <w:rFonts w:ascii="Times New Roman" w:hAnsi="Times New Roman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  <w:r>
      <w:tab/>
    </w:r>
    <w:r>
      <w:drawing>
        <wp:inline xmlns:a="http://schemas.openxmlformats.org/drawingml/2006/main" xmlns:pic="http://schemas.openxmlformats.org/drawingml/2006/picture">
          <wp:extent cx="712498" cy="152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o-framework-logo-re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2498" cy="152400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mallCap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mallCaps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