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1.bin" ContentType="image/unknown"/>
  <Override PartName="/word/media/image3.bin" ContentType="image/unknown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E3F2" w14:textId="77777777" w:rsidR="00E41935" w:rsidRDefault="00E41935">
      <w:pPr>
        <w:spacing w:before="200"/>
      </w:pPr>
    </w:p>
    <w:p w14:paraId="6ECFBC8A" w14:textId="77777777" w:rsidR="00E41935" w:rsidRDefault="00000000">
      <w:pPr>
        <w:spacing w:after="480"/>
        <w:jc w:val="center"/>
      </w:pPr>
      <w:r>
        <w:rPr>
          <w:noProof/>
        </w:rPr>
        <w:drawing>
          <wp:inline distT="0" distB="0" distL="0" distR="0" wp14:anchorId="326A47B3" wp14:editId="324D64B0">
            <wp:extent cx="3810000" cy="95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DD1D" w14:textId="77777777" w:rsidR="00E41935" w:rsidRDefault="00E41935">
      <w:pPr>
        <w:spacing w:before="960"/>
      </w:pPr>
    </w:p>
    <w:p w14:paraId="14AF796E" w14:textId="77777777" w:rsidR="00E41935" w:rsidRDefault="00000000">
      <w:pPr>
        <w:pStyle w:val="Title"/>
        <w:spacing w:after="240"/>
      </w:pPr>
      <w:r>
        <w:t>Detailed Design</w:t>
      </w:r>
    </w:p>
    <w:p w14:paraId="2AD226E9" w14:textId="77777777" w:rsidR="00E41935" w:rsidRDefault="00000000">
      <w:pPr>
        <w:spacing w:before="240" w:after="480"/>
        <w:jc w:val="center"/>
      </w:pPr>
      <w:r>
        <w:t>AWS On-Premise to Cloud Migration - Detailed Design Document</w:t>
      </w:r>
    </w:p>
    <w:p w14:paraId="5B2B8A17" w14:textId="77777777" w:rsidR="00E41935" w:rsidRDefault="00E41935">
      <w:pPr>
        <w:spacing w:before="48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016"/>
        <w:gridCol w:w="6008"/>
      </w:tblGrid>
      <w:tr w:rsidR="00E41935" w14:paraId="4348E15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</w:tcPr>
          <w:p w14:paraId="305D7F34" w14:textId="77777777" w:rsidR="00E41935" w:rsidRDefault="00000000">
            <w:r>
              <w:rPr>
                <w:b/>
                <w:bCs/>
              </w:rPr>
              <w:t>Client Name: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E5C87B" w14:textId="77777777" w:rsidR="00E41935" w:rsidRDefault="00000000">
            <w:r>
              <w:t>[Client Company Name]</w:t>
            </w:r>
          </w:p>
        </w:tc>
      </w:tr>
      <w:tr w:rsidR="00E41935" w14:paraId="0B71050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</w:tcPr>
          <w:p w14:paraId="5DF8909A" w14:textId="77777777" w:rsidR="00E41935" w:rsidRDefault="00000000">
            <w:r>
              <w:rPr>
                <w:b/>
                <w:bCs/>
              </w:rPr>
              <w:t>Date: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D05C48" w14:textId="77777777" w:rsidR="00E41935" w:rsidRDefault="00000000">
            <w:r>
              <w:t>[MM/DD/YYYY]</w:t>
            </w:r>
          </w:p>
        </w:tc>
      </w:tr>
      <w:tr w:rsidR="00E41935" w14:paraId="258905F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</w:tcPr>
          <w:p w14:paraId="09DBCE32" w14:textId="77777777" w:rsidR="00E41935" w:rsidRDefault="00000000">
            <w:r>
              <w:rPr>
                <w:b/>
                <w:bCs/>
              </w:rPr>
              <w:t>Consulting Company: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81FB0D" w14:textId="77777777" w:rsidR="00E41935" w:rsidRDefault="00000000">
            <w:r>
              <w:t>[Consulting Company Name]</w:t>
            </w:r>
          </w:p>
        </w:tc>
      </w:tr>
      <w:tr w:rsidR="00E41935" w14:paraId="1150ED7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</w:tcPr>
          <w:p w14:paraId="14B72303" w14:textId="77777777" w:rsidR="00E41935" w:rsidRDefault="00000000">
            <w:r>
              <w:rPr>
                <w:b/>
                <w:bCs/>
              </w:rPr>
              <w:t>Submitted By: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C6DFBD" w14:textId="77777777" w:rsidR="00E41935" w:rsidRDefault="00000000">
            <w:r>
              <w:t>[Full Name]</w:t>
            </w:r>
          </w:p>
          <w:p w14:paraId="78823198" w14:textId="77777777" w:rsidR="00E41935" w:rsidRDefault="00000000">
            <w:r>
              <w:t>[email@example.com]</w:t>
            </w:r>
          </w:p>
          <w:p w14:paraId="35B58F8D" w14:textId="77777777" w:rsidR="00E41935" w:rsidRDefault="00000000">
            <w:r>
              <w:t>[Phone: (555) 123-4567]</w:t>
            </w:r>
          </w:p>
        </w:tc>
      </w:tr>
      <w:tr w:rsidR="00E41935" w14:paraId="438BE04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</w:tcPr>
          <w:p w14:paraId="68B2AE84" w14:textId="77777777" w:rsidR="00E41935" w:rsidRDefault="00000000">
            <w:r>
              <w:rPr>
                <w:b/>
                <w:bCs/>
              </w:rPr>
              <w:t>Version: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DDF850" w14:textId="77777777" w:rsidR="00E41935" w:rsidRDefault="00000000">
            <w:r>
              <w:t>1.0</w:t>
            </w:r>
          </w:p>
        </w:tc>
      </w:tr>
    </w:tbl>
    <w:p w14:paraId="68285ECE" w14:textId="77777777" w:rsidR="00E41935" w:rsidRDefault="00E41935">
      <w:pPr>
        <w:spacing w:before="960"/>
      </w:pPr>
    </w:p>
    <w:p w14:paraId="6FCA0290" w14:textId="77777777" w:rsidR="00E41935" w:rsidRDefault="00000000">
      <w:pPr>
        <w:shd w:val="clear" w:color="auto" w:fill="1F4E78"/>
        <w:spacing w:before="20" w:after="20"/>
        <w:jc w:val="center"/>
      </w:pPr>
      <w:r>
        <w:t xml:space="preserve"> </w:t>
      </w:r>
    </w:p>
    <w:p w14:paraId="33D14693" w14:textId="77777777" w:rsidR="00E41935" w:rsidRDefault="00000000">
      <w:r>
        <w:br w:type="page"/>
      </w:r>
    </w:p>
    <w:p w14:paraId="7E8D3D68" w14:textId="77777777" w:rsidR="00E41935" w:rsidRDefault="00000000">
      <w:pPr>
        <w:pStyle w:val="Heading1"/>
      </w:pPr>
      <w:bookmarkStart w:id="0" w:name="_Toc213267764"/>
      <w:r>
        <w:lastRenderedPageBreak/>
        <w:t>Table of Contents</w:t>
      </w:r>
      <w:bookmarkEnd w:id="0"/>
    </w:p>
    <w:p w14:paraId="0B79ADFA" w14:textId="77777777" w:rsidR="00E41935" w:rsidRDefault="00E41935"/>
    <w:sdt>
      <w:sdtPr>
        <w:alias w:val="Contents"/>
        <w:id w:val="-1748027606"/>
      </w:sdtPr>
      <w:sdtContent>
        <w:p w14:paraId="56141893" w14:textId="77777777" w:rsidR="0055182F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13267764" w:history="1">
            <w:r w:rsidR="0055182F" w:rsidRPr="00CA5F66">
              <w:rPr>
                <w:rStyle w:val="Hyperlink"/>
                <w:noProof/>
              </w:rPr>
              <w:t>Table of Contents</w:t>
            </w:r>
            <w:r w:rsidR="0055182F">
              <w:rPr>
                <w:noProof/>
              </w:rPr>
              <w:tab/>
            </w:r>
            <w:r w:rsidR="0055182F">
              <w:rPr>
                <w:noProof/>
              </w:rPr>
              <w:fldChar w:fldCharType="begin"/>
            </w:r>
            <w:r w:rsidR="0055182F">
              <w:rPr>
                <w:noProof/>
              </w:rPr>
              <w:instrText xml:space="preserve"> PAGEREF _Toc213267764 \h </w:instrText>
            </w:r>
            <w:r w:rsidR="0055182F">
              <w:rPr>
                <w:noProof/>
              </w:rPr>
            </w:r>
            <w:r w:rsidR="0055182F">
              <w:rPr>
                <w:noProof/>
              </w:rPr>
              <w:fldChar w:fldCharType="separate"/>
            </w:r>
            <w:r w:rsidR="0055182F">
              <w:rPr>
                <w:noProof/>
              </w:rPr>
              <w:t>1</w:t>
            </w:r>
            <w:r w:rsidR="0055182F">
              <w:rPr>
                <w:noProof/>
              </w:rPr>
              <w:fldChar w:fldCharType="end"/>
            </w:r>
          </w:hyperlink>
        </w:p>
        <w:p w14:paraId="5BFFA78D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65" w:history="1">
            <w:r w:rsidRPr="00CA5F66">
              <w:rPr>
                <w:rStyle w:val="Hyperlink"/>
                <w:noProof/>
              </w:rPr>
              <w:t>List of Figures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CBB87E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66" w:history="1">
            <w:r w:rsidRPr="00CA5F66">
              <w:rPr>
                <w:rStyle w:val="Hyperlink"/>
                <w:noProof/>
              </w:rPr>
              <w:t>1    Section Header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71A5AC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67" w:history="1">
            <w:r w:rsidRPr="00CA5F66">
              <w:rPr>
                <w:rStyle w:val="Hyperlink"/>
                <w:noProof/>
              </w:rPr>
              <w:t>1.1    Section Sub-Header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ED8089" w14:textId="77777777" w:rsidR="0055182F" w:rsidRDefault="0055182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3267768" w:history="1">
            <w:r w:rsidRPr="00CA5F66">
              <w:rPr>
                <w:rStyle w:val="Hyperlink"/>
                <w:noProof/>
              </w:rPr>
              <w:t>1.1.1    Section Sub-Header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690BCC" w14:textId="77777777" w:rsidR="0055182F" w:rsidRDefault="0055182F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13267769" w:history="1">
            <w:r w:rsidRPr="00CA5F66">
              <w:rPr>
                <w:rStyle w:val="Hyperlink"/>
                <w:noProof/>
              </w:rPr>
              <w:t>1.1.1.1    Section Sub-Header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F646AF" w14:textId="77777777" w:rsidR="0055182F" w:rsidRDefault="0055182F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13267770" w:history="1">
            <w:r w:rsidRPr="00CA5F66">
              <w:rPr>
                <w:rStyle w:val="Hyperlink"/>
                <w:noProof/>
              </w:rPr>
              <w:t>1.1.1.2    Section Sub-Header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027C8B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71" w:history="1">
            <w:r w:rsidRPr="00CA5F66">
              <w:rPr>
                <w:rStyle w:val="Hyperlink"/>
                <w:noProof/>
              </w:rPr>
              <w:t>1.2    Section Sub-Header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70B996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72" w:history="1">
            <w:r w:rsidRPr="00CA5F66">
              <w:rPr>
                <w:rStyle w:val="Hyperlink"/>
                <w:noProof/>
              </w:rPr>
              <w:t>2    Section Header 2 - Table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8C8834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73" w:history="1">
            <w:r w:rsidRPr="00CA5F66">
              <w:rPr>
                <w:rStyle w:val="Hyperlink"/>
                <w:noProof/>
              </w:rPr>
              <w:t>2.1    Table Section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52357D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74" w:history="1">
            <w:r w:rsidRPr="00CA5F66">
              <w:rPr>
                <w:rStyle w:val="Hyperlink"/>
                <w:noProof/>
              </w:rPr>
              <w:t>2.2    Table Section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DAED53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75" w:history="1">
            <w:r w:rsidRPr="00CA5F66">
              <w:rPr>
                <w:rStyle w:val="Hyperlink"/>
                <w:noProof/>
              </w:rPr>
              <w:t>3    Section Header 3 - Image Section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CF7F2A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76" w:history="1">
            <w:r w:rsidRPr="00CA5F66">
              <w:rPr>
                <w:rStyle w:val="Hyperlink"/>
                <w:noProof/>
              </w:rPr>
              <w:t>3.1    Image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4E4B52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77" w:history="1">
            <w:r w:rsidRPr="00CA5F66">
              <w:rPr>
                <w:rStyle w:val="Hyperlink"/>
                <w:noProof/>
              </w:rPr>
              <w:t>4    Section Header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AC5331" w14:textId="77777777" w:rsidR="0055182F" w:rsidRDefault="005518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3267778" w:history="1">
            <w:r w:rsidRPr="00CA5F66">
              <w:rPr>
                <w:rStyle w:val="Hyperlink"/>
                <w:noProof/>
              </w:rPr>
              <w:t>4.1    Additional Sub-Section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0066CE" w14:textId="77777777" w:rsidR="0055182F" w:rsidRDefault="005518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267779" w:history="1">
            <w:r w:rsidRPr="00CA5F66">
              <w:rPr>
                <w:rStyle w:val="Hyperlink"/>
                <w:noProof/>
              </w:rPr>
              <w:t>5    Approvals and Signatures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_Toc213267779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74A4D0" w14:textId="77777777" w:rsidR="00E41935" w:rsidRDefault="00000000">
          <w:r>
            <w:fldChar w:fldCharType="end"/>
          </w:r>
        </w:p>
      </w:sdtContent>
    </w:sdt>
    <w:p w14:paraId="08E366FA" w14:textId="77777777" w:rsidR="00E41935" w:rsidRDefault="00000000">
      <w:r>
        <w:br w:type="page"/>
      </w:r>
    </w:p>
    <w:p>
      <w:pPr>
        <w:pStyle w:val="Heading2"/>
        <w:spacing w:before="240" w:after="120"/>
        <w:ind w:left="0" w:firstLine="0"/>
      </w:pPr>
      <w:r>
        <w:t>1 📐 **Solution Architecture Overview**</w:t>
      </w:r>
    </w:p>
    <w:p>
      <w:pPr>
        <w:spacing w:after="160"/>
      </w:pPr>
      <w:r>
        <w:t>Comprehensive cloud migration framework for moving on-premise workloads to Amazon Web Services (AWS) cloud infrastructure.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🔒 Security First: Defense-in-depth security architecture with AWS security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📈 Scalability: Horizontal and vertical scaling using AWS auto-scaling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🔄 Reliability: High availability and disaster recovery across multiple AWS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⚡ Performance: Optimized for production workloads using AWS performance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🛡️ Compliance: Industry standard compliance frameworks using AWS compliance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💡 Innovation: Modern cloud-native design patterns and AWS Well-Architected Framework</w:t>
      </w:r>
    </w:p>
    <w:p>
      <w:pPr>
        <w:pStyle w:val="Heading2"/>
        <w:spacing w:before="240" w:after="120"/>
        <w:ind w:left="0" w:firstLine="0"/>
      </w:pPr>
      <w:r>
        <w:t>2 🏗️ **Core Migration Architecture Components**</w:t>
      </w:r>
    </w:p>
    <w:p>
      <w:pPr>
        <w:pStyle w:val="Heading3"/>
        <w:spacing w:before="160" w:after="120"/>
        <w:ind w:left="0" w:firstLine="0"/>
      </w:pPr>
      <w:r>
        <w:t>2.1 **Migration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Application Migration Service (MGN): Lift-and-shift migration with minimal downtime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Database Migration Service (DMS): Database migration with continuous data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Migration Hub: Centralized migration tracking and management dashboard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Application Discovery Service: Automated application dependency mapping and assessment</w:t>
      </w:r>
    </w:p>
    <w:p>
      <w:pPr>
        <w:pStyle w:val="Heading3"/>
        <w:spacing w:before="160" w:after="120"/>
        <w:ind w:left="0" w:firstLine="0"/>
      </w:pPr>
      <w:r>
        <w:t>2.2 **Target AWS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Compute: Amazon EC2 instances with Auto Scaling Groups and Application Load Balancers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Database: Amazon RDS for managed databases and Amazon DynamoDB for NoSQL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Storage: Amazon S3 for object storage, Amazon EBS for block storage, Amazon EFS for file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Network: Amazon VPC with public/private subnets, NAT Gateways, and VPN/Direct Connect for hybrid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Security: AWS IAM, AWS KMS, AWS WAF, AWS Shield, and AWS Security Hub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Monitoring: Amazon CloudWatch, AWS CloudTrail, and AWS Config for comprehensive observability</w:t>
      </w:r>
    </w:p>
    <w:p>
      <w:pPr>
        <w:pStyle w:val="Heading2"/>
        <w:spacing w:before="240" w:after="120"/>
        <w:ind w:left="0" w:firstLine="0"/>
      </w:pPr>
      <w:r>
        <w:t>3 🔄 **Migration Data Flow Architecture**</w:t>
      </w:r>
    </w:p>
    <w:p>
      <w:pPr>
        <w:pStyle w:val="Heading3"/>
        <w:spacing w:before="160" w:after="120"/>
        <w:ind w:left="0" w:firstLine="0"/>
      </w:pPr>
      <w:r>
        <w:t>3.1 **Migration Process Flow**</w:t>
      </w:r>
    </w:p>
    <w:p>
      <w:pPr>
        <w:spacing w:after="160"/>
      </w:pPr>
      <w:r>
        <w:t>Assessment: Discovery and dependency mapping using AWS Application Discovery Service</w:t>
      </w:r>
    </w:p>
    <w:p>
      <w:pPr>
        <w:spacing w:after="160"/>
      </w:pPr>
      <w:r>
        <w:t>Planning: Migration wave planning and resource sizing using Migration Hub</w:t>
      </w:r>
    </w:p>
    <w:p>
      <w:pPr>
        <w:spacing w:after="160"/>
      </w:pPr>
      <w:r>
        <w:t>Replication: Continuous data replication using AWS MGN and DMS</w:t>
      </w:r>
    </w:p>
    <w:p>
      <w:pPr>
        <w:spacing w:after="160"/>
      </w:pPr>
      <w:r>
        <w:t>Testing: Application testing and validation in AWS test environment</w:t>
      </w:r>
    </w:p>
    <w:p>
      <w:pPr>
        <w:spacing w:after="160"/>
      </w:pPr>
      <w:r>
        <w:t>Cutover: Production cutover with minimal downtime</w:t>
      </w:r>
    </w:p>
    <w:p>
      <w:pPr>
        <w:spacing w:after="160"/>
      </w:pPr>
      <w:r>
        <w:t>Optimization: Post-migration optimization and right-sizing</w:t>
      </w:r>
    </w:p>
    <w:p>
      <w:pPr>
        <w:pStyle w:val="Heading3"/>
        <w:spacing w:before="160" w:after="120"/>
        <w:ind w:left="0" w:firstLine="0"/>
      </w:pPr>
      <w:r>
        <w:t>3.2 **Network Connectivity**</w:t>
      </w:r>
    </w:p>
    <w:p>
      <w:pPr>
        <w:spacing w:after="160"/>
      </w:pPr>
      <w:r>
        <w:t>Hybrid Connectivity: AWS Direct Connect or VPN for secure on-premise to AWS connectivity</w:t>
      </w:r>
    </w:p>
    <w:p>
      <w:pPr>
        <w:spacing w:after="160"/>
      </w:pPr>
      <w:r>
        <w:t>Data Transfer: AWS DataSync for initial data migration and ongoing synchronization</w:t>
      </w:r>
    </w:p>
    <w:p>
      <w:pPr>
        <w:spacing w:after="160"/>
      </w:pPr>
      <w:r>
        <w:t>DNS Migration: Amazon Route 53 for DNS management and gradual traffic migration</w:t>
      </w:r>
    </w:p>
    <w:p>
      <w:pPr>
        <w:spacing w:after="160"/>
      </w:pPr>
      <w:r>
        <w:t>Load Balancing: Application Load Balancer for traffic distribution and health checking</w:t>
      </w:r>
    </w:p>
    <w:p>
      <w:pPr>
        <w:pStyle w:val="Heading2"/>
        <w:spacing w:before="240" w:after="120"/>
        <w:ind w:left="0" w:firstLine="0"/>
      </w:pPr>
      <w:r>
        <w:t>4 🔐 **Cloud Security Architecture**</w:t>
      </w:r>
    </w:p>
    <w:p>
      <w:pPr>
        <w:pStyle w:val="Heading3"/>
        <w:spacing w:before="160" w:after="120"/>
        <w:ind w:left="0" w:firstLine="0"/>
      </w:pPr>
      <w:r>
        <w:t>4.1 **Security Layers**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🌐 Network Security: AWS VPC with security groups, NACLs, and AWS WAF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🔑 Identity &amp; Access: AWS IAM with MFA, federated access, and role-based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🛡️ Application Security: AWS Shield Advanced, AWS GuardDuty, and application-layer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💾 Data Protection: AWS KMS encryption at rest and in transit, AWS Secrets Manager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🔍 Monitoring: AWS Security Hub, AWS CloudTrail, and AWS Config for compliance monitoring</w:t>
      </w:r>
    </w:p>
    <w:p>
      <w:pPr>
        <w:pStyle w:val="Heading3"/>
        <w:spacing w:before="160" w:after="120"/>
        <w:ind w:left="0" w:firstLine="0"/>
      </w:pPr>
      <w:r>
        <w:t>4.2 **Compliance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SOC 2 Type II: AWS SOC compliance inheritance and additional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ISO 27001: AWS ISO certification compliance and organizational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PCI DSS: Payment card industry compliance using AWS PCI-compliant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GDPR: Data protection and privacy using AWS data residency and encryption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HIPAA: Healthcare compliance using AWS HIPAA-eligible services (where applicable)</w:t>
      </w:r>
    </w:p>
    <w:p>
      <w:pPr>
        <w:pStyle w:val="Heading2"/>
        <w:spacing w:before="240" w:after="120"/>
        <w:ind w:left="0" w:firstLine="0"/>
      </w:pPr>
      <w:r>
        <w:t>5 📊 **Scalability Design**</w:t>
      </w:r>
    </w:p>
    <w:p>
      <w:pPr>
        <w:pStyle w:val="Heading3"/>
        <w:spacing w:before="160" w:after="120"/>
        <w:ind w:left="0" w:firstLine="0"/>
      </w:pPr>
      <w:r>
        <w:t>5.1 **Horizontal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EC2 Auto Scaling Groups for automatic instance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Load Balancer for traffic distribution across scaled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RDS Read Replicas for read-heavy database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CloudFront CDN for global content distribution and scaling</w:t>
      </w:r>
    </w:p>
    <w:p>
      <w:pPr>
        <w:pStyle w:val="Heading3"/>
        <w:spacing w:before="160" w:after="120"/>
        <w:ind w:left="0" w:firstLine="0"/>
      </w:pPr>
      <w:r>
        <w:t>5.2 **Vertical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Instance right-sizing based on CloudWatch metrics and AWS Compute Optimizer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EBS gp3 volumes with configurable IOPS and throughput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Aurora Serverless for automatic database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Lambda for serverless compute scaling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Multi-AZ Deployment: Resources distributed across multiple AWS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Redundancy: Elimination of single points of failure using AWS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Health Monitoring: Amazon CloudWatch and Application Load Balancer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 Recovery: EC2 Auto Recovery and RDS Multi-AZ for automatic failover</w:t>
      </w:r>
    </w:p>
    <w:p>
      <w:pPr>
        <w:pStyle w:val="Heading3"/>
        <w:spacing w:before="160" w:after="120"/>
        <w:ind w:left="0" w:firstLine="0"/>
      </w:pPr>
      <w:r>
        <w:t>6.2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RTO Target: Recovery Time Objective &lt; 4 hours using AWS DR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RPO Target: Recovery Point Objective &lt; 1 hour using continuous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Strategy: AWS Backup for automated, centralized backup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Cross-Region DR: Secondary AWS region for disaster recovery and business continuity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**AWS Service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API Gateway for secure API management and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EventBridge for event-driven architecture and service decoupling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Systems Manager for configuration management and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SNS/SQS for messaging and notification services</w:t>
      </w:r>
    </w:p>
    <w:p>
      <w:pPr>
        <w:pStyle w:val="Heading3"/>
        <w:spacing w:before="160" w:after="120"/>
        <w:ind w:left="0" w:firstLine="0"/>
      </w:pPr>
      <w:r>
        <w:t>7.2 **Hybrid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Direct Connect or VPN for secure on-premise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Storage Gateway for hybrid storage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Outposts for on-premise AWS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App Mesh for microservices communication management</w:t>
      </w:r>
    </w:p>
    <w:p>
      <w:pPr>
        <w:pStyle w:val="Heading2"/>
        <w:spacing w:before="240" w:after="120"/>
        <w:ind w:left="0" w:firstLine="0"/>
      </w:pPr>
      <w:r>
        <w:t>8 📈 **Performance Architecture**</w:t>
      </w:r>
    </w:p>
    <w:p>
      <w:pPr>
        <w:pStyle w:val="Heading3"/>
        <w:spacing w:before="160" w:after="120"/>
        <w:ind w:left="0" w:firstLine="0"/>
      </w:pPr>
      <w:r>
        <w:t>8.1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Caching Strategies: Amazon ElastiCache for Redis/Memcached caching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Optimization: Amazon Aurora performance insights and query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Content Delivery: Amazon CloudFront for global content acceleration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Compute Optimization: AWS Compute Optimizer for right-sizing recommendations</w:t>
      </w:r>
    </w:p>
    <w:p>
      <w:pPr>
        <w:pStyle w:val="Heading3"/>
        <w:spacing w:before="160" w:after="120"/>
        <w:ind w:left="0" w:firstLine="0"/>
      </w:pPr>
      <w:r>
        <w:t>8.2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CloudWatch for infrastructure and application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X-Ray for distributed application tracing and performance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CloudWatch Insights for log analysis and performance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Performance Insights for database performance monitoring</w:t>
      </w:r>
    </w:p>
    <w:p>
      <w:pPr>
        <w:pStyle w:val="Heading2"/>
        <w:spacing w:before="240" w:after="120"/>
        <w:ind w:left="0" w:firstLine="0"/>
      </w:pPr>
      <w:r>
        <w:t>9 🛠️ **Operational Architecture**</w:t>
      </w:r>
    </w:p>
    <w:p>
      <w:pPr>
        <w:pStyle w:val="Heading3"/>
        <w:spacing w:before="160" w:after="120"/>
        <w:ind w:left="0" w:firstLine="0"/>
      </w:pPr>
      <w:r>
        <w:t>9.1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CloudFormation and AWS CDK for Infrastructure as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CodePipeline for CI/CD automation and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Systems Manager for configuration management and patching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CodeBuild and CodeDeploy for application build and deployment</w:t>
      </w:r>
    </w:p>
    <w:p>
      <w:pPr>
        <w:pStyle w:val="Heading3"/>
        <w:spacing w:before="160" w:after="120"/>
        <w:ind w:left="0" w:firstLine="0"/>
      </w:pPr>
      <w:r>
        <w:t>9.2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CloudWatch for comprehensive logging and metrics collection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CloudTrail for API call logging and audit trails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Config for configuration compliance and change tracking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QuickSight for business intelligence and operational dashboards</w:t>
      </w:r>
    </w:p>
    <w:p>
      <w:pPr>
        <w:pStyle w:val="Heading2"/>
        <w:spacing w:before="240" w:after="120"/>
        <w:ind w:left="0" w:firstLine="0"/>
      </w:pPr>
      <w:r>
        <w:t>10 💰 **Cost Optimization**</w:t>
      </w:r>
    </w:p>
    <w:p>
      <w:pPr>
        <w:pStyle w:val="Heading3"/>
        <w:spacing w:before="160" w:after="120"/>
        <w:ind w:left="0" w:firstLine="0"/>
      </w:pPr>
      <w:r>
        <w:t>10.1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Cost Explorer and AWS Budgets for cost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EC2 Reserved Instances and Savings Plans for predictable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Lambda for serverless cost optimization of variable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S3 Intelligent-Tiering for automatic storage cost optimization</w:t>
      </w:r>
    </w:p>
    <w:p>
      <w:pPr>
        <w:pStyle w:val="Heading3"/>
        <w:spacing w:before="160" w:after="120"/>
        <w:ind w:left="0" w:firstLine="0"/>
      </w:pPr>
      <w:r>
        <w:t>10.2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Trusted Advisor for cost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CloudWatch for resource utilization monitoring and rightsizing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Compute Optimizer for compute resource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Cost and Usage Reports for detailed cost analysis and allocation</w:t>
      </w:r>
    </w:p>
    <w:p>
      <w:pPr>
        <w:pStyle w:val="Heading2"/>
        <w:spacing w:before="240" w:after="120"/>
        <w:ind w:left="0" w:firstLine="0"/>
      </w:pPr>
      <w:r>
        <w:t>11 🔄 **Migration-Specific Architecture Considerations**</w:t>
      </w:r>
    </w:p>
    <w:p>
      <w:pPr>
        <w:pStyle w:val="Heading3"/>
        <w:spacing w:before="160" w:after="120"/>
        <w:ind w:left="0" w:firstLine="0"/>
      </w:pPr>
      <w:r>
        <w:t>11.1 **Migration Waves and Dependencies**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Wave 0 (Pilot): Low-risk applications for process validation and lessons learned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Wave 1: Independent applications with minimal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Wave 2: Applications with moderate dependencies and complexity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Wave 3: Complex applications with significant dependencies and integrations</w:t>
      </w:r>
    </w:p>
    <w:p>
      <w:pPr>
        <w:pStyle w:val="Heading3"/>
        <w:spacing w:before="160" w:after="120"/>
        <w:ind w:left="0" w:firstLine="0"/>
      </w:pPr>
      <w:r>
        <w:t>11.2 **Migration Tools and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Application Migration Service (MGN): Block-level server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Database Migration Service (DMS): Database migration with continuous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DataSync: Large-scale data transfer and synchronization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Migration Hub: Centralized migration tracking and status monitoring</w:t>
      </w:r>
    </w:p>
    <w:p>
      <w:pPr>
        <w:pStyle w:val="Heading3"/>
        <w:spacing w:before="160" w:after="120"/>
        <w:ind w:left="0" w:firstLine="0"/>
      </w:pPr>
      <w:r>
        <w:t>11.3 **Rollback and Contingency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Automated rollback procedures using AWS services and scripts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synchronization maintenance during migration windows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routing changes for traffic cutover and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Application-level rollback procedures and validation testing</w:t>
      </w:r>
    </w:p>
    <w:p>
      <w:pPr>
        <w:pStyle w:val="Heading2"/>
        <w:spacing w:before="240" w:after="120"/>
        <w:ind w:left="0" w:firstLine="0"/>
      </w:pPr>
      <w:r>
        <w:t>12 📋 **Architecture Validation**</w:t>
      </w:r>
    </w:p>
    <w:p>
      <w:pPr>
        <w:pStyle w:val="Heading3"/>
        <w:spacing w:before="160" w:after="120"/>
        <w:ind w:left="0" w:firstLine="0"/>
      </w:pPr>
      <w:r>
        <w:t>12.1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requirements met and validated using AWS security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targets achieved and tested in AWS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Scalability requirements demonstrated using AWS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Disaster recovery procedures tested across AWS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Compliance requirements verified using AWS compliance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points validated with AWS and external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Cost projections within budget using AWS cost estimation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Operational procedures documented for AWS cloud operations</w:t>
      </w:r>
    </w:p>
    <w:p>
      <w:pPr>
        <w:pStyle w:val="Heading3"/>
        <w:spacing w:before="160" w:after="120"/>
        <w:ind w:left="0" w:firstLine="0"/>
      </w:pPr>
      <w:r>
        <w:t>12.2 **Architecture Review Process**</w:t>
      </w:r>
    </w:p>
    <w:p>
      <w:pPr>
        <w:spacing w:after="160"/>
      </w:pPr>
      <w:r>
        <w:t>AWS Well-Architected Review: Five-pillar architecture validation</w:t>
      </w:r>
    </w:p>
    <w:p>
      <w:pPr>
        <w:spacing w:after="160"/>
      </w:pPr>
      <w:r>
        <w:t>Security Review: AWS security best practices and compliance validation</w:t>
      </w:r>
    </w:p>
    <w:p>
      <w:pPr>
        <w:spacing w:after="160"/>
      </w:pPr>
      <w:r>
        <w:t>Performance Review: Load testing and performance validation in AWS</w:t>
      </w:r>
    </w:p>
    <w:p>
      <w:pPr>
        <w:spacing w:after="160"/>
      </w:pPr>
      <w:r>
        <w:t>Migration Review: Migration approach and tooling validation</w:t>
      </w:r>
    </w:p>
    <w:p>
      <w:pPr>
        <w:spacing w:after="160"/>
      </w:pPr>
      <w:r>
        <w:t>Cost Review: AWS cost modeling and optimization validation</w:t>
      </w:r>
    </w:p>
    <w:p>
      <w:pPr>
        <w:spacing w:after="160"/>
      </w:pPr>
      <w:r>
        <w:t>Operational Review: Cloud operations procedures and runbook validation</w:t>
      </w:r>
    </w:p>
    <w:p>
      <w:pPr>
        <w:pStyle w:val="Heading2"/>
        <w:spacing w:before="240" w:after="120"/>
        <w:ind w:left="0" w:firstLine="0"/>
      </w:pPr>
      <w:r>
        <w:t>13 🏢 **AWS Landing Zone Architecture**</w:t>
      </w:r>
    </w:p>
    <w:p>
      <w:pPr>
        <w:pStyle w:val="Heading3"/>
        <w:spacing w:before="160" w:after="120"/>
        <w:ind w:left="0" w:firstLine="0"/>
      </w:pPr>
      <w:r>
        <w:t>13.1 **Multi-Account Structure**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Account: Centralized security logging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Log Archive Account: Centralized log storage and retention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Production Account: Production workloads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Non-Production Accounts: Development, testing, and staging environments</w:t>
      </w:r>
    </w:p>
    <w:p>
      <w:pPr>
        <w:pStyle w:val="Heading3"/>
        <w:spacing w:before="160" w:after="120"/>
        <w:ind w:left="0" w:firstLine="0"/>
      </w:pPr>
      <w:r>
        <w:t>13.2 **Governance and Compliance**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Control Tower for automated account setup and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Organizations for centralized account management and billing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Service Control Policies (SCPs) for organizational security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Config Rules for automated compliance monitoring</w:t>
      </w:r>
    </w:p>
    <w:p>
      <w:pPr>
        <w:pStyle w:val="Heading2"/>
        <w:spacing w:before="240" w:after="120"/>
        <w:ind w:left="0" w:firstLine="0"/>
      </w:pPr>
      <w:r>
        <w:t>14 📚 **Architecture References**</w:t>
      </w:r>
    </w:p>
    <w:p>
      <w:pPr>
        <w:pStyle w:val="Heading3"/>
        <w:spacing w:before="160" w:after="120"/>
        <w:ind w:left="0" w:firstLine="0"/>
      </w:pPr>
      <w:r>
        <w:t>14.1 **AWS Best Practices**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Well-Architected Framework for operational excellence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Security Best Practices for cloud security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Migration Best Practices for successful cloud migrations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Cost Optimization Best Practices for cost-effective operations</w:t>
      </w:r>
    </w:p>
    <w:p>
      <w:pPr>
        <w:pStyle w:val="Heading3"/>
        <w:spacing w:before="160" w:after="120"/>
        <w:ind w:left="0" w:firstLine="0"/>
      </w:pPr>
      <w:r>
        <w:t>14.2 **Related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[📋 Prerequisites](../docs/prerequisites.md): Required skills, tools, and preparation for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[🚀 Implementation Guide](implementation-guide.md): Step-by-step AWS deployment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[⚙️ Configuration](configuration.csv): AWS service configurations and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[🔧 Troubleshooting](../docs/troubleshooting.md): Common migration issues and resolution procedures</w:t>
      </w:r>
    </w:p>
    <w:p>
      <w:pPr>
        <w:spacing w:after="160"/>
      </w:pPr>
      <w:r>
        <w:t>📍 Architecture Version: 3.0</w:t>
        <w:br/>
        <w:t>Last Updated: January 2025</w:t>
        <w:br/>
        <w:t>Review Status: ✅ Validated by AWS Solutions Architecture Team</w:t>
        <w:br/>
        <w:t>AWS Reference Architecture: Based on AWS Migration and Modernization patterns</w:t>
      </w:r>
    </w:p>
    <w:p>
      <w:pPr>
        <w:spacing w:after="160"/>
      </w:pPr>
      <w:r>
        <w:t>Next Steps: Review [Implementation Guide](implementation-guide.md) for AWS deployment procedures or [Configuration](configuration.csv) for service-specific settings.</w:t>
      </w:r>
    </w:p>
    <w:sectPr w:rsidR="00E41935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D625D" w14:textId="77777777" w:rsidR="003A4E40" w:rsidRDefault="003A4E40">
      <w:r>
        <w:separator/>
      </w:r>
    </w:p>
  </w:endnote>
  <w:endnote w:type="continuationSeparator" w:id="0">
    <w:p w14:paraId="056FBA95" w14:textId="77777777" w:rsidR="003A4E40" w:rsidRDefault="003A4E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038"/>
      <w:gridCol w:w="2981"/>
      <w:gridCol w:w="3007"/>
    </w:tblGrid>
    <w:tr w:rsidR="00E41935" w14:paraId="6ECED70A" w14:textId="77777777">
      <w:tc>
        <w:tcPr>
          <w:tcW w:w="3120" w:type="dxa"/>
          <w:vAlign w:val="center"/>
        </w:tcPr>
        <w:p w14:paraId="5BE3F59E" w14:textId="77777777" w:rsidR="00E41935" w:rsidRDefault="00000000">
          <w:r>
            <w:rPr>
              <w:noProof/>
            </w:rPr>
            <w:drawing>
              <wp:inline distT="0" distB="0" distL="0" distR="0" wp14:anchorId="7867BE08" wp14:editId="3EF227BA">
                <wp:extent cx="952500" cy="238125"/>
                <wp:effectExtent l="0" t="0" r="0" b="0"/>
                <wp:docPr id="2017635797" name="Picture 201763579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  <w:vAlign w:val="center"/>
        </w:tcPr>
        <w:p w14:paraId="535293B3" w14:textId="77777777" w:rsidR="00E41935" w:rsidRDefault="00000000">
          <w:pPr>
            <w:jc w:val="center"/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PAGE</w:instrText>
          </w:r>
          <w:r>
            <w:rPr>
              <w:sz w:val="20"/>
              <w:szCs w:val="20"/>
            </w:rPr>
            <w:fldChar w:fldCharType="separate"/>
          </w:r>
          <w:r w:rsidR="0055182F">
            <w:rPr>
              <w:noProof/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NUMPAGES</w:instrText>
          </w:r>
          <w:r>
            <w:rPr>
              <w:sz w:val="20"/>
              <w:szCs w:val="20"/>
            </w:rPr>
            <w:fldChar w:fldCharType="separate"/>
          </w:r>
          <w:r w:rsidR="0055182F">
            <w:rPr>
              <w:noProof/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3120" w:type="dxa"/>
          <w:vAlign w:val="center"/>
        </w:tcPr>
        <w:p w14:paraId="21F92A0C" w14:textId="77777777" w:rsidR="00E41935" w:rsidRDefault="00000000">
          <w:pPr>
            <w:jc w:val="right"/>
          </w:pPr>
          <w:r>
            <w:rPr>
              <w:sz w:val="20"/>
              <w:szCs w:val="20"/>
            </w:rPr>
            <w:t>[Document Name]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EC432" w14:textId="77777777" w:rsidR="003A4E40" w:rsidRDefault="003A4E40">
      <w:r>
        <w:separator/>
      </w:r>
    </w:p>
  </w:footnote>
  <w:footnote w:type="continuationSeparator" w:id="0">
    <w:p w14:paraId="74F5A54E" w14:textId="77777777" w:rsidR="003A4E40" w:rsidRDefault="003A4E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42EBC"/>
    <w:multiLevelType w:val="hybridMultilevel"/>
    <w:tmpl w:val="2EA4B396"/>
    <w:lvl w:ilvl="0" w:tplc="3844F4EA">
      <w:start w:val="1"/>
      <w:numFmt w:val="bullet"/>
      <w:lvlText w:val="•"/>
      <w:lvlJc w:val="left"/>
      <w:pPr>
        <w:ind w:left="720" w:hanging="360"/>
      </w:pPr>
    </w:lvl>
    <w:lvl w:ilvl="1" w:tplc="54CCAB78">
      <w:numFmt w:val="decimal"/>
      <w:lvlText w:val=""/>
      <w:lvlJc w:val="left"/>
    </w:lvl>
    <w:lvl w:ilvl="2" w:tplc="A39282E4">
      <w:numFmt w:val="decimal"/>
      <w:lvlText w:val=""/>
      <w:lvlJc w:val="left"/>
    </w:lvl>
    <w:lvl w:ilvl="3" w:tplc="D0142504">
      <w:numFmt w:val="decimal"/>
      <w:lvlText w:val=""/>
      <w:lvlJc w:val="left"/>
    </w:lvl>
    <w:lvl w:ilvl="4" w:tplc="84D44C6C">
      <w:numFmt w:val="decimal"/>
      <w:lvlText w:val=""/>
      <w:lvlJc w:val="left"/>
    </w:lvl>
    <w:lvl w:ilvl="5" w:tplc="5AC4AA30">
      <w:numFmt w:val="decimal"/>
      <w:lvlText w:val=""/>
      <w:lvlJc w:val="left"/>
    </w:lvl>
    <w:lvl w:ilvl="6" w:tplc="6686BDE8">
      <w:numFmt w:val="decimal"/>
      <w:lvlText w:val=""/>
      <w:lvlJc w:val="left"/>
    </w:lvl>
    <w:lvl w:ilvl="7" w:tplc="E416D2AA">
      <w:numFmt w:val="decimal"/>
      <w:lvlText w:val=""/>
      <w:lvlJc w:val="left"/>
    </w:lvl>
    <w:lvl w:ilvl="8" w:tplc="6C58CBAE">
      <w:numFmt w:val="decimal"/>
      <w:lvlText w:val=""/>
      <w:lvlJc w:val="left"/>
    </w:lvl>
  </w:abstractNum>
  <w:abstractNum w:abstractNumId="1" w15:restartNumberingAfterBreak="0">
    <w:nsid w:val="1D865555"/>
    <w:multiLevelType w:val="hybridMultilevel"/>
    <w:tmpl w:val="F020811A"/>
    <w:lvl w:ilvl="0" w:tplc="3ED01B10">
      <w:start w:val="1"/>
      <w:numFmt w:val="decimal"/>
      <w:lvlText w:val="%1."/>
      <w:lvlJc w:val="left"/>
      <w:pPr>
        <w:ind w:left="720" w:hanging="360"/>
      </w:pPr>
    </w:lvl>
    <w:lvl w:ilvl="1" w:tplc="BFA826AA">
      <w:numFmt w:val="decimal"/>
      <w:lvlText w:val=""/>
      <w:lvlJc w:val="left"/>
    </w:lvl>
    <w:lvl w:ilvl="2" w:tplc="A998A3FA">
      <w:numFmt w:val="decimal"/>
      <w:lvlText w:val=""/>
      <w:lvlJc w:val="left"/>
    </w:lvl>
    <w:lvl w:ilvl="3" w:tplc="1E8AE944">
      <w:numFmt w:val="decimal"/>
      <w:lvlText w:val=""/>
      <w:lvlJc w:val="left"/>
    </w:lvl>
    <w:lvl w:ilvl="4" w:tplc="6D607636">
      <w:numFmt w:val="decimal"/>
      <w:lvlText w:val=""/>
      <w:lvlJc w:val="left"/>
    </w:lvl>
    <w:lvl w:ilvl="5" w:tplc="950448DA">
      <w:numFmt w:val="decimal"/>
      <w:lvlText w:val=""/>
      <w:lvlJc w:val="left"/>
    </w:lvl>
    <w:lvl w:ilvl="6" w:tplc="58D2FCAC">
      <w:numFmt w:val="decimal"/>
      <w:lvlText w:val=""/>
      <w:lvlJc w:val="left"/>
    </w:lvl>
    <w:lvl w:ilvl="7" w:tplc="199E2ED0">
      <w:numFmt w:val="decimal"/>
      <w:lvlText w:val=""/>
      <w:lvlJc w:val="left"/>
    </w:lvl>
    <w:lvl w:ilvl="8" w:tplc="5BDC869C">
      <w:numFmt w:val="decimal"/>
      <w:lvlText w:val=""/>
      <w:lvlJc w:val="left"/>
    </w:lvl>
  </w:abstractNum>
  <w:abstractNum w:abstractNumId="2" w15:restartNumberingAfterBreak="0">
    <w:nsid w:val="7FF52470"/>
    <w:multiLevelType w:val="hybridMultilevel"/>
    <w:tmpl w:val="433A53B4"/>
    <w:lvl w:ilvl="0" w:tplc="79AE6C96">
      <w:start w:val="1"/>
      <w:numFmt w:val="bullet"/>
      <w:lvlText w:val="●"/>
      <w:lvlJc w:val="left"/>
      <w:pPr>
        <w:ind w:left="720" w:hanging="360"/>
      </w:pPr>
    </w:lvl>
    <w:lvl w:ilvl="1" w:tplc="0E46D5CC">
      <w:start w:val="1"/>
      <w:numFmt w:val="bullet"/>
      <w:lvlText w:val="○"/>
      <w:lvlJc w:val="left"/>
      <w:pPr>
        <w:ind w:left="1440" w:hanging="360"/>
      </w:pPr>
    </w:lvl>
    <w:lvl w:ilvl="2" w:tplc="7B609A96">
      <w:start w:val="1"/>
      <w:numFmt w:val="bullet"/>
      <w:lvlText w:val="■"/>
      <w:lvlJc w:val="left"/>
      <w:pPr>
        <w:ind w:left="2160" w:hanging="360"/>
      </w:pPr>
    </w:lvl>
    <w:lvl w:ilvl="3" w:tplc="D93692B2">
      <w:start w:val="1"/>
      <w:numFmt w:val="bullet"/>
      <w:lvlText w:val="●"/>
      <w:lvlJc w:val="left"/>
      <w:pPr>
        <w:ind w:left="2880" w:hanging="360"/>
      </w:pPr>
    </w:lvl>
    <w:lvl w:ilvl="4" w:tplc="3C364A70">
      <w:start w:val="1"/>
      <w:numFmt w:val="bullet"/>
      <w:lvlText w:val="○"/>
      <w:lvlJc w:val="left"/>
      <w:pPr>
        <w:ind w:left="3600" w:hanging="360"/>
      </w:pPr>
    </w:lvl>
    <w:lvl w:ilvl="5" w:tplc="2392EF06">
      <w:start w:val="1"/>
      <w:numFmt w:val="bullet"/>
      <w:lvlText w:val="■"/>
      <w:lvlJc w:val="left"/>
      <w:pPr>
        <w:ind w:left="4320" w:hanging="360"/>
      </w:pPr>
    </w:lvl>
    <w:lvl w:ilvl="6" w:tplc="7A86F452">
      <w:start w:val="1"/>
      <w:numFmt w:val="bullet"/>
      <w:lvlText w:val="●"/>
      <w:lvlJc w:val="left"/>
      <w:pPr>
        <w:ind w:left="5040" w:hanging="360"/>
      </w:pPr>
    </w:lvl>
    <w:lvl w:ilvl="7" w:tplc="A88EC6F6">
      <w:start w:val="1"/>
      <w:numFmt w:val="bullet"/>
      <w:lvlText w:val="●"/>
      <w:lvlJc w:val="left"/>
      <w:pPr>
        <w:ind w:left="5760" w:hanging="360"/>
      </w:pPr>
    </w:lvl>
    <w:lvl w:ilvl="8" w:tplc="7F8ECD9C">
      <w:start w:val="1"/>
      <w:numFmt w:val="bullet"/>
      <w:lvlText w:val="●"/>
      <w:lvlJc w:val="left"/>
      <w:pPr>
        <w:ind w:left="6480" w:hanging="360"/>
      </w:pPr>
    </w:lvl>
  </w:abstractNum>
  <w:num w:numId="1" w16cid:durableId="1250388683">
    <w:abstractNumId w:val="2"/>
    <w:lvlOverride w:ilvl="0">
      <w:startOverride w:val="1"/>
    </w:lvlOverride>
  </w:num>
  <w:num w:numId="2" w16cid:durableId="497616328">
    <w:abstractNumId w:val="0"/>
    <w:lvlOverride w:ilvl="0">
      <w:startOverride w:val="1"/>
    </w:lvlOverride>
  </w:num>
  <w:num w:numId="3" w16cid:durableId="19333168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935"/>
    <w:rsid w:val="001B2269"/>
    <w:rsid w:val="0031551F"/>
    <w:rsid w:val="003A4E40"/>
    <w:rsid w:val="00514656"/>
    <w:rsid w:val="0055182F"/>
    <w:rsid w:val="006D35B2"/>
    <w:rsid w:val="006E3146"/>
    <w:rsid w:val="00B342A5"/>
    <w:rsid w:val="00BD1497"/>
    <w:rsid w:val="00E4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3F918"/>
  <w15:docId w15:val="{A03BA150-695E-4237-90BF-CAABE2F19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utoRedefine/>
    <w:uiPriority w:val="9"/>
    <w:qFormat/>
    <w:rsid w:val="001B2269"/>
    <w:pPr>
      <w:spacing w:before="360" w:after="180"/>
      <w:outlineLvl w:val="0"/>
    </w:pPr>
    <w:rPr>
      <w:b/>
      <w:bCs/>
      <w:smallCaps/>
      <w:color w:val="1F4E78"/>
      <w:sz w:val="32"/>
      <w:szCs w:val="32"/>
    </w:rPr>
  </w:style>
  <w:style w:type="paragraph" w:styleId="Heading2">
    <w:name w:val="heading 2"/>
    <w:autoRedefine/>
    <w:uiPriority w:val="9"/>
    <w:unhideWhenUsed/>
    <w:qFormat/>
    <w:rsid w:val="001B2269"/>
    <w:pPr>
      <w:spacing w:before="240" w:after="120"/>
      <w:ind w:left="360"/>
      <w:outlineLvl w:val="1"/>
    </w:pPr>
    <w:rPr>
      <w:b/>
      <w:bCs/>
      <w:smallCaps/>
      <w:color w:val="2E5C8A"/>
      <w:szCs w:val="28"/>
    </w:rPr>
  </w:style>
  <w:style w:type="paragraph" w:styleId="Heading3">
    <w:name w:val="heading 3"/>
    <w:autoRedefine/>
    <w:uiPriority w:val="9"/>
    <w:unhideWhenUsed/>
    <w:qFormat/>
    <w:rsid w:val="001B2269"/>
    <w:pPr>
      <w:spacing w:before="180" w:after="100"/>
      <w:ind w:left="720"/>
      <w:outlineLvl w:val="2"/>
    </w:pPr>
    <w:rPr>
      <w:b/>
      <w:bCs/>
      <w:smallCaps/>
      <w:color w:val="404040"/>
      <w:szCs w:val="26"/>
    </w:rPr>
  </w:style>
  <w:style w:type="paragraph" w:styleId="Heading4">
    <w:name w:val="heading 4"/>
    <w:autoRedefine/>
    <w:uiPriority w:val="9"/>
    <w:unhideWhenUsed/>
    <w:qFormat/>
    <w:rsid w:val="001B2269"/>
    <w:pPr>
      <w:spacing w:before="120" w:after="80"/>
      <w:ind w:left="1080"/>
      <w:outlineLvl w:val="3"/>
    </w:pPr>
    <w:rPr>
      <w:b/>
      <w:bCs/>
      <w:smallCaps/>
      <w:color w:val="666666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F4E7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518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182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5182F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55182F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727</Words>
  <Characters>4146</Characters>
  <Application>Microsoft Office Word</Application>
  <DocSecurity>0</DocSecurity>
  <Lines>34</Lines>
  <Paragraphs>9</Paragraphs>
  <ScaleCrop>false</ScaleCrop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Kishan Siram</cp:lastModifiedBy>
  <cp:revision>4</cp:revision>
  <dcterms:created xsi:type="dcterms:W3CDTF">2025-11-06T02:41:00Z</dcterms:created>
  <dcterms:modified xsi:type="dcterms:W3CDTF">2025-11-06T05:51:00Z</dcterms:modified>
</cp:coreProperties>
</file>