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HashiCorp Terraform Enterprise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HashiCorp Terraform Enterprise implementation. It covers the target-state architecture for deploying Terraform Enterprise on AWS EKS with centralized workspace management, Sentinel policy enforcement, and HashiCorp Vault integration for dynamic credentials.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enterprise infrastructure as code platform.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Enterprise deployment on Kubernetes (AWS 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PostgreSQL RDS backend for state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Migration of 50 Terraform workspaces from OSS to Enterprise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policy development for security, compliance, and cost governance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VCS integration with GitHub for GitOps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module registry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integration for dynamic AWS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CI/CD pipelines and monitoring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controls and compliance implementation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(covered in Implementation Guide)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support procedures (covered in Operations Runbook)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Terraform provider development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account setup or billing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code development or refactoring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account with appropriate permissions for EKS, RDS, S3, KMS, and IAM established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Terraform code compatible with Terraform Enterprise (version 0.12+)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repository access and webhook configuration permissions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meets Terraform Enterprise requirements for AWS API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RTO, 1-hour RPO requirements apply for disaster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Terraform Enterprise license procured and activated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Briefing presentation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Terraform Enterprise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Well-Architected Framework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Centralize Infrastructure as Code:</w:t>
      </w:r>
      <w:r>
        <w:rPr>
          <w:rFonts w:ascii="Calibri" w:hAnsi="Calibri"/>
          <w:sz w:val="24"/>
        </w:rPr>
        <w:t xml:space="preserve"> Implement Terraform Enterprise for unified workspace management with centralized state storage, eliminating locking conflicts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Automate Policy Enforcement:</w:t>
      </w:r>
      <w:r>
        <w:rPr>
          <w:rFonts w:ascii="Calibri" w:hAnsi="Calibri"/>
          <w:sz w:val="24"/>
        </w:rPr>
        <w:t xml:space="preserve"> Deploy Sentinel policies for automated security, compliance, and cost governance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Self-Service Provisioning:</w:t>
      </w:r>
      <w:r>
        <w:rPr>
          <w:rFonts w:ascii="Calibri" w:hAnsi="Calibri"/>
          <w:sz w:val="24"/>
        </w:rPr>
        <w:t xml:space="preserve"> Implement VCS-driven workflows with approval gates for self-service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Provisioning Time:</w:t>
      </w:r>
      <w:r>
        <w:rPr>
          <w:rFonts w:ascii="Calibri" w:hAnsi="Calibri"/>
          <w:sz w:val="24"/>
        </w:rPr>
        <w:t xml:space="preserve"> Reduce infrastructure provisioning time by 80% through automated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Ensure Compliance:</w:t>
      </w:r>
      <w:r>
        <w:rPr>
          <w:rFonts w:ascii="Calibri" w:hAnsi="Calibri"/>
          <w:sz w:val="24"/>
        </w:rPr>
        <w:t xml:space="preserve"> Achieve 100% policy compliance across all infrastructure changes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 uptime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 Run Success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98%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Compliance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enforcement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Concurrent Runs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runs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 capacity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testing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verification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required for platform handling infrastructure state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ISO 27001 compliance alignment for security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 (AES-256) and in transit (TLS 1.2+) mandatory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required for all infrastructure changes and state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enforcement for regulatory compliance frameworks via Sentinel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 Terraform workspaces migrated to centralized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40 Sentinel policies deployed and enforced across all environments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80%+ reduction in infrastructure provisioning time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policy compliance rate achieved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trained and capable of independent platform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dynamic credentials operational for AWS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fragmented Terraform usage that will be unified.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OSS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provisioning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CLI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S3 State Backend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S3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 State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Development state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Approvals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Email/Slack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the following components that will be managed by the new platform.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Workspaces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50+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Distributed across teams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centralized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 Files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50+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S3, local storage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Resources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~500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VPC, EC2, RDS, S3, IAM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 by TFE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Development Teams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 total users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access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for version control and webhooks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IAM for authentication and authorization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Slack for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CI/CD pipelines (GitHub Actions, Jenkins)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for SSO authentication</w:t>
      </w:r>
    </w:p>
    <w:p>
      <w:pPr>
        <w:pStyle w:val="Heading2"/>
        <w:spacing w:before="240" w:after="120"/>
        <w:ind w:left="0"/>
      </w:pPr>
      <w:r>
        <w:t>3.4 Security Posture</w:t>
      </w:r>
    </w:p>
    <w:p>
      <w:r>
        <w:rPr>
          <w:rFonts w:ascii="Calibri" w:hAnsi="Calibri"/>
          <w:sz w:val="24"/>
        </w:rPr>
        <w:t>The current security controls provide a baseline that will be enhanced in the target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IAM with manual credential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centralized policy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code reviews for security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Inconsistent compliance across teams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Ad-hoc audit logging</w:t>
      </w:r>
    </w:p>
    <w:p>
      <w:pPr>
        <w:pStyle w:val="Heading2"/>
        <w:spacing w:before="240" w:after="120"/>
        <w:ind w:left="0"/>
      </w:pPr>
      <w:r>
        <w:t>3.5 Performance Baseline</w:t>
      </w:r>
    </w:p>
    <w:p>
      <w:r>
        <w:rPr>
          <w:rFonts w:ascii="Calibri" w:hAnsi="Calibri"/>
          <w:sz w:val="24"/>
        </w:rPr>
        <w:t>Current infrastructure provisioning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provisioning time: 5 days per environment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approval chain: 3-5 days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drift: Unknown, no automated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rate: ~60% (estimated)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HashiCorp Terraform Enterprise to deliver centralized infrastructure automation with governance, secrets management, and GitOps workflows.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3783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783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Centralized Platform:</w:t>
      </w:r>
      <w:r>
        <w:rPr>
          <w:rFonts w:ascii="Calibri" w:hAnsi="Calibri"/>
          <w:sz w:val="24"/>
        </w:rPr>
        <w:t xml:space="preserve"> Single platform for all infrastructure provisioning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Policy-Driven Automation:</w:t>
      </w:r>
      <w:r>
        <w:rPr>
          <w:rFonts w:ascii="Calibri" w:hAnsi="Calibri"/>
          <w:sz w:val="24"/>
        </w:rPr>
        <w:t xml:space="preserve"> Sentinel policies enforce governance before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as Code:</w:t>
      </w:r>
      <w:r>
        <w:rPr>
          <w:rFonts w:ascii="Calibri" w:hAnsi="Calibri"/>
          <w:sz w:val="24"/>
        </w:rPr>
        <w:t xml:space="preserve"> All platform infrastructure defined in Terraform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GitOps Workflows:</w:t>
      </w:r>
      <w:r>
        <w:rPr>
          <w:rFonts w:ascii="Calibri" w:hAnsi="Calibri"/>
          <w:sz w:val="24"/>
        </w:rPr>
        <w:t xml:space="preserve"> VCS-driven automation ensures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Availability:</w:t>
      </w:r>
      <w:r>
        <w:rPr>
          <w:rFonts w:ascii="Calibri" w:hAnsi="Calibri"/>
          <w:sz w:val="24"/>
        </w:rPr>
        <w:t xml:space="preserve"> Multi-node deployment with automatic failover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scalability and reliability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Centralized platform with remote execution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State Pattern:</w:t>
      </w:r>
      <w:r>
        <w:rPr>
          <w:rFonts w:ascii="Calibri" w:hAnsi="Calibri"/>
          <w:sz w:val="24"/>
        </w:rPr>
        <w:t xml:space="preserve"> Centralized state management with locking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Governance Pattern:</w:t>
      </w:r>
      <w:r>
        <w:rPr>
          <w:rFonts w:ascii="Calibri" w:hAnsi="Calibri"/>
          <w:sz w:val="24"/>
        </w:rPr>
        <w:t xml:space="preserve"> Policy as code with Sentinel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Secrets Pattern:</w:t>
      </w:r>
      <w:r>
        <w:rPr>
          <w:rFonts w:ascii="Calibri" w:hAnsi="Calibri"/>
          <w:sz w:val="24"/>
        </w:rPr>
        <w:t xml:space="preserve"> Dynamic credentials via Vault integration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orchestration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 on EKS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RDS, S3, KMS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PostgreSQL Backend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 storage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Amazon RDS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KMS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Vertical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Engine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enforcement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repository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Private Registry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 management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Integration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KMS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Observability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CloudWatch, Datadog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components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infrastructure automation, security, and operational excellence.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Automation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state, RBAC, Sentinel policies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Orchestration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Amazon EKS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availability, managed Kubernetes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Amazon RDS PostgreSQL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 state backend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Dynamic AWS credentials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CloudWatch, Datadog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Comprehensive metrics, logs, alerting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Version Control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 workflows and collaboration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a zero-trust model with centralized identity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SSO via SAML 2.0 with enterprise identity provider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Role-based access control (RBAC) for all workspaces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Required for all platform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HashiCorp Vault dynamic credentials for AWS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API Security:</w:t>
      </w:r>
      <w:r>
        <w:rPr>
          <w:rFonts w:ascii="Calibri" w:hAnsi="Calibri"/>
          <w:sz w:val="24"/>
        </w:rPr>
        <w:t xml:space="preserve"> Team API tokens with automatic expiration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platform administration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workspaces and settings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Security-Reviewer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management, audit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Security-related resources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 management, trigger runs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workspaces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Plan-Only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Trigger plans, view state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workspaces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 to runs and state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workspaces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through HashiCorp Vault.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Dynamic AWS credential generation via Vault AWS secrets engine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1-hour TTL for automatic credential rotation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static credentials in code or environment variables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secrets access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multiple layers.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Isolation:</w:t>
      </w:r>
      <w:r>
        <w:rPr>
          <w:rFonts w:ascii="Calibri" w:hAnsi="Calibri"/>
          <w:sz w:val="24"/>
        </w:rPr>
        <w:t xml:space="preserve"> Platform deployed in dedicated VPC with private subnets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Groups:</w:t>
      </w:r>
      <w:r>
        <w:rPr>
          <w:rFonts w:ascii="Calibri" w:hAnsi="Calibri"/>
          <w:sz w:val="24"/>
        </w:rPr>
        <w:t xml:space="preserve"> Restrictive inbound/outbound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Endpoints:</w:t>
      </w:r>
      <w:r>
        <w:rPr>
          <w:rFonts w:ascii="Calibri" w:hAnsi="Calibri"/>
          <w:sz w:val="24"/>
        </w:rPr>
        <w:t xml:space="preserve"> Private connectivity to AWS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TLS:</w:t>
      </w:r>
      <w:r>
        <w:rPr>
          <w:rFonts w:ascii="Calibri" w:hAnsi="Calibri"/>
          <w:sz w:val="24"/>
        </w:rPr>
        <w:t xml:space="preserve"> All communication encrypted with TLS 1.2+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State Encryption:</w:t>
      </w:r>
      <w:r>
        <w:rPr>
          <w:rFonts w:ascii="Calibri" w:hAnsi="Calibri"/>
          <w:sz w:val="24"/>
        </w:rPr>
        <w:t xml:space="preserve"> All Terraform state encrypted at rest with KMS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Transit Encryption:</w:t>
      </w:r>
      <w:r>
        <w:rPr>
          <w:rFonts w:ascii="Calibri" w:hAnsi="Calibri"/>
          <w:sz w:val="24"/>
        </w:rPr>
        <w:t xml:space="preserve"> TLS 1.2+ for all platform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Sensitive Variable Masking:</w:t>
      </w:r>
      <w:r>
        <w:rPr>
          <w:rFonts w:ascii="Calibri" w:hAnsi="Calibri"/>
          <w:sz w:val="24"/>
        </w:rPr>
        <w:t xml:space="preserve"> Credentials masked in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 Encryption:</w:t>
      </w:r>
      <w:r>
        <w:rPr>
          <w:rFonts w:ascii="Calibri" w:hAnsi="Calibri"/>
          <w:sz w:val="24"/>
        </w:rPr>
        <w:t xml:space="preserve"> All backups encrypted with customer-managed keys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RBAC, SSO, MFA, audit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KMS encryption, TLS 1.2+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policies, approval workflows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ISO 27001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Asset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Resource tagging enforcement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ISO 27001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Least privilege, dynamic credentials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Enterprise audit logs for all infrastructure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Logs for platform component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CloudTrail for AWS API calls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90 days hot, 1 year cold storage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governance controls.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Logical Model</w:t>
      </w:r>
    </w:p>
    <w:p>
      <w:r>
        <w:rPr>
          <w:rFonts w:ascii="Calibri" w:hAnsi="Calibri"/>
          <w:sz w:val="24"/>
        </w:rPr>
        <w:t>The logical data model defines the primary entities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name, VCS config, variables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many Runs, State versions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50+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workspace_id, version, resources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Workspace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MB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Set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name, policies, workspaces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many Policies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40+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name, version, providers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Referenced by Workspaces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15+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Event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timestamp, user, action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all entities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1M/year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Infrastructure Request:</w:t>
      </w:r>
      <w:r>
        <w:rPr>
          <w:rFonts w:ascii="Calibri" w:hAnsi="Calibri"/>
          <w:sz w:val="24"/>
        </w:rPr>
        <w:t xml:space="preserve"> Developer commits Terraform code to GitHub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VCS Webhook:</w:t>
      </w:r>
      <w:r>
        <w:rPr>
          <w:rFonts w:ascii="Calibri" w:hAnsi="Calibri"/>
          <w:sz w:val="24"/>
        </w:rPr>
        <w:t xml:space="preserve"> GitHub triggers Terraform Enterprise run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Credential Retrieval:</w:t>
      </w:r>
      <w:r>
        <w:rPr>
          <w:rFonts w:ascii="Calibri" w:hAnsi="Calibri"/>
          <w:sz w:val="24"/>
        </w:rPr>
        <w:t xml:space="preserve"> TFE fetches dynamic credentials from Vault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Policy Check:</w:t>
      </w:r>
      <w:r>
        <w:rPr>
          <w:rFonts w:ascii="Calibri" w:hAnsi="Calibri"/>
          <w:sz w:val="24"/>
        </w:rPr>
        <w:t xml:space="preserve"> Sentinel policies evaluated before plan/apply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Execution:</w:t>
      </w:r>
      <w:r>
        <w:rPr>
          <w:rFonts w:ascii="Calibri" w:hAnsi="Calibri"/>
          <w:sz w:val="24"/>
        </w:rPr>
        <w:t xml:space="preserve"> Terraform provisions/modifies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State Update:</w:t>
      </w:r>
      <w:r>
        <w:rPr>
          <w:rFonts w:ascii="Calibri" w:hAnsi="Calibri"/>
          <w:sz w:val="24"/>
        </w:rPr>
        <w:t xml:space="preserve"> State stored in TFE with versioning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b/>
          <w:sz w:val="24"/>
        </w:rPr>
        <w:t>Notification:</w:t>
      </w:r>
      <w:r>
        <w:rPr>
          <w:rFonts w:ascii="Calibri" w:hAnsi="Calibri"/>
          <w:sz w:val="24"/>
        </w:rPr>
        <w:t xml:space="preserve"> Results sent to Slack</w:t>
      </w:r>
    </w:p>
    <w:p>
      <w:pPr>
        <w:pStyle w:val="Heading2"/>
        <w:spacing w:before="240" w:after="120"/>
        <w:ind w:left="0"/>
      </w:pPr>
      <w:r>
        <w:t>6.3 Data Migration Strategy</w:t>
      </w:r>
    </w:p>
    <w:p>
      <w:r>
        <w:rPr>
          <w:rFonts w:ascii="Calibri" w:hAnsi="Calibri"/>
          <w:sz w:val="24"/>
        </w:rPr>
        <w:t>Data migration follows a phased approach to minimize risk.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workspace migration with parallel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State Migration:</w:t>
      </w:r>
      <w:r>
        <w:rPr>
          <w:rFonts w:ascii="Calibri" w:hAnsi="Calibri"/>
          <w:sz w:val="24"/>
        </w:rPr>
        <w:t xml:space="preserve"> Remote state migration from S3/local to TFE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Resource count verification, drift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State versioning enables rollback if needed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 and retention.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State files contain infrastructure secrets (Confidential)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State versions retained per workspace policy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RBAC controls state access per workspace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encrypted backups with 7-day retention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Circuit breaker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Slack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Notifications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Dead letter queue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Terraform Enterprise provides REST APIs for integration.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Workspace API:</w:t>
      </w:r>
      <w:r>
        <w:rPr>
          <w:rFonts w:ascii="Calibri" w:hAnsi="Calibri"/>
          <w:sz w:val="24"/>
        </w:rPr>
        <w:t xml:space="preserve"> Workspace management, run triggers, state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Policy API:</w:t>
      </w:r>
      <w:r>
        <w:rPr>
          <w:rFonts w:ascii="Calibri" w:hAnsi="Calibri"/>
          <w:sz w:val="24"/>
        </w:rPr>
        <w:t xml:space="preserve"> Policy set management and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API tokens with team-based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Configurable per organization</w:t>
      </w:r>
    </w:p>
    <w:p>
      <w:pPr>
        <w:pStyle w:val="Heading2"/>
        <w:spacing w:before="240" w:after="120"/>
        <w:ind w:left="0"/>
      </w:pPr>
      <w:r>
        <w:t>7.3 Authentication &amp; SSO Flows</w:t>
      </w:r>
    </w:p>
    <w:p>
      <w:r>
        <w:rPr>
          <w:rFonts w:ascii="Calibri" w:hAnsi="Calibri"/>
          <w:sz w:val="24"/>
        </w:rPr>
        <w:t>Single sign-on provides seamless authentication.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SAML 2.0 federation with enterprise identity provider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Organization-level SSO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membership synced from identity provider groups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virtual network architecture provides isolation and security.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CIDR:</w:t>
      </w:r>
      <w:r>
        <w:rPr>
          <w:rFonts w:ascii="Calibri" w:hAnsi="Calibri"/>
          <w:sz w:val="24"/>
        </w:rPr>
        <w:t xml:space="preserve"> 10.50.0.0/16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Public Subnets:</w:t>
      </w:r>
      <w:r>
        <w:rPr>
          <w:rFonts w:ascii="Calibri" w:hAnsi="Calibri"/>
          <w:sz w:val="24"/>
        </w:rPr>
        <w:t xml:space="preserve"> 10.50.1.0/24, 10.50.2.0/24 (load balancers)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Private Subnets:</w:t>
      </w:r>
      <w:r>
        <w:rPr>
          <w:rFonts w:ascii="Calibri" w:hAnsi="Calibri"/>
          <w:sz w:val="24"/>
        </w:rPr>
        <w:t xml:space="preserve"> 10.50.10.0/24, 10.50.11.0/24 (EKS nodes)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Database Subnets:</w:t>
      </w:r>
      <w:r>
        <w:rPr>
          <w:rFonts w:ascii="Calibri" w:hAnsi="Calibri"/>
          <w:sz w:val="24"/>
        </w:rPr>
        <w:t xml:space="preserve"> 10.50.20.0/24, 10.50.21.0/24 (RDS)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Instance sizing based on workload requirements and concurrent run capacity.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Instance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vCPU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Memory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Nodes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t3.large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db.t3.medium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(Multi-AZ)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Compute Sizing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through redundancy.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Multi-AZ deployment for all platform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EKS cluster with auto-healing and node replacement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RDS Multi-AZ with automated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ALB with health checks and automatic routing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ensure business continuity.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1 hour (continuous replication)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(automated recovery procedures)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RDS snapshots, TFE configuration backups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Testing:</w:t>
      </w:r>
      <w:r>
        <w:rPr>
          <w:rFonts w:ascii="Calibri" w:hAnsi="Calibri"/>
          <w:sz w:val="24"/>
        </w:rPr>
        <w:t xml:space="preserve"> Quarterly failover testing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infrastructure.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Infrastructure:</w:t>
      </w:r>
      <w:r>
        <w:rPr>
          <w:rFonts w:ascii="Calibri" w:hAnsi="Calibri"/>
          <w:sz w:val="24"/>
        </w:rPr>
        <w:t xml:space="preserve"> CloudWatch metrics for EKS, 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Application:</w:t>
      </w:r>
      <w:r>
        <w:rPr>
          <w:rFonts w:ascii="Calibri" w:hAnsi="Calibri"/>
          <w:sz w:val="24"/>
        </w:rPr>
        <w:t xml:space="preserve"> Terraform Enterprise run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Business:</w:t>
      </w:r>
      <w:r>
        <w:rPr>
          <w:rFonts w:ascii="Calibri" w:hAnsi="Calibri"/>
          <w:sz w:val="24"/>
        </w:rPr>
        <w:t xml:space="preserve"> Workspace counts, policy compliance, run success rates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Datadog + PagerDuty with escalation policies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ensure proactive incident detection.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Down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Uptime &lt; 99% for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 on-call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 Queue Backlog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&gt; 30 for 15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workers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10% failure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policies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 Lock Timeout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Lock &gt; 30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Cost Model</w:t>
      </w:r>
    </w:p>
    <w:p>
      <w:r>
        <w:rPr>
          <w:rFonts w:ascii="Calibri" w:hAnsi="Calibri"/>
          <w:sz w:val="24"/>
        </w:rPr>
        <w:t>The estimated monthly infrastructure costs based on production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Monthly Estimate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Savings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Cluster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$876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instances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$621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capacity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$250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 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Lifecycle policies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Cost Estimates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rollout.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workspace migration with parallel operation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Pilot (10 workspaces) → Expand (40) → Complete (50)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State integrity verification at each phase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Terraform state versioning enables rollback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Foundation: Platform deployment, 50 workspaces migrated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months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operational, workspaces migrated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Governance: Sentinel policies, Vault integration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months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Policies enforced, credentials dynamic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Optimization: Self-service, advanced features,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months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capabilities, training complete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automation foundation.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infrastructure provisioning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TFE configuration 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testing and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Governance enforcement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balances risk mitigation with project timeline.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Progressive migration with parallel operation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2-week parallel run per workspace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Resource count, state integrity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Go/no-go after pilot wave validation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Naming Conventions</w:t>
      </w:r>
    </w:p>
    <w:p>
      <w:r>
        <w:rPr>
          <w:rFonts w:ascii="Calibri" w:hAnsi="Calibri"/>
          <w:sz w:val="24"/>
        </w:rPr>
        <w:t>All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`{env}-{app}-{team}`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`prod-webapp-platform`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`{domain}-{control}`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`security-require-encryption`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Module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`{provider}-{resource}`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`aws-vpc-network`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Cluster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`{project}-{env}-eks`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`tfe-prod-eks`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10.2 Tagging Standards</w:t>
      </w:r>
    </w:p>
    <w:p>
      <w:r>
        <w:rPr>
          <w:rFonts w:ascii="Calibri" w:hAnsi="Calibri"/>
          <w:sz w:val="24"/>
        </w:rPr>
        <w:t>Resource tagging enables cost allocation and compliance reporting.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dev, staging, prod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terraform-enterprise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Owner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platform-team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CC-DEVOPS-001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ManagedBy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terraform-enterprise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10.3 Risk Register</w:t>
      </w:r>
    </w:p>
    <w:p>
      <w:r>
        <w:rPr>
          <w:rFonts w:ascii="Calibri" w:hAnsi="Calibri"/>
          <w:sz w:val="24"/>
        </w:rPr>
        <w:t>The following risks have been identified with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 corruption during migration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Parallel validation, versioning, rollback plan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breaks existing workflows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Advisory mode first, tuning period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adoption resistance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Training, self-service templates, demos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unavailability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deployment, DR procedures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10.4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Operational framework using Git as single source of truth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HCL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Configuration Language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Role-Based Access Control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policy-as-code framework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Terraform's record of managed infrastructure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TFE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Version Control System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Enterprise unit of infrastructure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HashiCorp Terraform Enterprise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