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STATEMENT OF WORK (SOW)</w:t>
      </w:r>
    </w:p>
    <w:p>
      <w:r>
        <w:t>Document Version: 1.0</w:t>
        <w:br/>
        <w:t>Date: [DATE]</w:t>
        <w:br/>
        <w:t>Prepared by: [VENDOR_NAME]</w:t>
        <w:br/>
        <w:t>Client: [CLIENT_NAME]</w:t>
        <w:br/>
        <w:t>Project: {SOLUTION_NAME} Implementation</w:t>
        <w:br/>
        <w:t>SOW Number: [SOW_NUMBER]</w:t>
      </w:r>
    </w:p>
    <w:p>
      <w:pPr>
        <w:pStyle w:val="Heading2"/>
      </w:pPr>
      <w:r>
        <w:t>1. EXECUTIVE SUMMARY</w:t>
      </w:r>
    </w:p>
    <w:p>
      <w:pPr>
        <w:pStyle w:val="Heading3"/>
      </w:pPr>
      <w:r>
        <w:t>1.1 Project Overview</w:t>
      </w:r>
    </w:p>
    <w:p>
      <w:r>
        <w:t>This Statement of Work (SOW) outlines the scope, deliverables, timeline, and terms for the implementation of {SOLUTION_NAME} for [CLIENT_NAME]. The project will deliver [PRIMARY_BUSINESS_OUTCOME] through [HIGH_LEVEL_APPROACH].</w:t>
      </w:r>
    </w:p>
    <w:p>
      <w:pPr>
        <w:pStyle w:val="Heading3"/>
      </w:pPr>
      <w:r>
        <w:t>1.2 Business Objectives</w:t>
      </w:r>
    </w:p>
    <w:p>
      <w:pPr>
        <w:pStyle w:val="ListBullet"/>
      </w:pPr>
      <w:r>
        <w:t>Primary Goal: [PRIMARY_BUSINESS_OBJECTIVE]</w:t>
      </w:r>
    </w:p>
    <w:p>
      <w:pPr>
        <w:pStyle w:val="ListBullet"/>
      </w:pPr>
      <w:r>
        <w:t>Success Metrics: [QUANTIFIED_SUCCESS_CRITERIA]</w:t>
      </w:r>
    </w:p>
    <w:p>
      <w:pPr>
        <w:pStyle w:val="ListBullet"/>
      </w:pPr>
      <w:r>
        <w:t>Expected ROI: [ROI_PERCENTAGE] over [TIME_PERIOD]</w:t>
      </w:r>
    </w:p>
    <w:p>
      <w:pPr>
        <w:pStyle w:val="Heading3"/>
      </w:pPr>
      <w:r>
        <w:t>1.3 Project Duration</w:t>
      </w:r>
    </w:p>
    <w:p>
      <w:r>
        <w:t>Start Date: [PROJECT_START_DATE]</w:t>
        <w:br/>
        <w:t>End Date: [PROJECT_END_DATE]</w:t>
        <w:br/>
        <w:t>Total Duration: [PROJECT_DURATION] weeks</w:t>
      </w:r>
    </w:p>
    <w:p>
      <w:pPr>
        <w:pStyle w:val="Heading2"/>
      </w:pPr>
      <w:r>
        <w:t>2. SCOPE OF WORK</w:t>
      </w:r>
    </w:p>
    <w:p>
      <w:pPr>
        <w:pStyle w:val="Heading3"/>
      </w:pPr>
      <w:r>
        <w:t>2.1 In-Scope Activities</w:t>
      </w:r>
    </w:p>
    <w:p>
      <w:r>
        <w:t>The following services and deliverables are included in this SOW:</w:t>
      </w:r>
    </w:p>
    <w:p>
      <w:pPr>
        <w:pStyle w:val="Heading4"/>
      </w:pPr>
      <w:r>
        <w:t>2.1.1 Discovery &amp; Planning Phase</w:t>
      </w:r>
    </w:p>
    <w:p>
      <w:pPr>
        <w:pStyle w:val="ListBullet"/>
      </w:pPr>
      <w:r>
        <w:t>[ ] Stakeholder interviews and requirements gathering</w:t>
      </w:r>
    </w:p>
    <w:p>
      <w:pPr>
        <w:pStyle w:val="ListBullet"/>
      </w:pPr>
      <w:r>
        <w:t>[ ] Current state assessment and technical evaluation</w:t>
      </w:r>
    </w:p>
    <w:p>
      <w:pPr>
        <w:pStyle w:val="ListBullet"/>
      </w:pPr>
      <w:r>
        <w:t>[ ] Solution architecture design and documentation</w:t>
      </w:r>
    </w:p>
    <w:p>
      <w:pPr>
        <w:pStyle w:val="ListBullet"/>
      </w:pPr>
      <w:r>
        <w:t>[ ] Project planning and resource allocation</w:t>
      </w:r>
    </w:p>
    <w:p>
      <w:pPr>
        <w:pStyle w:val="ListBullet"/>
      </w:pPr>
      <w:r>
        <w:t>[ ] Risk assessment and mitigation planning</w:t>
      </w:r>
    </w:p>
    <w:p>
      <w:pPr>
        <w:pStyle w:val="Heading4"/>
      </w:pPr>
      <w:r>
        <w:t>2.1.2 Implementation Phase</w:t>
      </w:r>
    </w:p>
    <w:p>
      <w:pPr>
        <w:pStyle w:val="ListBullet"/>
      </w:pPr>
      <w:r>
        <w:t>[ ] Infrastructure provisioning and configuration</w:t>
      </w:r>
    </w:p>
    <w:p>
      <w:pPr>
        <w:pStyle w:val="ListBullet"/>
      </w:pPr>
      <w:r>
        <w:t>[ ] Application deployment and customization</w:t>
      </w:r>
    </w:p>
    <w:p>
      <w:pPr>
        <w:pStyle w:val="ListBullet"/>
      </w:pPr>
      <w:r>
        <w:t>[ ] System integration and data migration</w:t>
      </w:r>
    </w:p>
    <w:p>
      <w:pPr>
        <w:pStyle w:val="ListBullet"/>
      </w:pPr>
      <w:r>
        <w:t>[ ] Security configuration and hardening</w:t>
      </w:r>
    </w:p>
    <w:p>
      <w:pPr>
        <w:pStyle w:val="ListBullet"/>
      </w:pPr>
      <w:r>
        <w:t>[ ] Performance optimization and tuning</w:t>
      </w:r>
    </w:p>
    <w:p>
      <w:pPr>
        <w:pStyle w:val="Heading4"/>
      </w:pPr>
      <w:r>
        <w:t>2.1.3 Testing &amp; Validation Phase</w:t>
      </w:r>
    </w:p>
    <w:p>
      <w:pPr>
        <w:pStyle w:val="ListBullet"/>
      </w:pPr>
      <w:r>
        <w:t>[ ] Unit and integration testing</w:t>
      </w:r>
    </w:p>
    <w:p>
      <w:pPr>
        <w:pStyle w:val="ListBullet"/>
      </w:pPr>
      <w:r>
        <w:t>[ ] Performance and security testing</w:t>
      </w:r>
    </w:p>
    <w:p>
      <w:pPr>
        <w:pStyle w:val="ListBullet"/>
      </w:pPr>
      <w:r>
        <w:t>[ ] User acceptance testing coordination</w:t>
      </w:r>
    </w:p>
    <w:p>
      <w:pPr>
        <w:pStyle w:val="ListBullet"/>
      </w:pPr>
      <w:r>
        <w:t>[ ] Bug fixes and issue resolution</w:t>
      </w:r>
    </w:p>
    <w:p>
      <w:pPr>
        <w:pStyle w:val="ListBullet"/>
      </w:pPr>
      <w:r>
        <w:t>[ ] Go-live readiness assessment</w:t>
      </w:r>
    </w:p>
    <w:p>
      <w:pPr>
        <w:pStyle w:val="Heading4"/>
      </w:pPr>
      <w:r>
        <w:t>2.1.4 Deployment &amp; Support Phase</w:t>
      </w:r>
    </w:p>
    <w:p>
      <w:pPr>
        <w:pStyle w:val="ListBullet"/>
      </w:pPr>
      <w:r>
        <w:t>[ ] Production deployment and cutover</w:t>
      </w:r>
    </w:p>
    <w:p>
      <w:pPr>
        <w:pStyle w:val="ListBullet"/>
      </w:pPr>
      <w:r>
        <w:t>[ ] Post-deployment monitoring and support</w:t>
      </w:r>
    </w:p>
    <w:p>
      <w:pPr>
        <w:pStyle w:val="ListBullet"/>
      </w:pPr>
      <w:r>
        <w:t>[ ] User training and knowledge transfer</w:t>
      </w:r>
    </w:p>
    <w:p>
      <w:pPr>
        <w:pStyle w:val="ListBullet"/>
      </w:pPr>
      <w:r>
        <w:t>[ ] Documentation delivery</w:t>
      </w:r>
    </w:p>
    <w:p>
      <w:pPr>
        <w:pStyle w:val="ListBullet"/>
      </w:pPr>
      <w:r>
        <w:t>[ ] Project closure and handover</w:t>
      </w:r>
    </w:p>
    <w:p>
      <w:pPr>
        <w:pStyle w:val="Heading3"/>
      </w:pPr>
      <w:r>
        <w:t>2.2 Out-of-Scope Activities</w:t>
      </w:r>
    </w:p>
    <w:p>
      <w:r>
        <w:t>The following activities are explicitly excluded from this SOW:</w:t>
      </w:r>
    </w:p>
    <w:p>
      <w:pPr>
        <w:pStyle w:val="ListBullet"/>
      </w:pPr>
      <w:r>
        <w:t>[ ] Hardware procurement and installation</w:t>
      </w:r>
    </w:p>
    <w:p>
      <w:pPr>
        <w:pStyle w:val="ListBullet"/>
      </w:pPr>
      <w:r>
        <w:t>[ ] Third-party software licensing</w:t>
      </w:r>
    </w:p>
    <w:p>
      <w:pPr>
        <w:pStyle w:val="ListBullet"/>
      </w:pPr>
      <w:r>
        <w:t>[ ] Network infrastructure modifications</w:t>
      </w:r>
    </w:p>
    <w:p>
      <w:pPr>
        <w:pStyle w:val="ListBullet"/>
      </w:pPr>
      <w:r>
        <w:t>[ ] Legacy system decommissioning</w:t>
      </w:r>
    </w:p>
    <w:p>
      <w:pPr>
        <w:pStyle w:val="ListBullet"/>
      </w:pPr>
      <w:r>
        <w:t>[ ] Ongoing operational support beyond [SUPPORT_PERIOD]</w:t>
      </w:r>
    </w:p>
    <w:p>
      <w:pPr>
        <w:pStyle w:val="ListBullet"/>
      </w:pPr>
      <w:r>
        <w:t>[ ] Custom development beyond specified requirements</w:t>
      </w:r>
    </w:p>
    <w:p>
      <w:pPr>
        <w:pStyle w:val="ListBullet"/>
      </w:pPr>
      <w:r>
        <w:t>[ ] Data cleansing or transformation of legacy data</w:t>
      </w:r>
    </w:p>
    <w:p>
      <w:pPr>
        <w:pStyle w:val="ListBullet"/>
      </w:pPr>
      <w:r>
        <w:t>[ ] Training beyond initial knowledge transfer</w:t>
      </w:r>
    </w:p>
    <w:p>
      <w:pPr>
        <w:pStyle w:val="Heading2"/>
      </w:pPr>
      <w:r>
        <w:t>3. DELIVERABLES</w:t>
      </w:r>
    </w:p>
    <w:p>
      <w:pPr>
        <w:pStyle w:val="Heading3"/>
      </w:pPr>
      <w:r>
        <w:t>3.1 Documentation Deliverables</w:t>
      </w:r>
    </w:p>
    <w:p>
      <w:r>
        <w:t>| Deliverable | Description | Due Date | Format |</w:t>
        <w:br/>
        <w:t>|-------------|-------------|----------|---------|</w:t>
        <w:br/>
        <w:t>| Requirements Specification | Detailed functional and non-functional requirements | [DATE] | CSV/Excel |</w:t>
        <w:br/>
        <w:t>| Solution Architecture Document | Technical architecture and design specifications | [DATE] | PDF |</w:t>
        <w:br/>
        <w:t>| Implementation Plan | Detailed project timeline and resource allocation | [DATE] | MS Project |</w:t>
        <w:br/>
        <w:t>| Test Plan &amp; Results | Testing strategy and execution results | [DATE] | PDF |</w:t>
        <w:br/>
        <w:t>| User Training Materials | End-user guides and training documentation | [DATE] | PDF/Video |</w:t>
        <w:br/>
        <w:t>| Operations Runbook | System administration and maintenance procedures | [DATE] | PDF |</w:t>
        <w:br/>
        <w:t>| As-Built Documentation | Final system configuration and architecture | [DATE] | PDF |</w:t>
      </w:r>
    </w:p>
    <w:p>
      <w:pPr>
        <w:pStyle w:val="Heading3"/>
      </w:pPr>
      <w:r>
        <w:t>3.2 System Deliverables</w:t>
      </w:r>
    </w:p>
    <w:p>
      <w:r>
        <w:t>| Component | Description | Acceptance Criteria |</w:t>
        <w:br/>
        <w:t>|-----------|-------------|-------------------|</w:t>
        <w:br/>
        <w:t>| Production Environment | Fully configured and operational system | Passes all acceptance tests |</w:t>
        <w:br/>
        <w:t>| Integration Interfaces | Configured data connections and APIs | Successful data flow validation |</w:t>
        <w:br/>
        <w:t>| Security Configuration | Implemented security controls and policies | Security audit compliance |</w:t>
        <w:br/>
        <w:t>| Monitoring Setup | Operational monitoring and alerting | Functional dashboards and alerts |</w:t>
        <w:br/>
        <w:t>| Backup &amp; Recovery | Automated backup and disaster recovery | Successful recovery test |</w:t>
      </w:r>
    </w:p>
    <w:p>
      <w:pPr>
        <w:pStyle w:val="Heading3"/>
      </w:pPr>
      <w:r>
        <w:t>3.3 Knowledge Transfer Deliverables</w:t>
      </w:r>
    </w:p>
    <w:p>
      <w:pPr>
        <w:pStyle w:val="ListBullet"/>
      </w:pPr>
      <w:r>
        <w:t>Administrator training (2 days, up to 10 participants)</w:t>
      </w:r>
    </w:p>
    <w:p>
      <w:pPr>
        <w:pStyle w:val="ListBullet"/>
      </w:pPr>
      <w:r>
        <w:t>End-user training (1 day, up to 25 participants)</w:t>
      </w:r>
    </w:p>
    <w:p>
      <w:pPr>
        <w:pStyle w:val="ListBullet"/>
      </w:pPr>
      <w:r>
        <w:t>Technical documentation and procedures</w:t>
      </w:r>
    </w:p>
    <w:p>
      <w:pPr>
        <w:pStyle w:val="ListBullet"/>
      </w:pPr>
      <w:r>
        <w:t>Recorded training sessions for future reference</w:t>
      </w:r>
    </w:p>
    <w:p>
      <w:pPr>
        <w:pStyle w:val="Heading2"/>
      </w:pPr>
      <w:r>
        <w:t>4. PROJECT TIMELINE &amp; MILESTONES</w:t>
      </w:r>
    </w:p>
    <w:p>
      <w:pPr>
        <w:pStyle w:val="Heading3"/>
      </w:pPr>
      <w:r>
        <w:t>4.1 Project Phases</w:t>
      </w:r>
    </w:p>
    <w:p>
      <w:r>
        <w:t>| Phase | Duration | Start Date | End Date | Key Milestones |</w:t>
        <w:br/>
        <w:t>|-------|----------|------------|----------|----------------|</w:t>
        <w:br/>
        <w:t>| Discovery &amp; Planning | 2 weeks | [DATE] | [DATE] | Requirements approved, Architecture signed-off |</w:t>
        <w:br/>
        <w:t>| Implementation | 6 weeks | [DATE] | [DATE] | Infrastructure ready, Application deployed |</w:t>
        <w:br/>
        <w:t>| Testing &amp; Validation | 2 weeks | [DATE] | [DATE] | UAT completed, Go-live approved |</w:t>
        <w:br/>
        <w:t>| Deployment &amp; Support | 2 weeks | [DATE] | [DATE] | Production live, Training completed |</w:t>
      </w:r>
    </w:p>
    <w:p>
      <w:pPr>
        <w:pStyle w:val="Heading3"/>
      </w:pPr>
      <w:r>
        <w:t>4.2 Critical Dependencies</w:t>
      </w:r>
    </w:p>
    <w:p>
      <w:pPr>
        <w:pStyle w:val="ListBullet"/>
      </w:pPr>
      <w:r>
        <w:t>[ ] Client provides timely access to required systems and environments</w:t>
      </w:r>
    </w:p>
    <w:p>
      <w:pPr>
        <w:pStyle w:val="ListBullet"/>
      </w:pPr>
      <w:r>
        <w:t>[ ] Subject matter experts available for requirements gathering and testing</w:t>
      </w:r>
    </w:p>
    <w:p>
      <w:pPr>
        <w:pStyle w:val="ListBullet"/>
      </w:pPr>
      <w:r>
        <w:t>[ ] Network connectivity and security approvals obtained</w:t>
      </w:r>
    </w:p>
    <w:p>
      <w:pPr>
        <w:pStyle w:val="ListBullet"/>
      </w:pPr>
      <w:r>
        <w:t>[ ] Third-party vendor coordination for integrations</w:t>
      </w:r>
    </w:p>
    <w:p>
      <w:pPr>
        <w:pStyle w:val="ListBullet"/>
      </w:pPr>
      <w:r>
        <w:t>[ ] Business stakeholder availability for key decision points</w:t>
      </w:r>
    </w:p>
    <w:p>
      <w:pPr>
        <w:pStyle w:val="Heading2"/>
      </w:pPr>
      <w:r>
        <w:t>5. ROLES &amp; RESPONSIBILITIES</w:t>
      </w:r>
    </w:p>
    <w:p>
      <w:pPr>
        <w:pStyle w:val="Heading3"/>
      </w:pPr>
      <w:r>
        <w:t>5.1 Vendor Responsibilities ([VENDOR_NAME])</w:t>
      </w:r>
    </w:p>
    <w:p>
      <w:pPr>
        <w:pStyle w:val="ListBullet"/>
      </w:pPr>
      <w:r>
        <w:t>Project Manager: Overall project coordination and delivery management</w:t>
      </w:r>
    </w:p>
    <w:p>
      <w:pPr>
        <w:pStyle w:val="ListBullet"/>
      </w:pPr>
      <w:r>
        <w:t>Solution Architect: Technical design and architecture oversight</w:t>
      </w:r>
    </w:p>
    <w:p>
      <w:pPr>
        <w:pStyle w:val="ListBullet"/>
      </w:pPr>
      <w:r>
        <w:t>Implementation Team: System configuration, deployment, and testing</w:t>
      </w:r>
    </w:p>
    <w:p>
      <w:pPr>
        <w:pStyle w:val="ListBullet"/>
      </w:pPr>
      <w:r>
        <w:t>Training Specialist: User enablement and knowledge transfer</w:t>
      </w:r>
    </w:p>
    <w:p>
      <w:pPr>
        <w:pStyle w:val="ListBullet"/>
      </w:pPr>
      <w:r>
        <w:t>Support Engineer: Post-deployment support and issue resolution</w:t>
      </w:r>
    </w:p>
    <w:p>
      <w:pPr>
        <w:pStyle w:val="Heading3"/>
      </w:pPr>
      <w:r>
        <w:t>5.2 Client Responsibilities ([CLIENT_NAME])</w:t>
      </w:r>
    </w:p>
    <w:p>
      <w:pPr>
        <w:pStyle w:val="ListBullet"/>
      </w:pPr>
      <w:r>
        <w:t>Project Sponsor: Executive oversight and business decision authority</w:t>
      </w:r>
    </w:p>
    <w:p>
      <w:pPr>
        <w:pStyle w:val="ListBullet"/>
      </w:pPr>
      <w:r>
        <w:t>Technical Lead: Infrastructure coordination and technical approvals</w:t>
      </w:r>
    </w:p>
    <w:p>
      <w:pPr>
        <w:pStyle w:val="ListBullet"/>
      </w:pPr>
      <w:r>
        <w:t>Business Analyst: Requirements validation and user acceptance testing</w:t>
      </w:r>
    </w:p>
    <w:p>
      <w:pPr>
        <w:pStyle w:val="ListBullet"/>
      </w:pPr>
      <w:r>
        <w:t>System Administrator: Ongoing system maintenance and administration</w:t>
      </w:r>
    </w:p>
    <w:p>
      <w:pPr>
        <w:pStyle w:val="ListBullet"/>
      </w:pPr>
      <w:r>
        <w:t>End Users: Participation in training and user acceptance testing</w:t>
      </w:r>
    </w:p>
    <w:p>
      <w:pPr>
        <w:pStyle w:val="Heading3"/>
      </w:pPr>
      <w:r>
        <w:t>5.3 Shared Responsibilities</w:t>
      </w:r>
    </w:p>
    <w:p>
      <w:pPr>
        <w:pStyle w:val="ListBullet"/>
      </w:pPr>
      <w:r>
        <w:t>Risk management and issue escalation</w:t>
      </w:r>
    </w:p>
    <w:p>
      <w:pPr>
        <w:pStyle w:val="ListBullet"/>
      </w:pPr>
      <w:r>
        <w:t>Change control and scope management</w:t>
      </w:r>
    </w:p>
    <w:p>
      <w:pPr>
        <w:pStyle w:val="ListBullet"/>
      </w:pPr>
      <w:r>
        <w:t>Quality assurance and acceptance testing</w:t>
      </w:r>
    </w:p>
    <w:p>
      <w:pPr>
        <w:pStyle w:val="ListBullet"/>
      </w:pPr>
      <w:r>
        <w:t>Communication and stakeholder management</w:t>
      </w:r>
    </w:p>
    <w:p>
      <w:pPr>
        <w:pStyle w:val="Heading2"/>
      </w:pPr>
      <w:r>
        <w:t>6. COMMERCIAL TERMS</w:t>
      </w:r>
    </w:p>
    <w:p>
      <w:pPr>
        <w:pStyle w:val="Heading3"/>
      </w:pPr>
      <w:r>
        <w:t>6.1 Project Investment</w:t>
      </w:r>
    </w:p>
    <w:p>
      <w:r>
        <w:t>| Category | Description | Amount |</w:t>
        <w:br/>
        <w:t>|----------|-------------|--------|</w:t>
        <w:br/>
        <w:t>| Professional Services | Implementation and configuration services | $[SERVICES_AMOUNT] |</w:t>
        <w:br/>
        <w:t>| Training &amp; Support | User training and initial support | $[TRAINING_AMOUNT] |</w:t>
        <w:br/>
        <w:t>| Travel &amp; Expenses | On-site support and travel costs | $[TRAVEL_AMOUNT] |</w:t>
        <w:br/>
        <w:t>| **TOTAL PROJECT COST | Total investment for complete implementation | $[TOTAL_AMOUNT] |</w:t>
      </w:r>
    </w:p>
    <w:p>
      <w:pPr>
        <w:pStyle w:val="Heading3"/>
      </w:pPr>
      <w:r>
        <w:t>6.2 Payment Terms</w:t>
      </w:r>
    </w:p>
    <w:p>
      <w:pPr>
        <w:pStyle w:val="ListBullet"/>
      </w:pPr>
      <w:r>
        <w:t>25% upon SOW execution and project kickoff</w:t>
      </w:r>
    </w:p>
    <w:p>
      <w:pPr>
        <w:pStyle w:val="ListBullet"/>
      </w:pPr>
      <w:r>
        <w:t>25% upon completion of Discovery &amp; Planning phase</w:t>
      </w:r>
    </w:p>
    <w:p>
      <w:pPr>
        <w:pStyle w:val="ListBullet"/>
      </w:pPr>
      <w:r>
        <w:t>25% upon completion of Implementation phase</w:t>
      </w:r>
    </w:p>
    <w:p>
      <w:pPr>
        <w:pStyle w:val="ListBullet"/>
      </w:pPr>
      <w:r>
        <w:t>25% upon successful go-live and project acceptance</w:t>
      </w:r>
    </w:p>
    <w:p>
      <w:pPr>
        <w:pStyle w:val="Heading3"/>
      </w:pPr>
      <w:r>
        <w:t>6.3 Additional Services</w:t>
      </w:r>
    </w:p>
    <w:p>
      <w:r>
        <w:t>Any additional services beyond the scope of this SOW will be quoted separately and require written approval from both parties.</w:t>
      </w:r>
    </w:p>
    <w:p>
      <w:pPr>
        <w:pStyle w:val="Heading2"/>
      </w:pPr>
      <w:r>
        <w:t>7. ACCEPTANCE CRITERIA</w:t>
      </w:r>
    </w:p>
    <w:p>
      <w:pPr>
        <w:pStyle w:val="Heading3"/>
      </w:pPr>
      <w:r>
        <w:t>7.1 Technical Acceptance</w:t>
      </w:r>
    </w:p>
    <w:p>
      <w:r>
        <w:t>The solution will be considered technically accepted when:</w:t>
      </w:r>
    </w:p>
    <w:p>
      <w:pPr>
        <w:pStyle w:val="ListBullet"/>
      </w:pPr>
      <w:r>
        <w:t>[ ] All functional requirements are implemented and tested</w:t>
      </w:r>
    </w:p>
    <w:p>
      <w:pPr>
        <w:pStyle w:val="ListBullet"/>
      </w:pPr>
      <w:r>
        <w:t>[ ] System performance meets specified requirements</w:t>
      </w:r>
    </w:p>
    <w:p>
      <w:pPr>
        <w:pStyle w:val="ListBullet"/>
      </w:pPr>
      <w:r>
        <w:t>[ ] Security controls are implemented and validated</w:t>
      </w:r>
    </w:p>
    <w:p>
      <w:pPr>
        <w:pStyle w:val="ListBullet"/>
      </w:pPr>
      <w:r>
        <w:t>[ ] Integration testing is completed successfully</w:t>
      </w:r>
    </w:p>
    <w:p>
      <w:pPr>
        <w:pStyle w:val="ListBullet"/>
      </w:pPr>
      <w:r>
        <w:t>[ ] System passes all acceptance tests</w:t>
      </w:r>
    </w:p>
    <w:p>
      <w:pPr>
        <w:pStyle w:val="Heading3"/>
      </w:pPr>
      <w:r>
        <w:t>7.2 Business Acceptance</w:t>
      </w:r>
    </w:p>
    <w:p>
      <w:r>
        <w:t>The project will be considered complete when:</w:t>
      </w:r>
    </w:p>
    <w:p>
      <w:pPr>
        <w:pStyle w:val="ListBullet"/>
      </w:pPr>
      <w:r>
        <w:t>[ ] Business stakeholders sign-off on user acceptance testing</w:t>
      </w:r>
    </w:p>
    <w:p>
      <w:pPr>
        <w:pStyle w:val="ListBullet"/>
      </w:pPr>
      <w:r>
        <w:t>[ ] Training is completed and knowledge transfer validated</w:t>
      </w:r>
    </w:p>
    <w:p>
      <w:pPr>
        <w:pStyle w:val="ListBullet"/>
      </w:pPr>
      <w:r>
        <w:t>[ ] Documentation is delivered and approved</w:t>
      </w:r>
    </w:p>
    <w:p>
      <w:pPr>
        <w:pStyle w:val="ListBullet"/>
      </w:pPr>
      <w:r>
        <w:t>[ ] System is operational in production environment</w:t>
      </w:r>
    </w:p>
    <w:p>
      <w:pPr>
        <w:pStyle w:val="ListBullet"/>
      </w:pPr>
      <w:r>
        <w:t>[ ] Support procedures are established and functional</w:t>
      </w:r>
    </w:p>
    <w:p>
      <w:pPr>
        <w:pStyle w:val="Heading2"/>
      </w:pPr>
      <w:r>
        <w:t>8. ASSUMPTIONS &amp; CONSTRAINTS</w:t>
      </w:r>
    </w:p>
    <w:p>
      <w:pPr>
        <w:pStyle w:val="Heading3"/>
      </w:pPr>
      <w:r>
        <w:t>8.1 Assumptions</w:t>
      </w:r>
    </w:p>
    <w:p>
      <w:pPr>
        <w:pStyle w:val="ListBullet"/>
      </w:pPr>
      <w:r>
        <w:t>Client will provide necessary access to systems, data, and personnel</w:t>
      </w:r>
    </w:p>
    <w:p>
      <w:pPr>
        <w:pStyle w:val="ListBullet"/>
      </w:pPr>
      <w:r>
        <w:t>Existing infrastructure meets minimum requirements for solution deployment</w:t>
      </w:r>
    </w:p>
    <w:p>
      <w:pPr>
        <w:pStyle w:val="ListBullet"/>
      </w:pPr>
      <w:r>
        <w:t>Required third-party systems and APIs are available and functional</w:t>
      </w:r>
    </w:p>
    <w:p>
      <w:pPr>
        <w:pStyle w:val="ListBullet"/>
      </w:pPr>
      <w:r>
        <w:t>Business requirements will remain stable throughout project duration</w:t>
      </w:r>
    </w:p>
    <w:p>
      <w:pPr>
        <w:pStyle w:val="ListBullet"/>
      </w:pPr>
      <w:r>
        <w:t>Client team members will be available for scheduled activities</w:t>
      </w:r>
    </w:p>
    <w:p>
      <w:pPr>
        <w:pStyle w:val="Heading3"/>
      </w:pPr>
      <w:r>
        <w:t>8.2 Constraints</w:t>
      </w:r>
    </w:p>
    <w:p>
      <w:pPr>
        <w:pStyle w:val="ListBullet"/>
      </w:pPr>
      <w:r>
        <w:t>Project must comply with existing security and compliance requirements</w:t>
      </w:r>
    </w:p>
    <w:p>
      <w:pPr>
        <w:pStyle w:val="ListBullet"/>
      </w:pPr>
      <w:r>
        <w:t>Implementation must not disrupt critical business operations</w:t>
      </w:r>
    </w:p>
    <w:p>
      <w:pPr>
        <w:pStyle w:val="ListBullet"/>
      </w:pPr>
      <w:r>
        <w:t>All data handling must meet privacy and regulatory requirements</w:t>
      </w:r>
    </w:p>
    <w:p>
      <w:pPr>
        <w:pStyle w:val="ListBullet"/>
      </w:pPr>
      <w:r>
        <w:t>Solution must integrate with existing IT infrastructure and policies</w:t>
      </w:r>
    </w:p>
    <w:p>
      <w:pPr>
        <w:pStyle w:val="ListBullet"/>
      </w:pPr>
      <w:r>
        <w:t>Budget and timeline constraints as specified in this SOW</w:t>
      </w:r>
    </w:p>
    <w:p>
      <w:pPr>
        <w:pStyle w:val="Heading2"/>
      </w:pPr>
      <w:r>
        <w:t>9. RISK MANAGEMENT</w:t>
      </w:r>
    </w:p>
    <w:p>
      <w:pPr>
        <w:pStyle w:val="Heading3"/>
      </w:pPr>
      <w:r>
        <w:t>9.1 Identified Risks</w:t>
      </w:r>
    </w:p>
    <w:p>
      <w:r>
        <w:t>| Risk | Impact | Probability | Mitigation Strategy |</w:t>
        <w:br/>
        <w:t>|------|--------|-------------|-------------------|</w:t>
        <w:br/>
        <w:t>| Resource Availability | High | Medium | Advance scheduling and backup resources |</w:t>
        <w:br/>
        <w:t>| Integration Complexity | Medium | High | Early integration testing and validation |</w:t>
        <w:br/>
        <w:t>| Scope Creep | High | Medium | Formal change control process |</w:t>
        <w:br/>
        <w:t>| Technology Dependencies | Medium | Low | Contingency planning and alternatives |</w:t>
      </w:r>
    </w:p>
    <w:p>
      <w:pPr>
        <w:pStyle w:val="Heading3"/>
      </w:pPr>
      <w:r>
        <w:t>9.2 Change Management</w:t>
      </w:r>
    </w:p>
    <w:p>
      <w:r>
        <w:t>Any changes to project scope, timeline, or budget must be documented through formal change requests and approved by both parties before implementation.</w:t>
      </w:r>
    </w:p>
    <w:p>
      <w:pPr>
        <w:pStyle w:val="Heading2"/>
      </w:pPr>
      <w:r>
        <w:t>10. TERMS &amp; CONDITIONS</w:t>
      </w:r>
    </w:p>
    <w:p>
      <w:pPr>
        <w:pStyle w:val="Heading3"/>
      </w:pPr>
      <w:r>
        <w:t>10.1 Intellectual Property</w:t>
      </w:r>
    </w:p>
    <w:p>
      <w:pPr>
        <w:pStyle w:val="ListBullet"/>
      </w:pPr>
      <w:r>
        <w:t>Client retains ownership of all business data and information</w:t>
      </w:r>
    </w:p>
    <w:p>
      <w:pPr>
        <w:pStyle w:val="ListBullet"/>
      </w:pPr>
      <w:r>
        <w:t>Vendor retains ownership of proprietary methodologies and tools</w:t>
      </w:r>
    </w:p>
    <w:p>
      <w:pPr>
        <w:pStyle w:val="ListBullet"/>
      </w:pPr>
      <w:r>
        <w:t>Solution configuration and customizations become client property upon final payment</w:t>
      </w:r>
    </w:p>
    <w:p>
      <w:pPr>
        <w:pStyle w:val="Heading3"/>
      </w:pPr>
      <w:r>
        <w:t>10.2 Confidentiality</w:t>
      </w:r>
    </w:p>
    <w:p>
      <w:r>
        <w:t>Both parties agree to maintain strict confidentiality of proprietary information and business data throughout the project and beyond.</w:t>
      </w:r>
    </w:p>
    <w:p>
      <w:pPr>
        <w:pStyle w:val="Heading3"/>
      </w:pPr>
      <w:r>
        <w:t>10.3 Warranty &amp; Support</w:t>
      </w:r>
    </w:p>
    <w:p>
      <w:pPr>
        <w:pStyle w:val="ListBullet"/>
      </w:pPr>
      <w:r>
        <w:t>90-day warranty on all deliverables from go-live date</w:t>
      </w:r>
    </w:p>
    <w:p>
      <w:pPr>
        <w:pStyle w:val="ListBullet"/>
      </w:pPr>
      <w:r>
        <w:t>Defect resolution included at no additional cost during warranty period</w:t>
      </w:r>
    </w:p>
    <w:p>
      <w:pPr>
        <w:pStyle w:val="ListBullet"/>
      </w:pPr>
      <w:r>
        <w:t>Post-warranty support available under separate maintenance agreement</w:t>
      </w:r>
    </w:p>
    <w:p>
      <w:pPr>
        <w:pStyle w:val="Heading3"/>
      </w:pPr>
      <w:r>
        <w:t>10.4 Limitation of Liability</w:t>
      </w:r>
    </w:p>
    <w:p>
      <w:r>
        <w:t>Vendor's liability is limited to the total contract value. Neither party shall be liable for indirect, incidental, or consequential damages.</w:t>
      </w:r>
    </w:p>
    <w:p>
      <w:pPr>
        <w:pStyle w:val="Heading2"/>
      </w:pPr>
      <w:r>
        <w:t>11. APPROVAL &amp; SIGNATURES</w:t>
      </w:r>
    </w:p>
    <w:p>
      <w:pPr>
        <w:pStyle w:val="Heading3"/>
      </w:pPr>
      <w:r>
        <w:t>Client Approval ([CLIENT_NAME])</w:t>
      </w:r>
    </w:p>
    <w:p>
      <w:r>
        <w:t>Name: [CLIENT_AUTHORIZED_SIGNATORY]</w:t>
        <w:br/>
        <w:t>Title: [TITLE]</w:t>
        <w:br/>
        <w:t>Signature: ________________________________</w:t>
        <w:br/>
        <w:t>Date: ________________</w:t>
      </w:r>
    </w:p>
    <w:p>
      <w:pPr>
        <w:pStyle w:val="Heading3"/>
      </w:pPr>
      <w:r>
        <w:t>Vendor Approval ([VENDOR_NAME])</w:t>
      </w:r>
    </w:p>
    <w:p>
      <w:r>
        <w:t>Name: [VENDOR_AUTHORIZED_SIGNATORY]</w:t>
        <w:br/>
        <w:t>Title: [TITLE]</w:t>
        <w:br/>
        <w:t>Signature: ________________________________</w:t>
        <w:br/>
        <w:t>Date: ________________</w:t>
      </w:r>
    </w:p>
    <w:p>
      <w:r>
        <w:t>Document Control:</w:t>
        <w:br/>
        <w:t>File Name: SOW_{SOLUTION_NAME}_{CLIENT_NAME}_{DATE}</w:t>
        <w:br/>
        <w:t>Version: 1.0</w:t>
        <w:br/>
        <w:t>Last Modified: [DATE]</w:t>
        <w:br/>
        <w:t>Next Review: [REVIEW_DATE]</w:t>
      </w:r>
    </w:p>
    <w:p>
      <w:r>
        <w:t>This Statement of Work constitutes the complete agreement between the parties for the services described herein and supersedes all prior negotiations, representations, or agreements relating to the subject matter.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