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Azure Virtual WAN Global Network - 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Virtual WAN Global Network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28,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Detailed Design Document provides comprehensive technical specifications for the Azure Virtual WAN Global Network implementation. The solution delivers enterprise-grade global network connectivity through Azure's cloud-native networking platform, connecting distributed branch offices, data centers, and cloud resources through a centralized hub-and-spoke architecture.</w:t>
      </w:r>
    </w:p>
    <w:p>
      <w:pPr>
        <w:pStyle w:val="Heading2"/>
        <w:spacing w:before="240" w:after="120"/>
        <w:ind w:left="0"/>
      </w:pPr>
      <w:r>
        <w:t>1.1 Solution Overview</w:t>
      </w:r>
    </w:p>
    <w:p>
      <w:r>
        <w:rPr>
          <w:rFonts w:ascii="Calibri" w:hAnsi="Calibri"/>
          <w:sz w:val="24"/>
        </w:rPr>
        <w:t>The Azure Virtual WAN solution modernizes network connectivity by replacing complex, costly MPLS circuits with a cloud-native global network infrastructure. The implementation provides: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Global Hub Architecture</w:t>
      </w:r>
      <w:r>
        <w:rPr>
          <w:rFonts w:ascii="Calibri" w:hAnsi="Calibri"/>
          <w:sz w:val="24"/>
        </w:rPr>
        <w:t>: Three regional Virtual WAN hubs (US East, US West, Europe) providing full mesh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Multiple Connectivity Options</w:t>
      </w:r>
      <w:r>
        <w:rPr>
          <w:rFonts w:ascii="Calibri" w:hAnsi="Calibri"/>
          <w:sz w:val="24"/>
        </w:rPr>
        <w:t>: Site-to-Site VPN, ExpressRoute, and Point-to-Site VPN for flexible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Integrated Security</w:t>
      </w:r>
      <w:r>
        <w:rPr>
          <w:rFonts w:ascii="Calibri" w:hAnsi="Calibri"/>
          <w:sz w:val="24"/>
        </w:rPr>
        <w:t>: Azure Firewall with threat intelligence and centralized policy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Automated Routing</w:t>
      </w:r>
      <w:r>
        <w:rPr>
          <w:rFonts w:ascii="Calibri" w:hAnsi="Calibri"/>
          <w:sz w:val="24"/>
        </w:rPr>
        <w:t>: Dynamic routing with BGP and intelligent path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Comprehensive Monitoring</w:t>
      </w:r>
      <w:r>
        <w:rPr>
          <w:rFonts w:ascii="Calibri" w:hAnsi="Calibri"/>
          <w:sz w:val="24"/>
        </w:rPr>
        <w:t>: Network insights, traffic analytics, and performance monitoring</w:t>
      </w:r>
    </w:p>
    <w:p>
      <w:pPr>
        <w:pStyle w:val="Heading2"/>
        <w:spacing w:before="240" w:after="120"/>
        <w:ind w:left="0"/>
      </w:pPr>
      <w:r>
        <w:t>1.2 Business Value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60% Cost Reduction</w:t>
      </w:r>
      <w:r>
        <w:rPr>
          <w:rFonts w:ascii="Calibri" w:hAnsi="Calibri"/>
          <w:sz w:val="24"/>
        </w:rPr>
        <w:t>: $1.1M annual savings through MPLS elimination and operational efficiency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99.94% Availability</w:t>
      </w:r>
      <w:r>
        <w:rPr>
          <w:rFonts w:ascii="Calibri" w:hAnsi="Calibri"/>
          <w:sz w:val="24"/>
        </w:rPr>
        <w:t>: Enterprise-grade reliability with automated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35% Performance Improvement</w:t>
      </w:r>
      <w:r>
        <w:rPr>
          <w:rFonts w:ascii="Calibri" w:hAnsi="Calibri"/>
          <w:sz w:val="24"/>
        </w:rPr>
        <w:t>: Enhanced application response times and user experience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96% Faster Site Provisioning</w:t>
      </w:r>
      <w:r>
        <w:rPr>
          <w:rFonts w:ascii="Calibri" w:hAnsi="Calibri"/>
          <w:sz w:val="24"/>
        </w:rPr>
        <w:t>: New site connectivity in days instead of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Centralized Security</w:t>
      </w:r>
      <w:r>
        <w:rPr>
          <w:rFonts w:ascii="Calibri" w:hAnsi="Calibri"/>
          <w:sz w:val="24"/>
        </w:rPr>
        <w:t>: Complete visibility and threat protection across all locations</w:t>
      </w:r>
    </w:p>
    <w:p>
      <w:pPr>
        <w:pStyle w:val="Heading2"/>
        <w:spacing w:before="240" w:after="120"/>
        <w:ind w:left="0"/>
      </w:pPr>
      <w:r>
        <w:t>1.3 Technical Approach</w:t>
      </w:r>
    </w:p>
    <w:p>
      <w:r>
        <w:rPr>
          <w:rFonts w:ascii="Calibri" w:hAnsi="Calibri"/>
          <w:sz w:val="24"/>
        </w:rPr>
        <w:t>The solution leverages Azure Virtual WAN Standard SKU to provide a fully managed, cloud-native global network platform. Infrastructure as Code (Terraform) ensures consistent, repeatable deployments. The hub-and-spoke topology simplifies routing while maintaining security and performance requirements.</w:t>
      </w:r>
    </w:p>
    <w:p>
      <w:pPr>
        <w:pStyle w:val="Heading1"/>
        <w:spacing w:before="160" w:after="120"/>
        <w:ind w:left="0"/>
      </w:pPr>
      <w:r>
        <w:t>2 Business Context</w:t>
      </w:r>
    </w:p>
    <w:p>
      <w:pPr>
        <w:pStyle w:val="Heading2"/>
        <w:spacing w:before="240" w:after="120"/>
        <w:ind w:left="0"/>
      </w:pPr>
      <w:r>
        <w:t>2.1 Current State Challenges</w:t>
      </w:r>
    </w:p>
    <w:p>
      <w:r>
        <w:rPr>
          <w:rFonts w:ascii="Calibri" w:hAnsi="Calibri"/>
          <w:sz w:val="24"/>
        </w:rPr>
        <w:t>The organization currently operates a legacy MPLS-based WAN infrastructure with significant limitations:</w:t>
      </w:r>
    </w:p>
    <w:p>
      <w:pPr>
        <w:pStyle w:val="Heading3"/>
        <w:spacing w:before="160" w:after="120"/>
        <w:ind w:left="0"/>
      </w:pPr>
      <w:r>
        <w:t>2.1.1 Network Infrastructure Constraints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Complex Multi-Vendor Environment</w:t>
      </w:r>
      <w:r>
        <w:rPr>
          <w:rFonts w:ascii="Calibri" w:hAnsi="Calibri"/>
          <w:sz w:val="24"/>
        </w:rPr>
        <w:t>: 15 MPLS circuits from 3 different providers requiring complex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Operational Costs</w:t>
      </w:r>
      <w:r>
        <w:rPr>
          <w:rFonts w:ascii="Calibri" w:hAnsi="Calibri"/>
          <w:sz w:val="24"/>
        </w:rPr>
        <w:t>: $1.85M annual spending on MPLS circuits, hardware, and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Scalability</w:t>
      </w:r>
      <w:r>
        <w:rPr>
          <w:rFonts w:ascii="Calibri" w:hAnsi="Calibri"/>
          <w:sz w:val="24"/>
        </w:rPr>
        <w:t>: 6-8 weeks required to provision new site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 Bottlenecks</w:t>
      </w:r>
      <w:r>
        <w:rPr>
          <w:rFonts w:ascii="Calibri" w:hAnsi="Calibri"/>
          <w:sz w:val="24"/>
        </w:rPr>
        <w:t>: Inconsistent performance across locations with average latency &gt;100ms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 Overhead</w:t>
      </w:r>
      <w:r>
        <w:rPr>
          <w:rFonts w:ascii="Calibri" w:hAnsi="Calibri"/>
          <w:sz w:val="24"/>
        </w:rPr>
        <w:t>: Distributed routing configuration across multiple devices and platforms</w:t>
      </w:r>
    </w:p>
    <w:p>
      <w:pPr>
        <w:pStyle w:val="Heading3"/>
        <w:spacing w:before="160" w:after="120"/>
        <w:ind w:left="0"/>
      </w:pPr>
      <w:r>
        <w:t>2.1.2 Security and Compliance Gaps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Visibility</w:t>
      </w:r>
      <w:r>
        <w:rPr>
          <w:rFonts w:ascii="Calibri" w:hAnsi="Calibri"/>
          <w:sz w:val="24"/>
        </w:rPr>
        <w:t>: No centralized monitoring or logging of inter-site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Inconsistent Policies</w:t>
      </w:r>
      <w:r>
        <w:rPr>
          <w:rFonts w:ascii="Calibri" w:hAnsi="Calibri"/>
          <w:sz w:val="24"/>
        </w:rPr>
        <w:t>: Security rules implemented differently across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Threat Detection Gaps</w:t>
      </w:r>
      <w:r>
        <w:rPr>
          <w:rFonts w:ascii="Calibri" w:hAnsi="Calibri"/>
          <w:sz w:val="24"/>
        </w:rPr>
        <w:t>: Minimal threat intelligence or advanced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 Challenges</w:t>
      </w:r>
      <w:r>
        <w:rPr>
          <w:rFonts w:ascii="Calibri" w:hAnsi="Calibri"/>
          <w:sz w:val="24"/>
        </w:rPr>
        <w:t>: Difficult to demonstrate consistent security policy enforcement</w:t>
      </w:r>
    </w:p>
    <w:p>
      <w:pPr>
        <w:pStyle w:val="Heading3"/>
        <w:spacing w:before="160" w:after="120"/>
        <w:ind w:left="0"/>
      </w:pPr>
      <w:r>
        <w:t>2.1.3 Business Impact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M&amp;A Integration</w:t>
      </w:r>
      <w:r>
        <w:rPr>
          <w:rFonts w:ascii="Calibri" w:hAnsi="Calibri"/>
          <w:sz w:val="24"/>
        </w:rPr>
        <w:t>: Unable to quickly connect acquired company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 Migration Constraints</w:t>
      </w:r>
      <w:r>
        <w:rPr>
          <w:rFonts w:ascii="Calibri" w:hAnsi="Calibri"/>
          <w:sz w:val="24"/>
        </w:rPr>
        <w:t>: Poor connectivity to Azure resources limits cloud adoption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 Performance</w:t>
      </w:r>
      <w:r>
        <w:rPr>
          <w:rFonts w:ascii="Calibri" w:hAnsi="Calibri"/>
          <w:sz w:val="24"/>
        </w:rPr>
        <w:t>: Business applications suffer from network latency and jitter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Inefficiency</w:t>
      </w:r>
      <w:r>
        <w:rPr>
          <w:rFonts w:ascii="Calibri" w:hAnsi="Calibri"/>
          <w:sz w:val="24"/>
        </w:rPr>
        <w:t>: Network team spends 60% of time on routine maintenance</w:t>
      </w:r>
    </w:p>
    <w:p>
      <w:pPr>
        <w:pStyle w:val="Heading2"/>
        <w:spacing w:before="240" w:after="120"/>
        <w:ind w:left="0"/>
      </w:pPr>
      <w:r>
        <w:t>2.2 Target State Vision</w:t>
      </w:r>
    </w:p>
    <w:p>
      <w:r>
        <w:rPr>
          <w:rFonts w:ascii="Calibri" w:hAnsi="Calibri"/>
          <w:sz w:val="24"/>
        </w:rPr>
        <w:t>The Azure Virtual WAN implementation addresses these challenges through:</w:t>
      </w:r>
    </w:p>
    <w:p>
      <w:pPr>
        <w:pStyle w:val="Heading3"/>
        <w:spacing w:before="160" w:after="120"/>
        <w:ind w:left="0"/>
      </w:pPr>
      <w:r>
        <w:t>2.2.1 Simplified Global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Cloud-native platform eliminates complex MPLS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routing and connectivity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configuration and policy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Rapid site onboarding with standardized processes</w:t>
      </w:r>
    </w:p>
    <w:p>
      <w:pPr>
        <w:pStyle w:val="Heading3"/>
        <w:spacing w:before="160" w:after="120"/>
        <w:ind w:left="0"/>
      </w:pPr>
      <w:r>
        <w:t>2.2.2 Enhanced Security Posture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provides centralized threat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visibility with traffic analytics and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Consistent policy enforcement across all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Integrated threat intelligence and advanced protection</w:t>
      </w:r>
    </w:p>
    <w:p>
      <w:pPr>
        <w:pStyle w:val="Heading3"/>
        <w:spacing w:before="160" w:after="120"/>
        <w:ind w:left="0"/>
      </w:pPr>
      <w:r>
        <w:t>2.2.3 Improved Performance and Reliability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global backbone provides optimized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99.9%+ availability with automated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Low latency connectivity (&lt;50ms inter-hub)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Scalable capacity to meet growing demands</w:t>
      </w:r>
    </w:p>
    <w:p>
      <w:pPr>
        <w:pStyle w:val="Heading3"/>
        <w:spacing w:before="160" w:after="120"/>
        <w:ind w:left="0"/>
      </w:pPr>
      <w:r>
        <w:t>2.2.4 Strategic Business Enablers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Accelerated cloud migration and digital transformation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Rapid M&amp;A integration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Foundation for edge computing and IoT initiatives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for global expansion and new market entry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pPr>
        <w:pStyle w:val="Heading2"/>
        <w:spacing w:before="240" w:after="120"/>
        <w:ind w:left="0"/>
      </w:pPr>
      <w:r>
        <w:t>3.1 Existing Network Infrastructure</w:t>
      </w:r>
    </w:p>
    <w:p>
      <w:pPr>
        <w:pStyle w:val="Heading3"/>
        <w:spacing w:before="160" w:after="120"/>
        <w:ind w:left="0"/>
      </w:pPr>
      <w:r>
        <w:t>3.1.1 Network Topology</w:t>
      </w:r>
    </w:p>
    <w:p>
      <w:r>
        <w:rPr>
          <w:rFonts w:ascii="Calibri" w:hAnsi="Calibri"/>
          <w:sz w:val="24"/>
        </w:rPr>
        <w:t>The current network operates a traditional hub-and-spoke MPLS topology: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Data Center (New York)</w:t>
      </w:r>
      <w:r>
        <w:rPr>
          <w:rFonts w:ascii="Calibri" w:hAnsi="Calibri"/>
          <w:sz w:val="24"/>
        </w:rPr>
        <w:t>: Central hub with MPLS aggregation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Secondary Data Center (Los Angeles)</w:t>
      </w:r>
      <w:r>
        <w:rPr>
          <w:rFonts w:ascii="Calibri" w:hAnsi="Calibri"/>
          <w:sz w:val="24"/>
        </w:rPr>
        <w:t>: Backup hub with limited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10 Branch Offices</w:t>
      </w:r>
      <w:r>
        <w:rPr>
          <w:rFonts w:ascii="Calibri" w:hAnsi="Calibri"/>
          <w:sz w:val="24"/>
        </w:rPr>
        <w:t>: Connected via MPLS circuits (2-10 Mbps per site)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Internet Connectivity</w:t>
      </w:r>
      <w:r>
        <w:rPr>
          <w:rFonts w:ascii="Calibri" w:hAnsi="Calibri"/>
          <w:sz w:val="24"/>
        </w:rPr>
        <w:t>: Dedicated circuits at each location (not centralized)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Remote Access</w:t>
      </w:r>
      <w:r>
        <w:rPr>
          <w:rFonts w:ascii="Calibri" w:hAnsi="Calibri"/>
          <w:sz w:val="24"/>
        </w:rPr>
        <w:t>: Legacy SSL VPN with limited capacity (50 concurrent users)</w:t>
      </w:r>
    </w:p>
    <w:p>
      <w:pPr>
        <w:pStyle w:val="Heading3"/>
        <w:spacing w:before="160" w:after="120"/>
        <w:ind w:left="0"/>
      </w:pPr>
      <w:r>
        <w:t>3.1.2 Connectivity Details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 Type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Connectivity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Bandwidth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Provider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Annual Cost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DC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Gbps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Verizon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Secondary DC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AT&amp;T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 Branches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+ Internet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Multiple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$360K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 Branches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Multiple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$240K</w:t>
            </w:r>
          </w:p>
        </w:tc>
      </w:tr>
      <w:tr>
        <w:tc>
          <w:tcPr>
            <w:tcW w:type="dxa" w:w="23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Small Branches</w:t>
            </w:r>
          </w:p>
        </w:tc>
        <w:tc>
          <w:tcPr>
            <w:tcW w:type="dxa" w:w="76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13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</w:t>
            </w:r>
          </w:p>
        </w:tc>
        <w:tc>
          <w:tcPr>
            <w:tcW w:type="dxa" w:w="131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Mbps</w:t>
            </w:r>
          </w:p>
        </w:tc>
        <w:tc>
          <w:tcPr>
            <w:tcW w:type="dxa" w:w="11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Regional</w:t>
            </w:r>
          </w:p>
        </w:tc>
        <w:tc>
          <w:tcPr>
            <w:tcW w:type="dxa" w:w="163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$180K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Location Type</w:t>
      </w:r>
    </w:p>
    <w:p>
      <w:r>
        <w:rPr>
          <w:rFonts w:ascii="Calibri" w:hAnsi="Calibri"/>
          <w:sz w:val="24"/>
        </w:rPr>
        <w:t>Total Annual Connectivity Cost: $1,200,000</w:t>
      </w:r>
    </w:p>
    <w:p>
      <w:pPr>
        <w:pStyle w:val="Heading3"/>
        <w:spacing w:before="160" w:after="120"/>
        <w:ind w:left="0"/>
      </w:pPr>
      <w:r>
        <w:t>3.1.3 Infrastructure Components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Edge Routers</w:t>
      </w:r>
      <w:r>
        <w:rPr>
          <w:rFonts w:ascii="Calibri" w:hAnsi="Calibri"/>
          <w:sz w:val="24"/>
        </w:rPr>
        <w:t>: Cisco ISR 4000 series at major sites (aging, 5-7 years old)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CPE</w:t>
      </w:r>
      <w:r>
        <w:rPr>
          <w:rFonts w:ascii="Calibri" w:hAnsi="Calibri"/>
          <w:sz w:val="24"/>
        </w:rPr>
        <w:t>: Mixed vendors (Cisco, Fortinet, generic) with inconsistent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Firewalls</w:t>
      </w:r>
      <w:r>
        <w:rPr>
          <w:rFonts w:ascii="Calibri" w:hAnsi="Calibri"/>
          <w:sz w:val="24"/>
        </w:rPr>
        <w:t>: Distributed firewalls at each location (no central management)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VPN Concentrator</w:t>
      </w:r>
      <w:r>
        <w:rPr>
          <w:rFonts w:ascii="Calibri" w:hAnsi="Calibri"/>
          <w:sz w:val="24"/>
        </w:rPr>
        <w:t>: Aging Cisco ASA at primary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</w:t>
      </w:r>
      <w:r>
        <w:rPr>
          <w:rFonts w:ascii="Calibri" w:hAnsi="Calibri"/>
          <w:sz w:val="24"/>
        </w:rPr>
        <w:t>: Multiple management platforms and tools</w:t>
      </w:r>
    </w:p>
    <w:p>
      <w:pPr>
        <w:pStyle w:val="Heading3"/>
        <w:spacing w:before="160" w:after="120"/>
        <w:ind w:left="0"/>
      </w:pPr>
      <w:r>
        <w:t>3.1.4 Performance Baselines</w:t>
      </w:r>
    </w:p>
    <w:p>
      <w:r>
        <w:rPr>
          <w:rFonts w:ascii="Calibri" w:hAnsi="Calibri"/>
          <w:sz w:val="24"/>
        </w:rPr>
        <w:t>Current network performance metrics: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Pain Points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Inter-site Latency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80-120ms average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Variable, unpredictable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Packet Loss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0.5-2%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Spikes during peak hours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 (measured)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Outages impact business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Throughput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60-70% of capacity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 headroom for growth</w:t>
            </w:r>
          </w:p>
        </w:tc>
      </w:tr>
      <w:tr>
        <w:tc>
          <w:tcPr>
            <w:tcW w:type="dxa" w:w="282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Incident MTTR</w:t>
            </w:r>
          </w:p>
        </w:tc>
        <w:tc>
          <w:tcPr>
            <w:tcW w:type="dxa" w:w="32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4-6 hours average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Slow troubleshooting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Metric</w:t>
      </w:r>
    </w:p>
    <w:p>
      <w:pPr>
        <w:pStyle w:val="Heading2"/>
        <w:spacing w:before="240" w:after="120"/>
        <w:ind w:left="0"/>
      </w:pPr>
      <w:r>
        <w:t>3.2 Azure Environment Assessment</w:t>
      </w:r>
    </w:p>
    <w:p>
      <w:pPr>
        <w:pStyle w:val="Heading3"/>
        <w:spacing w:before="160" w:after="120"/>
        <w:ind w:left="0"/>
      </w:pPr>
      <w:r>
        <w:t>3.2.1 Current Azure Footprint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Subscriptions</w:t>
      </w:r>
      <w:r>
        <w:rPr>
          <w:rFonts w:ascii="Calibri" w:hAnsi="Calibri"/>
          <w:sz w:val="24"/>
        </w:rPr>
        <w:t>: 2 (Production, Non-Production)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Regions</w:t>
      </w:r>
      <w:r>
        <w:rPr>
          <w:rFonts w:ascii="Calibri" w:hAnsi="Calibri"/>
          <w:sz w:val="24"/>
        </w:rPr>
        <w:t>: Primarily East US, limited West US presence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Virtual Networks</w:t>
      </w:r>
      <w:r>
        <w:rPr>
          <w:rFonts w:ascii="Calibri" w:hAnsi="Calibri"/>
          <w:sz w:val="24"/>
        </w:rPr>
        <w:t>: 8 VNets (isolated, no centralized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Connectivity</w:t>
      </w:r>
      <w:r>
        <w:rPr>
          <w:rFonts w:ascii="Calibri" w:hAnsi="Calibri"/>
          <w:sz w:val="24"/>
        </w:rPr>
        <w:t>: ExpressRoute to East US only (single circuit, no redundancy)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</w:t>
      </w:r>
      <w:r>
        <w:rPr>
          <w:rFonts w:ascii="Calibri" w:hAnsi="Calibri"/>
          <w:sz w:val="24"/>
        </w:rPr>
        <w:t>: Basic NSGs, no centralized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Monitoring</w:t>
      </w:r>
      <w:r>
        <w:rPr>
          <w:rFonts w:ascii="Calibri" w:hAnsi="Calibri"/>
          <w:sz w:val="24"/>
        </w:rPr>
        <w:t>: Basic Azure Monitor, limited network visibility</w:t>
      </w:r>
    </w:p>
    <w:p>
      <w:pPr>
        <w:pStyle w:val="Heading3"/>
        <w:spacing w:before="160" w:after="120"/>
        <w:ind w:left="0"/>
      </w:pPr>
      <w:r>
        <w:t>3.2.2 Azure Readiness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quotas sufficient for Virtual WAN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service available in target regions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Required Azure AD permissions and RBAC roles defined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IP address space available (no conflicts identified)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existing Azure resources feasible</w:t>
      </w:r>
    </w:p>
    <w:p>
      <w:pPr>
        <w:pStyle w:val="Heading2"/>
        <w:spacing w:before="240" w:after="120"/>
        <w:ind w:left="0"/>
      </w:pPr>
      <w:r>
        <w:t>3.3 Gap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State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State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Gap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Global Connectivity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hub-and-spoke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Cloud-native mesh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Replace MPLS with Virtual WAN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Distributed firewalls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Centralized Azure Firewall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 integrated security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99.9%+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 redundancy and automation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Provisioning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6-8 weeks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 with Virtual WAN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Visibility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 monitoring and analytics</w:t>
            </w:r>
          </w:p>
        </w:tc>
      </w:tr>
      <w:tr>
        <w:tc>
          <w:tcPr>
            <w:tcW w:type="dxa" w:w="17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</w:t>
            </w:r>
          </w:p>
        </w:tc>
        <w:tc>
          <w:tcPr>
            <w:tcW w:type="dxa" w:w="19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$1.85M annually</w:t>
            </w:r>
          </w:p>
        </w:tc>
        <w:tc>
          <w:tcPr>
            <w:tcW w:type="dxa" w:w="243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&lt;$850K annually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Optimize with cloud services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Gap Analysis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pPr>
        <w:pStyle w:val="Heading2"/>
        <w:spacing w:before="240" w:after="120"/>
        <w:ind w:left="0"/>
      </w:pPr>
      <w:r>
        <w:t>4.1 Architecture Overview</w:t>
      </w:r>
    </w:p>
    <w:p>
      <w:r>
        <w:rPr>
          <w:rFonts w:ascii="Calibri" w:hAnsi="Calibri"/>
          <w:sz w:val="24"/>
        </w:rPr>
        <w:t>The Azure Virtual WAN solution implements a cloud-native global network architecture with three regional hubs providing full mesh connectivity. The design follows Microsoft Well-Architected Framework principles for reliability, security, cost optimization, operational excellence, and performance efficiency.</w:t>
      </w:r>
    </w:p>
    <w:p>
      <w:pPr>
        <w:pStyle w:val="Heading3"/>
        <w:spacing w:before="160" w:after="120"/>
        <w:ind w:left="0"/>
      </w:pPr>
      <w:r>
        <w:t>4.1.1 High-Level Architecture Diagram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8535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8535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ASCII Representation</w:t>
      </w:r>
      <w:r>
        <w:rPr>
          <w:rFonts w:ascii="Calibri" w:hAnsi="Calibri"/>
          <w:sz w:val="24"/>
        </w:rPr>
        <w:t xml:space="preserve"> (for reference):</w:t>
      </w:r>
    </w:p>
    <w:p>
      <w:pPr>
        <w:pStyle w:val="Heading2"/>
        <w:spacing w:before="240" w:after="120"/>
        <w:ind w:left="0"/>
      </w:pPr>
      <w:r>
        <w:t>4.2 Core Components</w:t>
      </w:r>
    </w:p>
    <w:p>
      <w:pPr>
        <w:pStyle w:val="Heading3"/>
        <w:spacing w:before="160" w:after="120"/>
        <w:ind w:left="0"/>
      </w:pPr>
      <w:r>
        <w:t>4.2.1 Virtual WAN Resource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SKU</w:t>
      </w:r>
      <w:r>
        <w:rPr>
          <w:rFonts w:ascii="Calibri" w:hAnsi="Calibri"/>
          <w:sz w:val="24"/>
        </w:rPr>
        <w:t>: Standard (supports VPN, ExpressRoute, VNet connections, routing)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</w:t>
      </w:r>
      <w:r>
        <w:rPr>
          <w:rFonts w:ascii="Calibri" w:hAnsi="Calibri"/>
          <w:sz w:val="24"/>
        </w:rPr>
        <w:t>: Microsoft Managed (Azure handles infrastructure)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Branch-to-Branch</w:t>
      </w:r>
      <w:r>
        <w:rPr>
          <w:rFonts w:ascii="Calibri" w:hAnsi="Calibri"/>
          <w:sz w:val="24"/>
        </w:rPr>
        <w:t>: Enabled (allows transit routing between all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Office 365 Local Breakout</w:t>
      </w:r>
      <w:r>
        <w:rPr>
          <w:rFonts w:ascii="Calibri" w:hAnsi="Calibri"/>
          <w:sz w:val="24"/>
        </w:rPr>
        <w:t>: Enabled for optimal Office 365 performance</w:t>
      </w:r>
    </w:p>
    <w:p>
      <w:pPr>
        <w:pStyle w:val="Heading3"/>
        <w:spacing w:before="160" w:after="120"/>
        <w:ind w:left="0"/>
      </w:pPr>
      <w:r>
        <w:t>4.2.2 Virtual WAN Hubs</w:t>
      </w:r>
    </w:p>
    <w:p>
      <w:pPr>
        <w:pStyle w:val="Heading4"/>
        <w:spacing w:before="160" w:after="120"/>
        <w:ind w:left="0"/>
      </w:pPr>
      <w:r>
        <w:t>4.2.2.1 Hub: East US (Primary)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</w:t>
      </w:r>
      <w:r>
        <w:rPr>
          <w:rFonts w:ascii="Calibri" w:hAnsi="Calibri"/>
          <w:sz w:val="24"/>
        </w:rPr>
        <w:t>: East 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Address Space</w:t>
      </w:r>
      <w:r>
        <w:rPr>
          <w:rFonts w:ascii="Calibri" w:hAnsi="Calibri"/>
          <w:sz w:val="24"/>
        </w:rPr>
        <w:t>: 10.0.0.0/24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Primary North American hub, headquarters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High scale (100+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Gateways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Gateway: Scale Unit 2 (1 Gbps aggregate)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Gateway: Scale Unit 1 (2 Gbps)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Connected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 branch offices via S2S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 ExpressRoute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spoke VNets (production workloads)</w:t>
      </w:r>
    </w:p>
    <w:p>
      <w:pPr>
        <w:pStyle w:val="Heading4"/>
        <w:spacing w:before="160" w:after="120"/>
        <w:ind w:left="0"/>
      </w:pPr>
      <w:r>
        <w:t>4.2.2.2 Hub: West US (Secondary)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</w:t>
      </w:r>
      <w:r>
        <w:rPr>
          <w:rFonts w:ascii="Calibri" w:hAnsi="Calibri"/>
          <w:sz w:val="24"/>
        </w:rPr>
        <w:t>: West US 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Address Space</w:t>
      </w:r>
      <w:r>
        <w:rPr>
          <w:rFonts w:ascii="Calibri" w:hAnsi="Calibri"/>
          <w:sz w:val="24"/>
        </w:rPr>
        <w:t>: 10.1.0.0/24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West Coast presence, DR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Medium scale (50+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Gateways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Gateway: Scale Unit 2 (1 Gbps aggregate)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Gateway: Scale Unit 1 (2 Gbps)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Connected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branch offices via S2S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 ExpressRoute circuit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 spoke VNets (DR and regional workloads)</w:t>
      </w:r>
    </w:p>
    <w:p>
      <w:pPr>
        <w:pStyle w:val="Heading4"/>
        <w:spacing w:before="160" w:after="120"/>
        <w:ind w:left="0"/>
      </w:pPr>
      <w:r>
        <w:t>4.2.2.3 Hub: West Europe (International)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Region</w:t>
      </w:r>
      <w:r>
        <w:rPr>
          <w:rFonts w:ascii="Calibri" w:hAnsi="Calibri"/>
          <w:sz w:val="24"/>
        </w:rPr>
        <w:t>: West Europe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Address Space</w:t>
      </w:r>
      <w:r>
        <w:rPr>
          <w:rFonts w:ascii="Calibri" w:hAnsi="Calibri"/>
          <w:sz w:val="24"/>
        </w:rPr>
        <w:t>: 10.2.0.0/24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European operations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Medium scale (50+ connections)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Gateways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Gateway: Scale Unit 2 (1 Gbps aggregate)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Gateway: Optional (future expansion)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Connected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branch offices via S2S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 spoke VNets (European workloads, GDPR compliance)</w:t>
      </w:r>
    </w:p>
    <w:p>
      <w:pPr>
        <w:pStyle w:val="Heading3"/>
        <w:spacing w:before="160" w:after="120"/>
        <w:ind w:left="0"/>
      </w:pPr>
      <w:r>
        <w:t>4.2.3 Connectivity Options</w:t>
      </w:r>
    </w:p>
    <w:p>
      <w:pPr>
        <w:pStyle w:val="Heading4"/>
        <w:spacing w:before="160" w:after="120"/>
        <w:ind w:left="0"/>
      </w:pPr>
      <w:r>
        <w:t>4.2.3.1 Site-to-Site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Branch office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Protocol</w:t>
      </w:r>
      <w:r>
        <w:rPr>
          <w:rFonts w:ascii="Calibri" w:hAnsi="Calibri"/>
          <w:sz w:val="24"/>
        </w:rPr>
        <w:t>: IKEv2 with IPsec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Redundancy</w:t>
      </w:r>
      <w:r>
        <w:rPr>
          <w:rFonts w:ascii="Calibri" w:hAnsi="Calibri"/>
          <w:sz w:val="24"/>
        </w:rPr>
        <w:t>: Active-active VPN tunnels per site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BGP</w:t>
      </w:r>
      <w:r>
        <w:rPr>
          <w:rFonts w:ascii="Calibri" w:hAnsi="Calibri"/>
          <w:sz w:val="24"/>
        </w:rPr>
        <w:t>: Enabled for dynamic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</w:t>
      </w:r>
      <w:r>
        <w:rPr>
          <w:rFonts w:ascii="Calibri" w:hAnsi="Calibri"/>
          <w:sz w:val="24"/>
        </w:rPr>
        <w:t>: Pre-shared keys (PSK) with strong entropy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</w:t>
      </w:r>
      <w:r>
        <w:rPr>
          <w:rFonts w:ascii="Calibri" w:hAnsi="Calibri"/>
          <w:sz w:val="24"/>
        </w:rPr>
        <w:t>: AES-256-GCM</w:t>
      </w:r>
    </w:p>
    <w:p>
      <w:r>
        <w:rPr>
          <w:rFonts w:ascii="Calibri" w:hAnsi="Calibri"/>
          <w:b/>
          <w:sz w:val="24"/>
        </w:rPr>
        <w:t>VPN Site Configuration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IP address of branch CPE device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address spaces advertised from branch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ASN for dynamic routing (if supported)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Link bandwidth for QoS and routing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Device vendor/model for configuration assistance</w:t>
      </w:r>
    </w:p>
    <w:p>
      <w:pPr>
        <w:pStyle w:val="Heading4"/>
        <w:spacing w:before="160" w:after="120"/>
        <w:ind w:left="0"/>
      </w:pPr>
      <w:r>
        <w:t>4.2.3.2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Data centers and high-bandwidth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Circuit Size</w:t>
      </w:r>
      <w:r>
        <w:rPr>
          <w:rFonts w:ascii="Calibri" w:hAnsi="Calibri"/>
          <w:sz w:val="24"/>
        </w:rPr>
        <w:t>: 1 Gbps per circuit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Redundancy</w:t>
      </w:r>
      <w:r>
        <w:rPr>
          <w:rFonts w:ascii="Calibri" w:hAnsi="Calibri"/>
          <w:sz w:val="24"/>
        </w:rPr>
        <w:t>: Multiple circuits with diversity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Peering</w:t>
      </w:r>
      <w:r>
        <w:rPr>
          <w:rFonts w:ascii="Calibri" w:hAnsi="Calibri"/>
          <w:sz w:val="24"/>
        </w:rPr>
        <w:t>: Private peering for Azure VNet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Global Reach</w:t>
      </w:r>
      <w:r>
        <w:rPr>
          <w:rFonts w:ascii="Calibri" w:hAnsi="Calibri"/>
          <w:sz w:val="24"/>
        </w:rPr>
        <w:t>: Enabled for inter-circuit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SLA</w:t>
      </w:r>
      <w:r>
        <w:rPr>
          <w:rFonts w:ascii="Calibri" w:hAnsi="Calibri"/>
          <w:sz w:val="24"/>
        </w:rPr>
        <w:t>: 99.95% availability</w:t>
      </w:r>
    </w:p>
    <w:p>
      <w:r>
        <w:rPr>
          <w:rFonts w:ascii="Calibri" w:hAnsi="Calibri"/>
          <w:b/>
          <w:sz w:val="24"/>
        </w:rPr>
        <w:t>ExpressRoute Configuration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and secondary connections for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peering with Azure (ASN 12076)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filters for specific prefix advertisement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to Virtual WAN hub via ER Gateway</w:t>
      </w:r>
    </w:p>
    <w:p>
      <w:pPr>
        <w:pStyle w:val="Heading4"/>
        <w:spacing w:before="160" w:after="120"/>
        <w:ind w:left="0"/>
      </w:pPr>
      <w:r>
        <w:t>4.2.3.3 Point-to-Site VPN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Remote user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Protocol</w:t>
      </w:r>
      <w:r>
        <w:rPr>
          <w:rFonts w:ascii="Calibri" w:hAnsi="Calibri"/>
          <w:sz w:val="24"/>
        </w:rPr>
        <w:t>: OpenVPN or IKEv2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</w:t>
      </w:r>
      <w:r>
        <w:rPr>
          <w:rFonts w:ascii="Calibri" w:hAnsi="Calibri"/>
          <w:sz w:val="24"/>
        </w:rPr>
        <w:t>: Azure AD with MFA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Client Address Pool</w:t>
      </w:r>
      <w:r>
        <w:rPr>
          <w:rFonts w:ascii="Calibri" w:hAnsi="Calibri"/>
          <w:sz w:val="24"/>
        </w:rPr>
        <w:t>: 172.16.0.0/16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Capacity</w:t>
      </w:r>
      <w:r>
        <w:rPr>
          <w:rFonts w:ascii="Calibri" w:hAnsi="Calibri"/>
          <w:sz w:val="24"/>
        </w:rPr>
        <w:t>: 500 concurrent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Features</w:t>
      </w:r>
      <w:r>
        <w:rPr>
          <w:rFonts w:ascii="Calibri" w:hAnsi="Calibri"/>
          <w:sz w:val="24"/>
        </w:rPr>
        <w:t>: Split tunneling configurable, always-on VPN support</w:t>
      </w:r>
    </w:p>
    <w:p>
      <w:pPr>
        <w:pStyle w:val="Heading3"/>
        <w:spacing w:before="160" w:after="120"/>
        <w:ind w:left="0"/>
      </w:pPr>
      <w:r>
        <w:t>4.2.4 Hub-to-Hub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Topology</w:t>
      </w:r>
      <w:r>
        <w:rPr>
          <w:rFonts w:ascii="Calibri" w:hAnsi="Calibri"/>
          <w:sz w:val="24"/>
        </w:rPr>
        <w:t>: Full mesh between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Routing</w:t>
      </w:r>
      <w:r>
        <w:rPr>
          <w:rFonts w:ascii="Calibri" w:hAnsi="Calibri"/>
          <w:sz w:val="24"/>
        </w:rPr>
        <w:t>: Automatic via Azure backbone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Latency</w:t>
      </w:r>
      <w:r>
        <w:rPr>
          <w:rFonts w:ascii="Calibri" w:hAnsi="Calibri"/>
          <w:sz w:val="24"/>
        </w:rPr>
        <w:t>: &lt;50ms inter-hub (regional), &lt;150ms (transatlantic)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Bandwidth</w:t>
      </w:r>
      <w:r>
        <w:rPr>
          <w:rFonts w:ascii="Calibri" w:hAnsi="Calibri"/>
          <w:sz w:val="24"/>
        </w:rPr>
        <w:t>: Unlimited (Azure backbone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</w:t>
      </w:r>
      <w:r>
        <w:rPr>
          <w:rFonts w:ascii="Calibri" w:hAnsi="Calibri"/>
          <w:sz w:val="24"/>
        </w:rPr>
        <w:t>: Inter-region data transfer charges apply</w:t>
      </w:r>
    </w:p>
    <w:p>
      <w:pPr>
        <w:pStyle w:val="Heading2"/>
        <w:spacing w:before="240" w:after="120"/>
        <w:ind w:left="0"/>
      </w:pPr>
      <w:r>
        <w:t>4.3 Network Routing</w:t>
      </w:r>
    </w:p>
    <w:p>
      <w:pPr>
        <w:pStyle w:val="Heading3"/>
        <w:spacing w:before="160" w:after="120"/>
        <w:ind w:left="0"/>
      </w:pPr>
      <w:r>
        <w:t>4.3.1 Routing Architecture</w:t>
      </w:r>
    </w:p>
    <w:p>
      <w:r>
        <w:rPr>
          <w:rFonts w:ascii="Calibri" w:hAnsi="Calibri"/>
          <w:sz w:val="24"/>
        </w:rPr>
        <w:t>Azure Virtual WAN provides intelligent, automated routing with multiple route tables supporting complex scenarios:</w:t>
      </w:r>
    </w:p>
    <w:p>
      <w:pPr>
        <w:pStyle w:val="Heading4"/>
        <w:spacing w:before="160" w:after="120"/>
        <w:ind w:left="0"/>
      </w:pPr>
      <w:r>
        <w:t>4.3.1.1 Default Route 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Standard connectivity for most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Routes</w:t>
      </w:r>
      <w:r>
        <w:rPr>
          <w:rFonts w:ascii="Calibri" w:hAnsi="Calibri"/>
          <w:sz w:val="24"/>
        </w:rPr>
        <w:t>: Learned from all VPN sites, ExpressRoute, and VNet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Propagation</w:t>
      </w:r>
      <w:r>
        <w:rPr>
          <w:rFonts w:ascii="Calibri" w:hAnsi="Calibri"/>
          <w:sz w:val="24"/>
        </w:rPr>
        <w:t>: Routes propagated to all associated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Normal branch and VNet connectivity</w:t>
      </w:r>
    </w:p>
    <w:p>
      <w:pPr>
        <w:pStyle w:val="Heading4"/>
        <w:spacing w:before="160" w:after="120"/>
        <w:ind w:left="0"/>
      </w:pPr>
      <w:r>
        <w:t>4.3.1.2 Custom Route Tables</w:t>
      </w:r>
    </w:p>
    <w:p>
      <w:r>
        <w:rPr>
          <w:rFonts w:ascii="Calibri" w:hAnsi="Calibri"/>
          <w:b/>
          <w:sz w:val="24"/>
        </w:rPr>
        <w:t>Isolated Route Table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Isolate specific connections (e.g., guest networks, contractors)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Routes</w:t>
      </w:r>
      <w:r>
        <w:rPr>
          <w:rFonts w:ascii="Calibri" w:hAnsi="Calibri"/>
          <w:sz w:val="24"/>
        </w:rPr>
        <w:t>: Limited route learning and propagation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</w:t>
      </w:r>
      <w:r>
        <w:rPr>
          <w:rFonts w:ascii="Calibri" w:hAnsi="Calibri"/>
          <w:sz w:val="24"/>
        </w:rPr>
        <w:t>: Prevent lateral movement between isolated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Third-party or untrusted connections</w:t>
      </w:r>
    </w:p>
    <w:p>
      <w:r>
        <w:rPr>
          <w:rFonts w:ascii="Calibri" w:hAnsi="Calibri"/>
          <w:b/>
          <w:sz w:val="24"/>
        </w:rPr>
        <w:t>Secure Internet Route Table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Purpose</w:t>
      </w:r>
      <w:r>
        <w:rPr>
          <w:rFonts w:ascii="Calibri" w:hAnsi="Calibri"/>
          <w:sz w:val="24"/>
        </w:rPr>
        <w:t>: Force all internet-bound traffic through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Default Route</w:t>
      </w:r>
      <w:r>
        <w:rPr>
          <w:rFonts w:ascii="Calibri" w:hAnsi="Calibri"/>
          <w:sz w:val="24"/>
        </w:rPr>
        <w:t>: 0.0.0.0/0 → Azure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Inspection</w:t>
      </w:r>
      <w:r>
        <w:rPr>
          <w:rFonts w:ascii="Calibri" w:hAnsi="Calibri"/>
          <w:sz w:val="24"/>
        </w:rPr>
        <w:t>: All traffic inspected and logged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 Case</w:t>
      </w:r>
      <w:r>
        <w:rPr>
          <w:rFonts w:ascii="Calibri" w:hAnsi="Calibri"/>
          <w:sz w:val="24"/>
        </w:rPr>
        <w:t>: Centralized internet breakout with security</w:t>
      </w:r>
    </w:p>
    <w:p>
      <w:pPr>
        <w:pStyle w:val="Heading3"/>
        <w:spacing w:before="160" w:after="120"/>
        <w:ind w:left="0"/>
      </w:pPr>
      <w:r>
        <w:t>4.3.2 BGP Configuration</w:t>
      </w:r>
    </w:p>
    <w:p>
      <w:pPr>
        <w:pStyle w:val="Heading4"/>
        <w:spacing w:before="160" w:after="120"/>
        <w:ind w:left="0"/>
      </w:pPr>
      <w:r>
        <w:t>4.3.2.1 Hub BGP Details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East US Hub</w:t>
      </w:r>
      <w:r>
        <w:rPr>
          <w:rFonts w:ascii="Calibri" w:hAnsi="Calibri"/>
          <w:sz w:val="24"/>
        </w:rPr>
        <w:t>: ASN 65515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West US Hub</w:t>
      </w:r>
      <w:r>
        <w:rPr>
          <w:rFonts w:ascii="Calibri" w:hAnsi="Calibri"/>
          <w:sz w:val="24"/>
        </w:rPr>
        <w:t>: ASN 65516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Europe Hub</w:t>
      </w:r>
      <w:r>
        <w:rPr>
          <w:rFonts w:ascii="Calibri" w:hAnsi="Calibri"/>
          <w:sz w:val="24"/>
        </w:rPr>
        <w:t>: ASN 65517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Route Propagation</w:t>
      </w:r>
      <w:r>
        <w:rPr>
          <w:rFonts w:ascii="Calibri" w:hAnsi="Calibri"/>
          <w:sz w:val="24"/>
        </w:rPr>
        <w:t>: Automatic between hubs and connections</w:t>
      </w:r>
    </w:p>
    <w:p>
      <w:pPr>
        <w:pStyle w:val="Heading4"/>
        <w:spacing w:before="160" w:after="120"/>
        <w:ind w:left="0"/>
      </w:pPr>
      <w:r>
        <w:t>4.3.2.2 Branch Site BGP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ASN Range</w:t>
      </w:r>
      <w:r>
        <w:rPr>
          <w:rFonts w:ascii="Calibri" w:hAnsi="Calibri"/>
          <w:sz w:val="24"/>
        </w:rPr>
        <w:t>: 64512-65534 (private ASN)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Unique ASN</w:t>
      </w:r>
      <w:r>
        <w:rPr>
          <w:rFonts w:ascii="Calibri" w:hAnsi="Calibri"/>
          <w:sz w:val="24"/>
        </w:rPr>
        <w:t>: Each branch assigned unique ASN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Peer IP</w:t>
      </w:r>
      <w:r>
        <w:rPr>
          <w:rFonts w:ascii="Calibri" w:hAnsi="Calibri"/>
          <w:sz w:val="24"/>
        </w:rPr>
        <w:t>: Automatically assigned by Azure Virtual 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Advertisement</w:t>
      </w:r>
      <w:r>
        <w:rPr>
          <w:rFonts w:ascii="Calibri" w:hAnsi="Calibri"/>
          <w:sz w:val="24"/>
        </w:rPr>
        <w:t>: Branch subnets advertised to Azure</w:t>
      </w:r>
    </w:p>
    <w:p>
      <w:pPr>
        <w:pStyle w:val="Heading3"/>
        <w:spacing w:before="160" w:after="120"/>
        <w:ind w:left="0"/>
      </w:pPr>
      <w:r>
        <w:t>4.3.3 Traffic Flow Examples</w:t>
      </w:r>
    </w:p>
    <w:p>
      <w:r>
        <w:rPr>
          <w:rFonts w:ascii="Calibri" w:hAnsi="Calibri"/>
          <w:b/>
          <w:sz w:val="24"/>
        </w:rPr>
        <w:t>Branch to Branch (Same Hub)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Branch (Different Hubs)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Azure VNet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Internet (via Firewall)</w:t>
      </w:r>
      <w:r>
        <w:rPr>
          <w:rFonts w:ascii="Calibri" w:hAnsi="Calibri"/>
          <w:sz w:val="24"/>
        </w:rPr>
        <w:t>:</w:t>
      </w:r>
    </w:p>
    <w:p>
      <w:pPr>
        <w:pStyle w:val="Heading2"/>
        <w:spacing w:before="240" w:after="120"/>
        <w:ind w:left="0"/>
      </w:pPr>
      <w:r>
        <w:t>4.4 Spoke VNet Design</w:t>
      </w:r>
    </w:p>
    <w:p>
      <w:pPr>
        <w:pStyle w:val="Heading3"/>
        <w:spacing w:before="160" w:after="120"/>
        <w:ind w:left="0"/>
      </w:pPr>
      <w:r>
        <w:t>4.4.1 VNet Connectivity Model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Connection Type</w:t>
      </w:r>
      <w:r>
        <w:rPr>
          <w:rFonts w:ascii="Calibri" w:hAnsi="Calibri"/>
          <w:sz w:val="24"/>
        </w:rPr>
        <w:t>: Native Virtual WAN VNet connection (not traditional peering)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Routing</w:t>
      </w:r>
      <w:r>
        <w:rPr>
          <w:rFonts w:ascii="Calibri" w:hAnsi="Calibri"/>
          <w:sz w:val="24"/>
        </w:rPr>
        <w:t>: Automatic route propagation from hub to spoke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Bandwidth</w:t>
      </w:r>
      <w:r>
        <w:rPr>
          <w:rFonts w:ascii="Calibri" w:hAnsi="Calibri"/>
          <w:sz w:val="24"/>
        </w:rPr>
        <w:t>: No artificial limits (Azure datacenter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Latency</w:t>
      </w:r>
      <w:r>
        <w:rPr>
          <w:rFonts w:ascii="Calibri" w:hAnsi="Calibri"/>
          <w:sz w:val="24"/>
        </w:rPr>
        <w:t>: ~1-3ms (same region)</w:t>
      </w:r>
    </w:p>
    <w:p>
      <w:pPr>
        <w:pStyle w:val="Heading3"/>
        <w:spacing w:before="160" w:after="120"/>
        <w:ind w:left="0"/>
      </w:pPr>
      <w:r>
        <w:t>4.4.2 VNet Architecture Pattern</w:t>
      </w:r>
    </w:p>
    <w:p>
      <w:r>
        <w:rPr>
          <w:rFonts w:ascii="Calibri" w:hAnsi="Calibri"/>
          <w:sz w:val="24"/>
        </w:rPr>
        <w:t>Each spoke VNet follows a consistent subnet design:</w:t>
      </w:r>
    </w:p>
    <w:p>
      <w:pPr>
        <w:pStyle w:val="Heading3"/>
        <w:spacing w:before="160" w:after="120"/>
        <w:ind w:left="0"/>
      </w:pPr>
      <w:r>
        <w:t>4.4.3 Spoke VNet Categories</w:t>
      </w:r>
    </w:p>
    <w:p>
      <w:r>
        <w:rPr>
          <w:rFonts w:ascii="Calibri" w:hAnsi="Calibri"/>
          <w:b/>
          <w:sz w:val="24"/>
        </w:rPr>
        <w:t>Production Workloads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Connected to East US hub (primary)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Mission-critical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Enhanced monitoring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backup and DR procedures</w:t>
      </w:r>
    </w:p>
    <w:p>
      <w:r>
        <w:rPr>
          <w:rFonts w:ascii="Calibri" w:hAnsi="Calibri"/>
          <w:b/>
          <w:sz w:val="24"/>
        </w:rPr>
        <w:t>Development/Test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Connected to West US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Non-production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Isolated from production networks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Cost-optimized resources</w:t>
      </w:r>
    </w:p>
    <w:p>
      <w:r>
        <w:rPr>
          <w:rFonts w:ascii="Calibri" w:hAnsi="Calibri"/>
          <w:b/>
          <w:sz w:val="24"/>
        </w:rPr>
        <w:t>Regional Workloads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Connected to Europe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GDPR-compliant data 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Regional user proximity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compliance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pPr>
        <w:pStyle w:val="Heading2"/>
        <w:spacing w:before="240" w:after="120"/>
        <w:ind w:left="0"/>
      </w:pPr>
      <w:r>
        <w:t>5.1 Security Architecture</w:t>
      </w:r>
    </w:p>
    <w:p>
      <w:pPr>
        <w:pStyle w:val="Heading3"/>
        <w:spacing w:before="160" w:after="120"/>
        <w:ind w:left="0"/>
      </w:pPr>
      <w:r>
        <w:t>5.1.1 Defense in Depth Strategy</w:t>
      </w:r>
    </w:p>
    <w:p>
      <w:r>
        <w:rPr>
          <w:rFonts w:ascii="Calibri" w:hAnsi="Calibri"/>
          <w:sz w:val="24"/>
        </w:rPr>
        <w:t>The solution implements multiple layers of security controls:</w:t>
      </w:r>
    </w:p>
    <w:p>
      <w:r>
        <w:rPr>
          <w:rFonts w:ascii="Calibri" w:hAnsi="Calibri"/>
          <w:b/>
          <w:sz w:val="24"/>
        </w:rPr>
        <w:t>Layer 1: Network Perimeter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DDoS Protection Standard on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inspects all inter-spoke and internet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encryption (AES-256) for branch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private peering (not exposed to public internet)</w:t>
      </w:r>
    </w:p>
    <w:p>
      <w:r>
        <w:rPr>
          <w:rFonts w:ascii="Calibri" w:hAnsi="Calibri"/>
          <w:b/>
          <w:sz w:val="24"/>
        </w:rPr>
        <w:t>Layer 2: Network 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route tables enforce traffic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NSGs on spoke VNet subnets for micro-segmentation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Isolated route tables for untrusted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Security Groups for granular access control</w:t>
      </w:r>
    </w:p>
    <w:p>
      <w:r>
        <w:rPr>
          <w:rFonts w:ascii="Calibri" w:hAnsi="Calibri"/>
          <w:b/>
          <w:sz w:val="24"/>
        </w:rPr>
        <w:t>Layer 3: Identity 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for administrative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resource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identities for service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just-in-time access</w:t>
      </w:r>
    </w:p>
    <w:p>
      <w:r>
        <w:rPr>
          <w:rFonts w:ascii="Calibri" w:hAnsi="Calibri"/>
          <w:b/>
          <w:sz w:val="24"/>
        </w:rPr>
        <w:t>Layer 4: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1.3 for all Azure management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encryption for VPN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with optional MACSec for circuit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 encryption at rest</w:t>
      </w:r>
    </w:p>
    <w:p>
      <w:r>
        <w:rPr>
          <w:rFonts w:ascii="Calibri" w:hAnsi="Calibri"/>
          <w:b/>
          <w:sz w:val="24"/>
        </w:rPr>
        <w:t>Layer 5: Monitoring and Response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 and Network Watcher for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Sentinel integration for SIEM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threat detection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Center recommendations and compliance tracking</w:t>
      </w:r>
    </w:p>
    <w:p>
      <w:pPr>
        <w:pStyle w:val="Heading2"/>
        <w:spacing w:before="240" w:after="120"/>
        <w:ind w:left="0"/>
      </w:pPr>
      <w:r>
        <w:t>5.2 Azure Firewall Implementation</w:t>
      </w:r>
    </w:p>
    <w:p>
      <w:pPr>
        <w:pStyle w:val="Heading3"/>
        <w:spacing w:before="160" w:after="120"/>
        <w:ind w:left="0"/>
      </w:pPr>
      <w:r>
        <w:t>5.2.1 Firewall Configuration</w:t>
      </w:r>
    </w:p>
    <w:p>
      <w:r>
        <w:rPr>
          <w:rFonts w:ascii="Calibri" w:hAnsi="Calibri"/>
          <w:b/>
          <w:sz w:val="24"/>
        </w:rPr>
        <w:t>SKU</w:t>
      </w:r>
      <w:r>
        <w:rPr>
          <w:rFonts w:ascii="Calibri" w:hAnsi="Calibri"/>
          <w:sz w:val="24"/>
        </w:rPr>
        <w:t>: Azure Firewall Premium (advanced threat protection capabilities)</w:t>
      </w:r>
    </w:p>
    <w:p>
      <w:r>
        <w:rPr>
          <w:rFonts w:ascii="Calibri" w:hAnsi="Calibri"/>
          <w:b/>
          <w:sz w:val="24"/>
        </w:rPr>
        <w:t>Features Enabled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Inspection for HTTPS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IDPS (Intrusion Detection and Prevention System)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 Alert and Deny mode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Web Categories filtering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URL Filtering with wildcard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Proxy for name resolution</w:t>
      </w:r>
    </w:p>
    <w:p>
      <w:pPr>
        <w:pStyle w:val="Heading3"/>
        <w:spacing w:before="160" w:after="120"/>
        <w:ind w:left="0"/>
      </w:pPr>
      <w:r>
        <w:t>5.2.2 Firewall Policy Structure</w:t>
      </w:r>
    </w:p>
    <w:p>
      <w:r>
        <w:rPr>
          <w:rFonts w:ascii="Calibri" w:hAnsi="Calibri"/>
          <w:b/>
          <w:sz w:val="24"/>
        </w:rPr>
        <w:t>Policy Hierarchy</w:t>
      </w:r>
      <w:r>
        <w:rPr>
          <w:rFonts w:ascii="Calibri" w:hAnsi="Calibri"/>
          <w:sz w:val="24"/>
        </w:rPr>
        <w:t>:</w:t>
      </w:r>
    </w:p>
    <w:p>
      <w:pPr>
        <w:pStyle w:val="Heading3"/>
        <w:spacing w:before="160" w:after="120"/>
        <w:ind w:left="0"/>
      </w:pPr>
      <w:r>
        <w:t>5.2.3 Network Rule Collections</w:t>
      </w:r>
    </w:p>
    <w:p>
      <w:r>
        <w:rPr>
          <w:rFonts w:ascii="Calibri" w:hAnsi="Calibri"/>
          <w:b/>
          <w:sz w:val="24"/>
        </w:rPr>
        <w:t>Allow-Outbound-Core</w:t>
      </w:r>
      <w:r>
        <w:rPr>
          <w:rFonts w:ascii="Calibri" w:hAnsi="Calibri"/>
          <w:sz w:val="24"/>
        </w:rPr>
        <w:t xml:space="preserve"> (Priority: 100):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HTTPS (443/TCP) to any destination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DNS (53/UDP) to Azure DNS and corporate DNS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NTP (123/UDP) for time synchronization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Windows Update and Azure endpoints</w:t>
      </w:r>
    </w:p>
    <w:p>
      <w:r>
        <w:rPr>
          <w:rFonts w:ascii="Calibri" w:hAnsi="Calibri"/>
          <w:b/>
          <w:sz w:val="24"/>
        </w:rPr>
        <w:t>Allow-Inter-Region</w:t>
      </w:r>
      <w:r>
        <w:rPr>
          <w:rFonts w:ascii="Calibri" w:hAnsi="Calibri"/>
          <w:sz w:val="24"/>
        </w:rPr>
        <w:t xml:space="preserve"> (Priority: 150):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traffic between hub address spaces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Required for hub-to-hub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Logged for visibility</w:t>
      </w:r>
    </w:p>
    <w:p>
      <w:pPr>
        <w:pStyle w:val="Heading3"/>
        <w:spacing w:before="160" w:after="120"/>
        <w:ind w:left="0"/>
      </w:pPr>
      <w:r>
        <w:t>5.2.4 Application Rule Collections</w:t>
      </w:r>
    </w:p>
    <w:p>
      <w:r>
        <w:rPr>
          <w:rFonts w:ascii="Calibri" w:hAnsi="Calibri"/>
          <w:b/>
          <w:sz w:val="24"/>
        </w:rPr>
        <w:t>Productivity-Apps</w:t>
      </w:r>
      <w:r>
        <w:rPr>
          <w:rFonts w:ascii="Calibri" w:hAnsi="Calibri"/>
          <w:sz w:val="24"/>
        </w:rPr>
        <w:t xml:space="preserve"> (Priority: 100):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Office 365 (optimized endpoints)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OneDrive, SharePoint Online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services (</w:t>
      </w:r>
      <w:r>
        <w:rPr>
          <w:rFonts w:ascii="Calibri" w:hAnsi="Calibri"/>
          <w:i/>
          <w:sz w:val="24"/>
        </w:rPr>
        <w:t xml:space="preserve">.azure.com, </w:t>
      </w:r>
      <w:r>
        <w:rPr>
          <w:rFonts w:ascii="Calibri" w:hAnsi="Calibri"/>
          <w:sz w:val="24"/>
        </w:rPr>
        <w:t>.microsoft.com)</w:t>
      </w:r>
    </w:p>
    <w:p>
      <w:r>
        <w:rPr>
          <w:rFonts w:ascii="Calibri" w:hAnsi="Calibri"/>
          <w:b/>
          <w:sz w:val="24"/>
        </w:rPr>
        <w:t>Business-Apps</w:t>
      </w:r>
      <w:r>
        <w:rPr>
          <w:rFonts w:ascii="Calibri" w:hAnsi="Calibri"/>
          <w:sz w:val="24"/>
        </w:rPr>
        <w:t xml:space="preserve"> (Priority: 200):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Line-of-business SaaS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service providers (AWS, Google Cloud)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tools (GitHub, npm, etc.)</w:t>
      </w:r>
    </w:p>
    <w:p>
      <w:r>
        <w:rPr>
          <w:rFonts w:ascii="Calibri" w:hAnsi="Calibri"/>
          <w:b/>
          <w:sz w:val="24"/>
        </w:rPr>
        <w:t>General-Internet</w:t>
      </w:r>
      <w:r>
        <w:rPr>
          <w:rFonts w:ascii="Calibri" w:hAnsi="Calibri"/>
          <w:sz w:val="24"/>
        </w:rPr>
        <w:t xml:space="preserve"> (Priority: 300):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General web browsing (with web categories)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SSL inspection for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URL filtering for blocked categories</w:t>
      </w:r>
    </w:p>
    <w:p>
      <w:pPr>
        <w:pStyle w:val="Heading3"/>
        <w:spacing w:before="160" w:after="120"/>
        <w:ind w:left="0"/>
      </w:pPr>
      <w:r>
        <w:t>5.2.5 Threat Intelligence</w:t>
      </w:r>
    </w:p>
    <w:p>
      <w:r>
        <w:rPr>
          <w:rFonts w:ascii="Calibri" w:hAnsi="Calibri"/>
          <w:b/>
          <w:sz w:val="24"/>
        </w:rPr>
        <w:t>Mode</w:t>
      </w:r>
      <w:r>
        <w:rPr>
          <w:rFonts w:ascii="Calibri" w:hAnsi="Calibri"/>
          <w:sz w:val="24"/>
        </w:rPr>
        <w:t>: Alert and Deny</w:t>
      </w:r>
    </w:p>
    <w:p>
      <w:r>
        <w:rPr>
          <w:rFonts w:ascii="Calibri" w:hAnsi="Calibri"/>
          <w:b/>
          <w:sz w:val="24"/>
        </w:rPr>
        <w:t>Feed</w:t>
      </w:r>
      <w:r>
        <w:rPr>
          <w:rFonts w:ascii="Calibri" w:hAnsi="Calibri"/>
          <w:sz w:val="24"/>
        </w:rPr>
        <w:t>: Microsoft-curated threat intelligence</w:t>
      </w:r>
    </w:p>
    <w:p>
      <w:r>
        <w:rPr>
          <w:rFonts w:ascii="Calibri" w:hAnsi="Calibri"/>
          <w:b/>
          <w:sz w:val="24"/>
        </w:rPr>
        <w:t>Categories</w:t>
      </w:r>
      <w:r>
        <w:rPr>
          <w:rFonts w:ascii="Calibri" w:hAnsi="Calibri"/>
          <w:sz w:val="24"/>
        </w:rPr>
        <w:t>: Malware, phishing, botnet C2, known bad actors</w:t>
      </w:r>
    </w:p>
    <w:p>
      <w:r>
        <w:rPr>
          <w:rFonts w:ascii="Calibri" w:hAnsi="Calibri"/>
          <w:b/>
          <w:sz w:val="24"/>
        </w:rPr>
        <w:t>Action</w:t>
      </w:r>
      <w:r>
        <w:rPr>
          <w:rFonts w:ascii="Calibri" w:hAnsi="Calibri"/>
          <w:sz w:val="24"/>
        </w:rPr>
        <w:t>: Automatically deny + alert on match</w:t>
      </w:r>
    </w:p>
    <w:p>
      <w:pPr>
        <w:pStyle w:val="Heading2"/>
        <w:spacing w:before="240" w:after="120"/>
        <w:ind w:left="0"/>
      </w:pPr>
      <w:r>
        <w:t>5.3 Network Security Groups</w:t>
      </w:r>
    </w:p>
    <w:p>
      <w:pPr>
        <w:pStyle w:val="Heading3"/>
        <w:spacing w:before="160" w:after="120"/>
        <w:ind w:left="0"/>
      </w:pPr>
      <w:r>
        <w:t>5.3.1 NSG Strategy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Applied at subnet level (not NIC level) for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Deny by default, explicit allow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 tags used where possible for maintainability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Security Groups (ASGs) for grouping</w:t>
      </w:r>
    </w:p>
    <w:p>
      <w:pPr>
        <w:pStyle w:val="Heading3"/>
        <w:spacing w:before="160" w:after="120"/>
        <w:ind w:left="0"/>
      </w:pPr>
      <w:r>
        <w:t>5.3.2 Standard NSG Template</w:t>
      </w:r>
    </w:p>
    <w:p>
      <w:r>
        <w:rPr>
          <w:rFonts w:ascii="Calibri" w:hAnsi="Calibri"/>
          <w:b/>
          <w:sz w:val="24"/>
        </w:rPr>
        <w:t>Inbound Rules</w:t>
      </w:r>
      <w:r>
        <w:rPr>
          <w:rFonts w:ascii="Calibri" w:hAnsi="Calibri"/>
          <w:sz w:val="24"/>
        </w:rPr>
        <w:t xml:space="preserve"> (example for application tier):</w:t>
      </w:r>
    </w:p>
    <w:p>
      <w:r>
        <w:rPr>
          <w:rFonts w:ascii="Calibri" w:hAnsi="Calibri"/>
          <w:b/>
          <w:sz w:val="24"/>
        </w:rPr>
        <w:t>Outbound Rules</w:t>
      </w:r>
      <w:r>
        <w:rPr>
          <w:rFonts w:ascii="Calibri" w:hAnsi="Calibri"/>
          <w:sz w:val="24"/>
        </w:rPr>
        <w:t>:</w:t>
      </w:r>
    </w:p>
    <w:p>
      <w:pPr>
        <w:pStyle w:val="Heading2"/>
        <w:spacing w:before="240" w:after="120"/>
        <w:ind w:left="0"/>
      </w:pPr>
      <w:r>
        <w:t>5.4 Identity and Access Management</w:t>
      </w:r>
    </w:p>
    <w:p>
      <w:pPr>
        <w:pStyle w:val="Heading3"/>
        <w:spacing w:before="160" w:after="120"/>
        <w:ind w:left="0"/>
      </w:pPr>
      <w:r>
        <w:t>5.4.1 RBAC Role Assignments</w:t>
      </w:r>
    </w:p>
    <w:p>
      <w:r>
        <w:rPr>
          <w:rFonts w:ascii="Calibri" w:hAnsi="Calibri"/>
          <w:b/>
          <w:sz w:val="24"/>
        </w:rPr>
        <w:t>Network Operator</w:t>
      </w:r>
      <w:r>
        <w:rPr>
          <w:rFonts w:ascii="Calibri" w:hAnsi="Calibri"/>
          <w:sz w:val="24"/>
        </w:rPr>
        <w:t xml:space="preserve"> (built-in role):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Permissions: Read network resources, modify routes and NSGs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Scope: Network resource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Assignment: Network operations team</w:t>
      </w:r>
    </w:p>
    <w:p>
      <w:r>
        <w:rPr>
          <w:rFonts w:ascii="Calibri" w:hAnsi="Calibri"/>
          <w:b/>
          <w:sz w:val="24"/>
        </w:rPr>
        <w:t>Virtual Machine Contributor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Permissions: Manage VMs, but not network or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Scope: Compute resource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Assignment: Application teams</w:t>
      </w:r>
    </w:p>
    <w:p>
      <w:r>
        <w:rPr>
          <w:rFonts w:ascii="Calibri" w:hAnsi="Calibri"/>
          <w:b/>
          <w:sz w:val="24"/>
        </w:rPr>
        <w:t>Custom Role - Virtual WAN Administrator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Permissions: Full control over Virtual WAN, hubs,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Scope: Virtual WAN resource group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Assignment: Network architects and senior engineers</w:t>
      </w:r>
    </w:p>
    <w:p>
      <w:pPr>
        <w:pStyle w:val="Heading3"/>
        <w:spacing w:before="160" w:after="120"/>
        <w:ind w:left="0"/>
      </w:pPr>
      <w:r>
        <w:t>5.4.2 Authentication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mandatory for all admin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Privileged Identity Management (PIM) for elevated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 enforce compliant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(JIT) VM access for management connections</w:t>
      </w:r>
    </w:p>
    <w:p>
      <w:pPr>
        <w:pStyle w:val="Heading2"/>
        <w:spacing w:before="240" w:after="120"/>
        <w:ind w:left="0"/>
      </w:pPr>
      <w:r>
        <w:t>5.5 Compliance and Governance</w:t>
      </w:r>
    </w:p>
    <w:p>
      <w:pPr>
        <w:pStyle w:val="Heading3"/>
        <w:spacing w:before="160" w:after="120"/>
        <w:ind w:left="0"/>
      </w:pPr>
      <w:r>
        <w:t>5.5.1 Regulatory Compliance</w:t>
      </w:r>
    </w:p>
    <w:p>
      <w:r>
        <w:rPr>
          <w:rFonts w:ascii="Calibri" w:hAnsi="Calibri"/>
          <w:b/>
          <w:sz w:val="24"/>
        </w:rPr>
        <w:t>GDPR (General Data Protection Regulation)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European hub ensures data residency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captures all data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classification and handling policies enforced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Privacy by design principles implemented</w:t>
      </w:r>
    </w:p>
    <w:p>
      <w:r>
        <w:rPr>
          <w:rFonts w:ascii="Calibri" w:hAnsi="Calibri"/>
          <w:b/>
          <w:sz w:val="24"/>
        </w:rPr>
        <w:t>SOC 2 Type II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meets SOC 2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logging and audit trails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controls and change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attestation and certification</w:t>
      </w:r>
    </w:p>
    <w:p>
      <w:r>
        <w:rPr>
          <w:rFonts w:ascii="Calibri" w:hAnsi="Calibri"/>
          <w:b/>
          <w:sz w:val="24"/>
        </w:rPr>
        <w:t>ISO 27001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Information security management system (ISMS) aligned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 assessment and treatment plans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mapped to ISO 27001 standards</w:t>
      </w:r>
    </w:p>
    <w:p>
      <w:pPr>
        <w:pStyle w:val="Heading3"/>
        <w:spacing w:before="160" w:after="120"/>
        <w:ind w:left="0"/>
      </w:pPr>
      <w:r>
        <w:t>5.5.2 Azure Policy Implementation</w:t>
      </w:r>
    </w:p>
    <w:p>
      <w:r>
        <w:rPr>
          <w:rFonts w:ascii="Calibri" w:hAnsi="Calibri"/>
          <w:b/>
          <w:sz w:val="24"/>
        </w:rPr>
        <w:t>Required Policies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networks must use specific address spaces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NSGs required on all subnets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must be deployed in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Diagnostic logging enabled on all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must have required tags (environment, owner, cost center)</w:t>
      </w:r>
    </w:p>
    <w:p>
      <w:r>
        <w:rPr>
          <w:rFonts w:ascii="Calibri" w:hAnsi="Calibri"/>
          <w:b/>
          <w:sz w:val="24"/>
        </w:rPr>
        <w:t>Enforcement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Deny policies prevent non-compliant resource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policies report on compliance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Remediation tasks automatically fix drift</w:t>
      </w:r>
    </w:p>
    <w:p>
      <w:pPr>
        <w:pStyle w:val="Heading2"/>
        <w:spacing w:before="240" w:after="120"/>
        <w:ind w:left="0"/>
      </w:pPr>
      <w:r>
        <w:t>5.6 Monitoring and Threat Detection</w:t>
      </w:r>
    </w:p>
    <w:p>
      <w:pPr>
        <w:pStyle w:val="Heading3"/>
        <w:spacing w:before="160" w:after="120"/>
        <w:ind w:left="0"/>
      </w:pPr>
      <w:r>
        <w:t>5.6.1 Monitoring Strategy</w:t>
      </w:r>
    </w:p>
    <w:p>
      <w:r>
        <w:rPr>
          <w:rFonts w:ascii="Calibri" w:hAnsi="Calibri"/>
          <w:b/>
          <w:sz w:val="24"/>
        </w:rPr>
        <w:t>Azure Monitor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Metrics collection for all network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Analytics workspace for centralized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 for visualization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Alerting on critical conditions</w:t>
      </w:r>
    </w:p>
    <w:p>
      <w:r>
        <w:rPr>
          <w:rFonts w:ascii="Calibri" w:hAnsi="Calibri"/>
          <w:b/>
          <w:sz w:val="24"/>
        </w:rPr>
        <w:t>Network Watcher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Monitor for 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Performance Monitor for latency and packet loss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Analytics for usage patterns and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Flow Logs for security analysis</w:t>
      </w:r>
    </w:p>
    <w:p>
      <w:r>
        <w:rPr>
          <w:rFonts w:ascii="Calibri" w:hAnsi="Calibri"/>
          <w:b/>
          <w:sz w:val="24"/>
        </w:rPr>
        <w:t>Azure Sentinel</w:t>
      </w:r>
      <w:r>
        <w:rPr>
          <w:rFonts w:ascii="Calibri" w:hAnsi="Calibri"/>
          <w:sz w:val="24"/>
        </w:rPr>
        <w:t xml:space="preserve"> (optional):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for advanced threat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Machine learning-based anomaly detection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incident response playbooks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threat intelligence feeds</w:t>
      </w:r>
    </w:p>
    <w:p>
      <w:pPr>
        <w:pStyle w:val="Heading3"/>
        <w:spacing w:before="160" w:after="120"/>
        <w:ind w:left="0"/>
      </w:pPr>
      <w:r>
        <w:t>5.6.2 Key Security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Action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Denied Connections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&gt;100 from single source in 5 min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 alert, investigate potential attack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Connection Failure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Any VPN site down &gt;5 min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alert, check site connectivity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NSG Deny Rate Spike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&gt;50% increase over baseline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 alert, review NSG rules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Unusual Traffic Volume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&gt;300% of baseline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alert, check for data exfiltration</w:t>
            </w:r>
          </w:p>
        </w:tc>
      </w:tr>
      <w:tr>
        <w:tc>
          <w:tcPr>
            <w:tcW w:type="dxa" w:w="283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Failed Authentication</w:t>
            </w:r>
          </w:p>
        </w:tc>
        <w:tc>
          <w:tcPr>
            <w:tcW w:type="dxa" w:w="32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&gt;10 from single IP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 alert, potential brute force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Metric</w:t>
      </w:r>
    </w:p>
    <w:p>
      <w:pPr>
        <w:pStyle w:val="Heading1"/>
        <w:spacing w:before="160" w:after="120"/>
        <w:ind w:left="0"/>
      </w:pPr>
      <w:r>
        <w:t>6 Data Architecture</w:t>
      </w:r>
    </w:p>
    <w:p>
      <w:pPr>
        <w:pStyle w:val="Heading2"/>
        <w:spacing w:before="240" w:after="120"/>
        <w:ind w:left="0"/>
      </w:pPr>
      <w:r>
        <w:t>6.1 IP Address Planning</w:t>
      </w:r>
    </w:p>
    <w:p>
      <w:pPr>
        <w:pStyle w:val="Heading3"/>
        <w:spacing w:before="160" w:after="120"/>
        <w:ind w:left="0"/>
      </w:pPr>
      <w:r>
        <w:t>6.1.1 Address Space Allocation</w:t>
      </w:r>
    </w:p>
    <w:p>
      <w:r>
        <w:rPr>
          <w:rFonts w:ascii="Calibri" w:hAnsi="Calibri"/>
          <w:b/>
          <w:sz w:val="24"/>
        </w:rPr>
        <w:t>Azure Virtual WAN Hubs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East US Hub: 10.0.0.0/24 (254 usable IPs)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West US Hub: 10.1.0.0/24 (254 usable IPs)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West Europe Hub: 10.2.0.0/24 (254 usable IPs)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Future Expansion: 10.3.0.0/22 (reserved for additional hubs)</w:t>
      </w:r>
    </w:p>
    <w:p>
      <w:r>
        <w:rPr>
          <w:rFonts w:ascii="Calibri" w:hAnsi="Calibri"/>
          <w:b/>
          <w:sz w:val="24"/>
        </w:rPr>
        <w:t>Spoke VNets</w:t>
      </w:r>
      <w:r>
        <w:rPr>
          <w:rFonts w:ascii="Calibri" w:hAnsi="Calibri"/>
          <w:sz w:val="24"/>
        </w:rPr>
        <w:t xml:space="preserve"> (10.10.0.0/14 range):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VNets: 10.10.0.0/16 through 10.10.15.0/16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Non-Production VNets: 10.11.0.0/16 through 10.11.15.0/16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Regional VNets: 10.12.0.0/16 through 10.12.15.0/16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Future Growth: 10.13.0.0/16 (reserved)</w:t>
      </w:r>
    </w:p>
    <w:p>
      <w:r>
        <w:rPr>
          <w:rFonts w:ascii="Calibri" w:hAnsi="Calibri"/>
          <w:b/>
          <w:sz w:val="24"/>
        </w:rPr>
        <w:t>Branch Sites</w:t>
      </w:r>
      <w:r>
        <w:rPr>
          <w:rFonts w:ascii="Calibri" w:hAnsi="Calibri"/>
          <w:sz w:val="24"/>
        </w:rPr>
        <w:t xml:space="preserve"> (192.168.0.0/16 range):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1 (HQ New York): 192.168.1.0/24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2 (Chicago): 192.168.2.0/24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3 (San Francisco): 192.168.3.0/24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4 (Boston): 192.168.4.0/24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5 (Dallas): 192.168.5.0/24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6 (Seattle): 192.168.6.0/24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7 (Atlanta): 192.168.7.0/24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8 (London): 192.168.8.0/24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9 (Paris): 192.168.9.0/24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10 (Frankfurt): 192.168.10.0/24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Future Sites: 192.168.11.0/24 - 192.168.254.0/24</w:t>
      </w:r>
    </w:p>
    <w:p>
      <w:r>
        <w:rPr>
          <w:rFonts w:ascii="Calibri" w:hAnsi="Calibri"/>
          <w:b/>
          <w:sz w:val="24"/>
        </w:rPr>
        <w:t>Point-to-Site VPN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Users: 172.16.0.0/16 (65,534 addresses)</w:t>
      </w:r>
    </w:p>
    <w:p>
      <w:r>
        <w:rPr>
          <w:rFonts w:ascii="Calibri" w:hAnsi="Calibri"/>
          <w:b/>
          <w:sz w:val="24"/>
        </w:rPr>
        <w:t>Data Centers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DC (New York): 10.100.0.0/16 (via ExpressRoute)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Secondary DC (Los Angeles): 10.101.0.0/16 (via ExpressRoute)</w:t>
      </w:r>
    </w:p>
    <w:p>
      <w:pPr>
        <w:pStyle w:val="Heading3"/>
        <w:spacing w:before="160" w:after="120"/>
        <w:ind w:left="0"/>
      </w:pPr>
      <w:r>
        <w:t>6.1.2 IP Address Management (IPAM)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IPAM solution for address tracking and allocation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conflict detection before VNet creation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ServiceNow CMDB for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Regular audits for address utilization and optimization</w:t>
      </w:r>
    </w:p>
    <w:p>
      <w:pPr>
        <w:pStyle w:val="Heading2"/>
        <w:spacing w:before="240" w:after="120"/>
        <w:ind w:left="0"/>
      </w:pPr>
      <w:r>
        <w:t>6.2 DNS Architecture</w:t>
      </w:r>
    </w:p>
    <w:p>
      <w:pPr>
        <w:pStyle w:val="Heading3"/>
        <w:spacing w:before="160" w:after="120"/>
        <w:ind w:left="0"/>
      </w:pPr>
      <w:r>
        <w:t>6.2.1 DNS Resolution Strategy</w:t>
      </w:r>
    </w:p>
    <w:p>
      <w:r>
        <w:rPr>
          <w:rFonts w:ascii="Calibri" w:hAnsi="Calibri"/>
          <w:b/>
          <w:sz w:val="24"/>
        </w:rPr>
        <w:t>Azure Private DNS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Private DNS zones for internal name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Zones: internal.company.com, azure.company.com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VM registration in private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Linked to all spoke VNets</w:t>
      </w:r>
    </w:p>
    <w:p>
      <w:r>
        <w:rPr>
          <w:rFonts w:ascii="Calibri" w:hAnsi="Calibri"/>
          <w:b/>
          <w:sz w:val="24"/>
        </w:rPr>
        <w:t>Azure Firewall DNS Proxy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Acts as DNS forwarder for spoke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Enables FQDN filtering in firewall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Caches DNS responses for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Provides visibility into DNS queries</w:t>
      </w:r>
    </w:p>
    <w:p>
      <w:r>
        <w:rPr>
          <w:rFonts w:ascii="Calibri" w:hAnsi="Calibri"/>
          <w:b/>
          <w:sz w:val="24"/>
        </w:rPr>
        <w:t>Conditional Forwarding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queries: Azure Private DNS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Corporate domain: Forward to on-premises DNS (via ExpressRoute/VPN)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queries: Azure DNS (168.63.129.16)</w:t>
      </w:r>
    </w:p>
    <w:p>
      <w:pPr>
        <w:pStyle w:val="Heading3"/>
        <w:spacing w:before="160" w:after="120"/>
        <w:ind w:left="0"/>
      </w:pPr>
      <w:r>
        <w:t>6.2.2 DNS Configuration</w:t>
      </w:r>
    </w:p>
    <w:p>
      <w:r>
        <w:rPr>
          <w:rFonts w:ascii="Calibri" w:hAnsi="Calibri"/>
          <w:b/>
          <w:sz w:val="24"/>
        </w:rPr>
        <w:t>Spoke VNet DNS Settings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DNS: Azure Firewall private IP in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Secondary DNS: Azure DNS (168.63.129.16)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DNS only for specific scenarios</w:t>
      </w:r>
    </w:p>
    <w:p>
      <w:r>
        <w:rPr>
          <w:rFonts w:ascii="Calibri" w:hAnsi="Calibri"/>
          <w:b/>
          <w:sz w:val="24"/>
        </w:rPr>
        <w:t>DNS Zones</w:t>
      </w:r>
      <w:r>
        <w:rPr>
          <w:rFonts w:ascii="Calibri" w:hAnsi="Calibri"/>
          <w:sz w:val="24"/>
        </w:rPr>
        <w:t>:</w:t>
      </w:r>
    </w:p>
    <w:p>
      <w:pPr>
        <w:pStyle w:val="Heading2"/>
        <w:spacing w:before="240" w:after="120"/>
        <w:ind w:left="0"/>
      </w:pPr>
      <w:r>
        <w:t>6.3 Data Flow and Routing</w:t>
      </w:r>
    </w:p>
    <w:p>
      <w:pPr>
        <w:pStyle w:val="Heading3"/>
        <w:spacing w:before="160" w:after="120"/>
        <w:ind w:left="0"/>
      </w:pPr>
      <w:r>
        <w:t>6.3.1 Traffic Patterns</w:t>
      </w:r>
    </w:p>
    <w:p>
      <w:r>
        <w:rPr>
          <w:rFonts w:ascii="Calibri" w:hAnsi="Calibri"/>
          <w:b/>
          <w:sz w:val="24"/>
        </w:rPr>
        <w:t>Branch to Azure Application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to Internet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Azure VNet to Azure VNet (Same Hub)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Hub to Hub (Cross-Region)</w:t>
      </w:r>
      <w:r>
        <w:rPr>
          <w:rFonts w:ascii="Calibri" w:hAnsi="Calibri"/>
          <w:sz w:val="24"/>
        </w:rPr>
        <w:t>:</w:t>
      </w:r>
    </w:p>
    <w:p>
      <w:pPr>
        <w:pStyle w:val="Heading3"/>
        <w:spacing w:before="160" w:after="120"/>
        <w:ind w:left="0"/>
      </w:pPr>
      <w:r>
        <w:t>6.3.2 Route Advertisement</w:t>
      </w:r>
    </w:p>
    <w:p>
      <w:r>
        <w:rPr>
          <w:rFonts w:ascii="Calibri" w:hAnsi="Calibri"/>
          <w:b/>
          <w:sz w:val="24"/>
        </w:rPr>
        <w:t>From Branches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subnets (192.168.x.0/24) advertised via BGP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Propagated to all hubs and connected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Enables return routing to branch sites</w:t>
      </w:r>
    </w:p>
    <w:p>
      <w:r>
        <w:rPr>
          <w:rFonts w:ascii="Calibri" w:hAnsi="Calibri"/>
          <w:b/>
          <w:sz w:val="24"/>
        </w:rPr>
        <w:t>From Spoke VNets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VNet address space (10.x.0.0/16) advertised automatically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Propagated to branches and other VNets via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manual route management required</w:t>
      </w:r>
    </w:p>
    <w:p>
      <w:r>
        <w:rPr>
          <w:rFonts w:ascii="Calibri" w:hAnsi="Calibri"/>
          <w:b/>
          <w:sz w:val="24"/>
        </w:rPr>
        <w:t>From ExpressRoute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On-premises networks (10.100.0.0/16, 10.101.0.0/16)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Advertised via BGP over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Global Reach enables cross-circuit connectivity</w:t>
      </w:r>
    </w:p>
    <w:p>
      <w:pPr>
        <w:pStyle w:val="Heading2"/>
        <w:spacing w:before="240" w:after="120"/>
        <w:ind w:left="0"/>
      </w:pPr>
      <w:r>
        <w:t>6.4 Data Protection</w:t>
      </w:r>
    </w:p>
    <w:p>
      <w:pPr>
        <w:pStyle w:val="Heading3"/>
        <w:spacing w:before="160" w:after="120"/>
        <w:ind w:left="0"/>
      </w:pPr>
      <w:r>
        <w:t>6.4.1 Encryption Standards</w:t>
      </w:r>
    </w:p>
    <w:p>
      <w:r>
        <w:rPr>
          <w:rFonts w:ascii="Calibri" w:hAnsi="Calibri"/>
          <w:b/>
          <w:sz w:val="24"/>
        </w:rPr>
        <w:t>Data in Transit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TLS 1.3 for all Azure management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(AES-256-GCM) for VPN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ExpressRoute: Optional MACSec for circuit-level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Application-level encryption (HTTPS) for web applications</w:t>
      </w:r>
    </w:p>
    <w:p>
      <w:r>
        <w:rPr>
          <w:rFonts w:ascii="Calibri" w:hAnsi="Calibri"/>
          <w:b/>
          <w:sz w:val="24"/>
        </w:rPr>
        <w:t>Data at Rest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Storage: Server-side encryption with platform-managed keys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Disks: Encryption at rest by default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SQL Databases: Transparent Data Encryption (TDE)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Key Vault: Centralized key management</w:t>
      </w:r>
    </w:p>
    <w:p>
      <w:pPr>
        <w:pStyle w:val="Heading3"/>
        <w:spacing w:before="160" w:after="120"/>
        <w:ind w:left="0"/>
      </w:pPr>
      <w:r>
        <w:t>6.4.2 Data Residency</w:t>
      </w:r>
    </w:p>
    <w:p>
      <w:r>
        <w:rPr>
          <w:rFonts w:ascii="Calibri" w:hAnsi="Calibri"/>
          <w:b/>
          <w:sz w:val="24"/>
        </w:rPr>
        <w:t>Europe Region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does not leave Europe unless explicitly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Separate hub and spoke VNets in West Europe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to European branches stays within region</w:t>
      </w:r>
    </w:p>
    <w:p>
      <w:r>
        <w:rPr>
          <w:rFonts w:ascii="Calibri" w:hAnsi="Calibri"/>
          <w:b/>
          <w:sz w:val="24"/>
        </w:rPr>
        <w:t>Data Transfer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Inter-region traffic for hub-to-hub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global backbone (Microsoft network, not public internet)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Encrypted and secured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Logged for audit purposes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pPr>
        <w:pStyle w:val="Heading2"/>
        <w:spacing w:before="240" w:after="120"/>
        <w:ind w:left="0"/>
      </w:pPr>
      <w:r>
        <w:t>7.1 Hybrid Cloud Integration</w:t>
      </w:r>
    </w:p>
    <w:p>
      <w:pPr>
        <w:pStyle w:val="Heading3"/>
        <w:spacing w:before="160" w:after="120"/>
        <w:ind w:left="0"/>
      </w:pPr>
      <w:r>
        <w:t>7.1.1 ExpressRoute Integration</w:t>
      </w:r>
    </w:p>
    <w:p>
      <w:r>
        <w:rPr>
          <w:rFonts w:ascii="Calibri" w:hAnsi="Calibri"/>
          <w:b/>
          <w:sz w:val="24"/>
        </w:rPr>
        <w:t>Circuit Configuration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Primary Circuit (East US)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Location: Equinix NY5 (New York)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Bandwidth: 1 Gbps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Provider: Equinix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Peering: Private (Azure VNet connectivity)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Connection: Virtual WAN ER Gateway in East US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BGP: AS 65020 (on-premises) ← → AS 65515 (Azure)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Redundancy: Active-active connections</w:t>
      </w:r>
    </w:p>
    <w:p>
      <w:r>
        <w:rPr>
          <w:rFonts w:ascii="Calibri" w:hAnsi="Calibri"/>
          <w:b/>
          <w:sz w:val="24"/>
        </w:rPr>
        <w:t>Secondary Circuit (West US)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Location: Equinix LA3 (Los Angeles)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Bandwidth: 1 Gbps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Provider: Equinix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Peering: Private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Connection: Virtual WAN ER Gateway in West US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BGP: AS 65021 (on-premises) ← → AS 65516 (Azure)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Purpose: West Coast connectivity and DR</w:t>
      </w:r>
    </w:p>
    <w:p>
      <w:r>
        <w:rPr>
          <w:rFonts w:ascii="Calibri" w:hAnsi="Calibri"/>
          <w:b/>
          <w:sz w:val="24"/>
        </w:rPr>
        <w:t>Global Reach Configuration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Connects East US and West US circuits directly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Enables on-premises-to-on-premises transit via Azure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Low-latency, high-bandwidth inter-DC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Bypasses public internet entirely</w:t>
      </w:r>
    </w:p>
    <w:p>
      <w:pPr>
        <w:pStyle w:val="Heading3"/>
        <w:spacing w:before="160" w:after="120"/>
        <w:ind w:left="0"/>
      </w:pPr>
      <w:r>
        <w:t>7.1.2 VPN Site Configuration</w:t>
      </w:r>
    </w:p>
    <w:p>
      <w:r>
        <w:rPr>
          <w:rFonts w:ascii="Calibri" w:hAnsi="Calibri"/>
          <w:b/>
          <w:sz w:val="24"/>
        </w:rPr>
        <w:t>Standard VPN Site Template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Branch CPE Configuration Requirements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IKEv2 support (mandatory)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with AES-256-GCM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support (preferred, not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Redundant public IP addresses (recommended)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backup and change management</w:t>
      </w:r>
    </w:p>
    <w:p>
      <w:pPr>
        <w:pStyle w:val="Heading3"/>
        <w:spacing w:before="160" w:after="120"/>
        <w:ind w:left="0"/>
      </w:pPr>
      <w:r>
        <w:t>7.1.3 Integration Points</w:t>
      </w:r>
    </w:p>
    <w:p>
      <w:r>
        <w:rPr>
          <w:rFonts w:ascii="Calibri" w:hAnsi="Calibri"/>
          <w:b/>
          <w:sz w:val="24"/>
        </w:rPr>
        <w:t>Azure Services Integration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AD: Authentication and authorization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Monitor: Centralized monitoring and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Vault: Secrets and certificate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Automation: Runbook-based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Logic Apps: Workflow automation and integration</w:t>
      </w:r>
    </w:p>
    <w:p>
      <w:r>
        <w:rPr>
          <w:rFonts w:ascii="Calibri" w:hAnsi="Calibri"/>
          <w:b/>
          <w:sz w:val="24"/>
        </w:rPr>
        <w:t>Third-Party Integration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ServiceNow: CMDB and ticketing integration via webhook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Splunk: Log forwarding for SIEM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Palo Alto Networks: Third-party firewall as NVA (if required)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Providers: Partner solutions integration (future)</w:t>
      </w:r>
    </w:p>
    <w:p>
      <w:pPr>
        <w:pStyle w:val="Heading2"/>
        <w:spacing w:before="240" w:after="120"/>
        <w:ind w:left="0"/>
      </w:pPr>
      <w:r>
        <w:t>7.2 Application Integration</w:t>
      </w:r>
    </w:p>
    <w:p>
      <w:pPr>
        <w:pStyle w:val="Heading3"/>
        <w:spacing w:before="160" w:after="120"/>
        <w:ind w:left="0"/>
      </w:pPr>
      <w:r>
        <w:t>7.2.1 Application Connectivity Patterns</w:t>
      </w:r>
    </w:p>
    <w:p>
      <w:r>
        <w:rPr>
          <w:rFonts w:ascii="Calibri" w:hAnsi="Calibri"/>
          <w:b/>
          <w:sz w:val="24"/>
        </w:rPr>
        <w:t>Three-Tier Application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Hybrid Application</w:t>
      </w:r>
      <w:r>
        <w:rPr>
          <w:rFonts w:ascii="Calibri" w:hAnsi="Calibri"/>
          <w:sz w:val="24"/>
        </w:rPr>
        <w:t xml:space="preserve"> (on-premises + Azure):</w:t>
      </w:r>
    </w:p>
    <w:p>
      <w:pPr>
        <w:pStyle w:val="Heading3"/>
        <w:spacing w:before="160" w:after="120"/>
        <w:ind w:left="0"/>
      </w:pPr>
      <w:r>
        <w:t>7.2.2 PaaS Service Integration</w:t>
      </w:r>
    </w:p>
    <w:p>
      <w:r>
        <w:rPr>
          <w:rFonts w:ascii="Calibri" w:hAnsi="Calibri"/>
          <w:b/>
          <w:sz w:val="24"/>
        </w:rPr>
        <w:t>Private Endpoints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SQL Database: Private endpoint in spoke VNet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Storage: Private endpoint for secure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Key Vault: Private endpoint for secret retrieval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Container Registry: Private endpoint for image pulls</w:t>
      </w:r>
    </w:p>
    <w:p>
      <w:r>
        <w:rPr>
          <w:rFonts w:ascii="Calibri" w:hAnsi="Calibri"/>
          <w:b/>
          <w:sz w:val="24"/>
        </w:rPr>
        <w:t>Service Endpoints</w:t>
      </w:r>
      <w:r>
        <w:rPr>
          <w:rFonts w:ascii="Calibri" w:hAnsi="Calibri"/>
          <w:sz w:val="24"/>
        </w:rPr>
        <w:t xml:space="preserve"> (alternative):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Enabled on subnets requiring PaaS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More cost-effective than private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stays on Azure backbone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private IP address consumption</w:t>
      </w:r>
    </w:p>
    <w:p>
      <w:pPr>
        <w:pStyle w:val="Heading2"/>
        <w:spacing w:before="240" w:after="120"/>
        <w:ind w:left="0"/>
      </w:pPr>
      <w:r>
        <w:t>7.3 Monitoring and Observability Integration</w:t>
      </w:r>
    </w:p>
    <w:p>
      <w:pPr>
        <w:pStyle w:val="Heading3"/>
        <w:spacing w:before="160" w:after="120"/>
        <w:ind w:left="0"/>
      </w:pPr>
      <w:r>
        <w:t>7.3.1 Azure Monitor Integration</w:t>
      </w:r>
    </w:p>
    <w:p>
      <w:r>
        <w:rPr>
          <w:rFonts w:ascii="Calibri" w:hAnsi="Calibri"/>
          <w:b/>
          <w:sz w:val="24"/>
        </w:rPr>
        <w:t>Log Analytics Workspace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all network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Retention: 90 days (regulatory requirement)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Queries: KQL-based analysis and reporting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Workbooks: Pre-built and custom dashboards</w:t>
      </w:r>
    </w:p>
    <w:p>
      <w:r>
        <w:rPr>
          <w:rFonts w:ascii="Calibri" w:hAnsi="Calibri"/>
          <w:b/>
          <w:sz w:val="24"/>
        </w:rPr>
        <w:t>Diagnostic Settings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WAN: All logs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Hubs: Gateway metrics and connection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Firewall: Network and application rule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NSGs: Flow logs (version 2) with traffic analytics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Gateways: Diagnostic logs and metrics</w:t>
      </w:r>
    </w:p>
    <w:p>
      <w:r>
        <w:rPr>
          <w:rFonts w:ascii="Calibri" w:hAnsi="Calibri"/>
          <w:b/>
          <w:sz w:val="24"/>
        </w:rPr>
        <w:t>Network Watcher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Monitor: 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Packet Capture: On-demand network troubleshooting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Flow Logs: Traffic pattern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Analytics: ML-based insights</w:t>
      </w:r>
    </w:p>
    <w:p>
      <w:pPr>
        <w:pStyle w:val="Heading3"/>
        <w:spacing w:before="160" w:after="120"/>
        <w:ind w:left="0"/>
      </w:pPr>
      <w:r>
        <w:t>7.3.2 Alerting and Notification</w:t>
      </w:r>
    </w:p>
    <w:p>
      <w:r>
        <w:rPr>
          <w:rFonts w:ascii="Calibri" w:hAnsi="Calibri"/>
          <w:b/>
          <w:sz w:val="24"/>
        </w:rPr>
        <w:t>Alert Categories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Critical Alerts</w:t>
      </w:r>
      <w:r>
        <w:rPr>
          <w:rFonts w:ascii="Calibri" w:hAnsi="Calibri"/>
          <w:sz w:val="24"/>
        </w:rPr>
        <w:t xml:space="preserve"> (5-minute response):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site completely offline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down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unavailable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Hub-to-hub connectivity failure</w:t>
      </w:r>
    </w:p>
    <w:p>
      <w:r>
        <w:rPr>
          <w:rFonts w:ascii="Calibri" w:hAnsi="Calibri"/>
          <w:b/>
          <w:sz w:val="24"/>
        </w:rPr>
        <w:t>High Priority Alerts</w:t>
      </w:r>
      <w:r>
        <w:rPr>
          <w:rFonts w:ascii="Calibri" w:hAnsi="Calibri"/>
          <w:sz w:val="24"/>
        </w:rPr>
        <w:t xml:space="preserve"> (15-minute response):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site degraded (1 of 2 tunnels down)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High CPU/memory on network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Excessive denied connections (potential attack)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Unusual traffic patterns detected</w:t>
      </w:r>
    </w:p>
    <w:p>
      <w:r>
        <w:rPr>
          <w:rFonts w:ascii="Calibri" w:hAnsi="Calibri"/>
          <w:b/>
          <w:sz w:val="24"/>
        </w:rPr>
        <w:t>Medium Priority Alerts</w:t>
      </w:r>
      <w:r>
        <w:rPr>
          <w:rFonts w:ascii="Calibri" w:hAnsi="Calibri"/>
          <w:sz w:val="24"/>
        </w:rPr>
        <w:t xml:space="preserve"> (1-hour response):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changes detected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Capacity threshold warnings (&gt;80% utilization)</w:t>
      </w:r>
    </w:p>
    <w:p>
      <w:r>
        <w:rPr>
          <w:rFonts w:ascii="Calibri" w:hAnsi="Calibri"/>
          <w:b/>
          <w:sz w:val="24"/>
        </w:rPr>
        <w:t>Notification Channels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Email: Network operations team distribution list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SMS: On-call personnel for critical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Teams: Channel webhook for team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ServiceNow: Automatic ticket creation for all alerts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pPr>
        <w:pStyle w:val="Heading2"/>
        <w:spacing w:before="240" w:after="120"/>
        <w:ind w:left="0"/>
      </w:pPr>
      <w:r>
        <w:t>8.1 Deployment Architecture</w:t>
      </w:r>
    </w:p>
    <w:p>
      <w:pPr>
        <w:pStyle w:val="Heading3"/>
        <w:spacing w:before="160" w:after="120"/>
        <w:ind w:left="0"/>
      </w:pPr>
      <w:r>
        <w:t>8.1.1 Infrastructure as Code</w:t>
      </w:r>
    </w:p>
    <w:p>
      <w:r>
        <w:rPr>
          <w:rFonts w:ascii="Calibri" w:hAnsi="Calibri"/>
          <w:b/>
          <w:sz w:val="24"/>
        </w:rPr>
        <w:t>Tooling</w:t>
      </w:r>
      <w:r>
        <w:rPr>
          <w:rFonts w:ascii="Calibri" w:hAnsi="Calibri"/>
          <w:sz w:val="24"/>
        </w:rPr>
        <w:t>: Terraform (HashiCorp Configuration Language)</w:t>
      </w:r>
    </w:p>
    <w:p>
      <w:r>
        <w:rPr>
          <w:rFonts w:ascii="Calibri" w:hAnsi="Calibri"/>
          <w:b/>
          <w:sz w:val="24"/>
        </w:rPr>
        <w:t>Repository Structure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Deployment Pipeline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Code commit to Git repository (Azure DevOps Repos)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Automated validation (terraform validate, fmt, lint)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Plan generation and approval request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Manual approval by network architect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Terraform apply with state locking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Post-deployment validation tests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Documentation update automation</w:t>
      </w:r>
    </w:p>
    <w:p>
      <w:pPr>
        <w:pStyle w:val="Heading3"/>
        <w:spacing w:before="160" w:after="120"/>
        <w:ind w:left="0"/>
      </w:pPr>
      <w:r>
        <w:t>8.1.2 Environment Management</w:t>
      </w:r>
    </w:p>
    <w:p>
      <w:r>
        <w:rPr>
          <w:rFonts w:ascii="Calibri" w:hAnsi="Calibri"/>
          <w:b/>
          <w:sz w:val="24"/>
        </w:rPr>
        <w:t>Environment Strategy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Production: Full three-hub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Non-Production: Single hub (East US) for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Disaster Recovery: Separate resource group, ready for failover</w:t>
      </w:r>
    </w:p>
    <w:p>
      <w:r>
        <w:rPr>
          <w:rFonts w:ascii="Calibri" w:hAnsi="Calibri"/>
          <w:b/>
          <w:sz w:val="24"/>
        </w:rPr>
        <w:t>Change Management Process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RFC creation in ServiceNow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Network architect review and approval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Change scheduled during maintenance window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Pre-change health check and backup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Terraform plan review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Execution during window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Post-change validation and documentation</w:t>
      </w:r>
    </w:p>
    <w:p>
      <w:pPr>
        <w:pStyle w:val="Heading2"/>
        <w:spacing w:before="240" w:after="120"/>
        <w:ind w:left="0"/>
      </w:pPr>
      <w:r>
        <w:t>8.2 Operational Procedures</w:t>
      </w:r>
    </w:p>
    <w:p>
      <w:pPr>
        <w:pStyle w:val="Heading3"/>
        <w:spacing w:before="160" w:after="120"/>
        <w:ind w:left="0"/>
      </w:pPr>
      <w:r>
        <w:t>8.2.1 Day 1 Operations (Deployment)</w:t>
      </w:r>
    </w:p>
    <w:p>
      <w:r>
        <w:rPr>
          <w:rFonts w:ascii="Calibri" w:hAnsi="Calibri"/>
          <w:b/>
          <w:sz w:val="24"/>
        </w:rPr>
        <w:t>Pre-Deployment Checklist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IP address allocation confirmed and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Azure subscription quotas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RBAC roles and permissions assigned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workspace created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Branch site information collected (public IPs, subnets, BGP ASN)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ExpressRoute circuits ordered (12-week lead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Firewall policy documented and approved</w:t>
      </w:r>
    </w:p>
    <w:p>
      <w:r>
        <w:rPr>
          <w:rFonts w:ascii="Calibri" w:hAnsi="Calibri"/>
          <w:b/>
          <w:sz w:val="24"/>
        </w:rPr>
        <w:t>Deployment Phases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Phase 1: Foundation</w:t>
      </w:r>
      <w:r>
        <w:rPr>
          <w:rFonts w:ascii="Calibri" w:hAnsi="Calibri"/>
          <w:sz w:val="24"/>
        </w:rPr>
        <w:t xml:space="preserve"> (Week 1):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Create resource groups and apply Azure Policy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Deploy Virtual WAN resource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Deploy Log Analytics workspace and monitoring foundation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Configure RBAC and access controls</w:t>
      </w:r>
    </w:p>
    <w:p>
      <w:r>
        <w:rPr>
          <w:rFonts w:ascii="Calibri" w:hAnsi="Calibri"/>
          <w:b/>
          <w:sz w:val="24"/>
        </w:rPr>
        <w:t>Phase 2: Hub Deployment</w:t>
      </w:r>
      <w:r>
        <w:rPr>
          <w:rFonts w:ascii="Calibri" w:hAnsi="Calibri"/>
          <w:sz w:val="24"/>
        </w:rPr>
        <w:t xml:space="preserve"> (Weeks 2-4):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Deploy Virtual Hubs (East US, West US, Europe)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Deploy VPN Gateways in each hub (15-30 minutes per gateway)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Deploy ExpressRoute Gateways (East and West US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Configure hub routing and route tables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Verify hub-to-hub mesh connectivity</w:t>
      </w:r>
    </w:p>
    <w:p>
      <w:r>
        <w:rPr>
          <w:rFonts w:ascii="Calibri" w:hAnsi="Calibri"/>
          <w:b/>
          <w:sz w:val="24"/>
        </w:rPr>
        <w:t>Phase 3: Security</w:t>
      </w:r>
      <w:r>
        <w:rPr>
          <w:rFonts w:ascii="Calibri" w:hAnsi="Calibri"/>
          <w:sz w:val="24"/>
        </w:rPr>
        <w:t xml:space="preserve"> (Weeks 5-6):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Deploy Azure Firewall in each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Create and apply firewall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threat intelligence and IDPS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Implement routing to force traffic through firewall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Test and validate security policies</w:t>
      </w:r>
    </w:p>
    <w:p>
      <w:r>
        <w:rPr>
          <w:rFonts w:ascii="Calibri" w:hAnsi="Calibri"/>
          <w:b/>
          <w:sz w:val="24"/>
        </w:rPr>
        <w:t>Phase 4: Connectivity</w:t>
      </w:r>
      <w:r>
        <w:rPr>
          <w:rFonts w:ascii="Calibri" w:hAnsi="Calibri"/>
          <w:sz w:val="24"/>
        </w:rPr>
        <w:t xml:space="preserve"> (Weeks 7-10):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Configure VPN sites for all branch offices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Create VPN connections (site-to-site)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branch CPE devices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Validate connectivity and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Connect ExpressRoute circuits (as available)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Connect spoke VNets</w:t>
      </w:r>
    </w:p>
    <w:p>
      <w:r>
        <w:rPr>
          <w:rFonts w:ascii="Calibri" w:hAnsi="Calibri"/>
          <w:b/>
          <w:sz w:val="24"/>
        </w:rPr>
        <w:t>Phase 5: Testing and Validation</w:t>
      </w:r>
      <w:r>
        <w:rPr>
          <w:rFonts w:ascii="Calibri" w:hAnsi="Calibri"/>
          <w:sz w:val="24"/>
        </w:rPr>
        <w:t xml:space="preserve"> (Weeks 11-12):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Performance baseline establishment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Failover and redundancy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Security validation and compliance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Documentation finalization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Training delivery</w:t>
      </w:r>
    </w:p>
    <w:p>
      <w:pPr>
        <w:pStyle w:val="Heading3"/>
        <w:spacing w:before="160" w:after="120"/>
        <w:ind w:left="0"/>
      </w:pPr>
      <w:r>
        <w:t>8.2.2 Day 2 Operations (Ongoing)</w:t>
      </w:r>
    </w:p>
    <w:p>
      <w:r>
        <w:rPr>
          <w:rFonts w:ascii="Calibri" w:hAnsi="Calibri"/>
          <w:b/>
          <w:sz w:val="24"/>
        </w:rPr>
        <w:t>Daily Operations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 dashboards for health and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alerts and incidents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Check backup and replication status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Verify monitoring data collection</w:t>
      </w:r>
    </w:p>
    <w:p>
      <w:r>
        <w:rPr>
          <w:rFonts w:ascii="Calibri" w:hAnsi="Calibri"/>
          <w:b/>
          <w:sz w:val="24"/>
        </w:rPr>
        <w:t>Weekly Operations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performance trends and capacity utilization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Analyze security logs for anomalies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Update documentation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 backup and recovery procedures (monthly)</w:t>
      </w:r>
    </w:p>
    <w:p>
      <w:r>
        <w:rPr>
          <w:rFonts w:ascii="Calibri" w:hAnsi="Calibri"/>
          <w:b/>
          <w:sz w:val="24"/>
        </w:rPr>
        <w:t>Monthly Operations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Capacity planning and utilization review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optimization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and update review (Azure manages infrastructure)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posture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</w:t>
      </w:r>
    </w:p>
    <w:p>
      <w:pPr>
        <w:pStyle w:val="Heading3"/>
        <w:spacing w:before="160" w:after="120"/>
        <w:ind w:left="0"/>
      </w:pPr>
      <w:r>
        <w:t>8.2.3 Standard Operating Procedures (SOPs)</w:t>
      </w:r>
    </w:p>
    <w:p>
      <w:r>
        <w:rPr>
          <w:rFonts w:ascii="Calibri" w:hAnsi="Calibri"/>
          <w:b/>
          <w:sz w:val="24"/>
        </w:rPr>
        <w:t>SOP-001: Adding New Branch Site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Collect site information (IP, subnets, CPE details)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Update IPAM with new address allocation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Create VPN site configuration in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Generate and review Terraform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Apply configuration during maintenance window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Provide CPE configuration guide to site team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Configure branch CPE device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Validate connectivity and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9. </w:t>
      </w:r>
      <w:r>
        <w:rPr>
          <w:rFonts w:ascii="Calibri" w:hAnsi="Calibri"/>
          <w:sz w:val="24"/>
        </w:rPr>
        <w:t>Update documentation</w:t>
      </w:r>
    </w:p>
    <w:p>
      <w:r>
        <w:rPr>
          <w:rFonts w:ascii="Calibri" w:hAnsi="Calibri"/>
          <w:b/>
          <w:sz w:val="24"/>
        </w:rPr>
        <w:t>SOP-002: Troubleshooting VPN Connectivity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Check VPN site status in Azure Portal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Review VPN gateway diagnostics and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Verify branch CPE status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Check BGP peering status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Review effective routes on VNet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Use Network Watcher connection troubleshoot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Collect packet captures if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Engage Microsoft support for Azure-side issues</w:t>
      </w:r>
    </w:p>
    <w:p>
      <w:r>
        <w:rPr>
          <w:rFonts w:ascii="Calibri" w:hAnsi="Calibri"/>
          <w:b/>
          <w:sz w:val="24"/>
        </w:rPr>
        <w:t>SOP-003: Emergency Failover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Assess scope and impact of outage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Verify health of redundant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Update route tables if manual intervention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Communicate status to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Monitor failover success and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Document incident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Conduct post-incident review</w:t>
      </w:r>
    </w:p>
    <w:p>
      <w:pPr>
        <w:pStyle w:val="Heading2"/>
        <w:spacing w:before="240" w:after="120"/>
        <w:ind w:left="0"/>
      </w:pPr>
      <w:r>
        <w:t>8.3 Backup and Disaster Recovery</w:t>
      </w:r>
    </w:p>
    <w:p>
      <w:pPr>
        <w:pStyle w:val="Heading3"/>
        <w:spacing w:before="160" w:after="120"/>
        <w:ind w:left="0"/>
      </w:pPr>
      <w:r>
        <w:t>8.3.1 Backup Strategy</w:t>
      </w:r>
    </w:p>
    <w:p>
      <w:r>
        <w:rPr>
          <w:rFonts w:ascii="Calibri" w:hAnsi="Calibri"/>
          <w:b/>
          <w:sz w:val="24"/>
        </w:rPr>
        <w:t>Configuration Backup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state: Stored in Azure Storage with versioning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policies: Exported weekly, stored in Git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rules: Documented in IaC, backed up to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tables: Defined in Terraform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Recovery Time: &lt;1 hour to redeploy from code</w:t>
      </w:r>
    </w:p>
    <w:p>
      <w:r>
        <w:rPr>
          <w:rFonts w:ascii="Calibri" w:hAnsi="Calibri"/>
          <w:b/>
          <w:sz w:val="24"/>
        </w:rPr>
        <w:t>Virtual WAN Resilience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Microsoft-managed service (no customer backup needed)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infrastructure redundant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failover for gateway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SLA: 99.95% for Virtual WAN hubs</w:t>
      </w:r>
    </w:p>
    <w:p>
      <w:pPr>
        <w:pStyle w:val="Heading3"/>
        <w:spacing w:before="160" w:after="120"/>
        <w:ind w:left="0"/>
      </w:pPr>
      <w:r>
        <w:t>8.3.2 Disaster Recovery</w:t>
      </w:r>
    </w:p>
    <w:p>
      <w:r>
        <w:rPr>
          <w:rFonts w:ascii="Calibri" w:hAnsi="Calibri"/>
          <w:b/>
          <w:sz w:val="24"/>
        </w:rPr>
        <w:t>Regional Failure Scenario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Impact</w:t>
      </w:r>
      <w:r>
        <w:rPr>
          <w:rFonts w:ascii="Calibri" w:hAnsi="Calibri"/>
          <w:sz w:val="24"/>
        </w:rPr>
        <w:t>: Single hub unavailable (e.g., East US hub down)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Automatic Response</w:t>
      </w:r>
      <w:r>
        <w:rPr>
          <w:rFonts w:ascii="Calibri" w:hAnsi="Calibri"/>
          <w:sz w:val="24"/>
        </w:rPr>
        <w:t>: Branches reconnect to nearest available hub (West US)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</w:t>
      </w:r>
      <w:r>
        <w:rPr>
          <w:rFonts w:ascii="Calibri" w:hAnsi="Calibri"/>
          <w:sz w:val="24"/>
        </w:rPr>
        <w:t>: Zero (no data loss, routing changes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</w:t>
      </w:r>
      <w:r>
        <w:rPr>
          <w:rFonts w:ascii="Calibri" w:hAnsi="Calibri"/>
          <w:sz w:val="24"/>
        </w:rPr>
        <w:t>: &lt;30 seconds (automatic failover)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Manual Actions</w:t>
      </w:r>
      <w:r>
        <w:rPr>
          <w:rFonts w:ascii="Calibri" w:hAnsi="Calibri"/>
          <w:sz w:val="24"/>
        </w:rPr>
        <w:t>: Monitor failover, update routing if needed</w:t>
      </w:r>
    </w:p>
    <w:p>
      <w:r>
        <w:rPr>
          <w:rFonts w:ascii="Calibri" w:hAnsi="Calibri"/>
          <w:b/>
          <w:sz w:val="24"/>
        </w:rPr>
        <w:t>Multi-Region Outage</w:t>
      </w:r>
      <w:r>
        <w:rPr>
          <w:rFonts w:ascii="Calibri" w:hAnsi="Calibri"/>
          <w:sz w:val="24"/>
        </w:rPr>
        <w:t xml:space="preserve"> (catastrophic Azure failure):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</w:t>
      </w:r>
      <w:r>
        <w:rPr>
          <w:rFonts w:ascii="Calibri" w:hAnsi="Calibri"/>
          <w:sz w:val="24"/>
        </w:rPr>
        <w:t>: Extremely unlikely (multiple redundant Azure regions)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Fallback</w:t>
      </w:r>
      <w:r>
        <w:rPr>
          <w:rFonts w:ascii="Calibri" w:hAnsi="Calibri"/>
          <w:sz w:val="24"/>
        </w:rPr>
        <w:t>: Temporary VPN connections directly between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Recovery</w:t>
      </w:r>
      <w:r>
        <w:rPr>
          <w:rFonts w:ascii="Calibri" w:hAnsi="Calibri"/>
          <w:sz w:val="24"/>
        </w:rPr>
        <w:t>: Microsoft restores Azure services (per Azure SLA)</w:t>
      </w:r>
    </w:p>
    <w:p>
      <w:r>
        <w:rPr>
          <w:rFonts w:ascii="Calibri" w:hAnsi="Calibri"/>
          <w:b/>
          <w:sz w:val="24"/>
        </w:rPr>
        <w:t>Hub Rebuild Procedure</w:t>
      </w:r>
      <w:r>
        <w:rPr>
          <w:rFonts w:ascii="Calibri" w:hAnsi="Calibri"/>
          <w:sz w:val="24"/>
        </w:rPr>
        <w:t xml:space="preserve"> (if needed):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Execute Terraform to recreate hub (30-45 minutes)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Verify hub-to-hub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Reconnect VPN sites and VNets (automatic)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Redeploy Azure Firewall and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Validate routing and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Estimated Total Recovery Time: 2-3 hours</w:t>
      </w:r>
    </w:p>
    <w:p>
      <w:pPr>
        <w:pStyle w:val="Heading2"/>
        <w:spacing w:before="240" w:after="120"/>
        <w:ind w:left="0"/>
      </w:pPr>
      <w:r>
        <w:t>8.4 Capacity Planning</w:t>
      </w:r>
    </w:p>
    <w:p>
      <w:pPr>
        <w:pStyle w:val="Heading3"/>
        <w:spacing w:before="160" w:after="120"/>
        <w:ind w:left="0"/>
      </w:pPr>
      <w:r>
        <w:t>8.4.1 Capacity Metrics</w:t>
      </w:r>
    </w:p>
    <w:p>
      <w:r>
        <w:rPr>
          <w:rFonts w:ascii="Calibri" w:hAnsi="Calibri"/>
          <w:b/>
          <w:sz w:val="24"/>
        </w:rPr>
        <w:t>VPN Gateway Capacity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 Unit 1: 500 Mbps aggregate bandwidth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 Unit 2: 1 Gbps aggregate bandwidth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Current: Scale Unit 2 (1 Gbps per hub)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Utilization: ~40% average, ~70% peak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Headroom: Adequate for 2-3 years growth</w:t>
      </w:r>
    </w:p>
    <w:p>
      <w:r>
        <w:rPr>
          <w:rFonts w:ascii="Calibri" w:hAnsi="Calibri"/>
          <w:b/>
          <w:sz w:val="24"/>
        </w:rPr>
        <w:t>ExpressRoute Gateway Capacity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Scale Unit 1: 2 Gbps per circuit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Current: Scale Unit 1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Utilization: ~30% average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Headroom: Sufficient, can scale to higher units if needed</w:t>
      </w:r>
    </w:p>
    <w:p>
      <w:r>
        <w:rPr>
          <w:rFonts w:ascii="Calibri" w:hAnsi="Calibri"/>
          <w:b/>
          <w:sz w:val="24"/>
        </w:rPr>
        <w:t>Azure Firewall Capacity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SKU: Premium (30 Gbps throughput)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throughput: ~8 Gbps peak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Headroom: Significant (73% available capacity)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Auto-scaling: Yes (managed by Azure)</w:t>
      </w:r>
    </w:p>
    <w:p>
      <w:pPr>
        <w:pStyle w:val="Heading3"/>
        <w:spacing w:before="160" w:after="120"/>
        <w:ind w:left="0"/>
      </w:pPr>
      <w:r>
        <w:t>8.4.2 Growth Planning</w:t>
      </w:r>
    </w:p>
    <w:p>
      <w:r>
        <w:rPr>
          <w:rFonts w:ascii="Calibri" w:hAnsi="Calibri"/>
          <w:b/>
          <w:sz w:val="24"/>
        </w:rPr>
        <w:t>Year 1-2 Projections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Additional 5 branch sites (total: 15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2x traffic growth (aggressive estimate)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scaling changes required (within capacity)</w:t>
      </w:r>
    </w:p>
    <w:p>
      <w:r>
        <w:rPr>
          <w:rFonts w:ascii="Calibri" w:hAnsi="Calibri"/>
          <w:b/>
          <w:sz w:val="24"/>
        </w:rPr>
        <w:t>Year 3-5 Projections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Additional 10 sites (total: 25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Asia-Pacific hub deployment required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Potential VPN gateway scaling to Unit 3 or Unit 4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capacity increase consideration</w:t>
      </w:r>
    </w:p>
    <w:p>
      <w:r>
        <w:rPr>
          <w:rFonts w:ascii="Calibri" w:hAnsi="Calibri"/>
          <w:b/>
          <w:sz w:val="24"/>
        </w:rPr>
        <w:t>Monitoring Thresholds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gateway bandwidth &gt;70%: Plan scaling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throughput &gt;60%: Review and optimize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Connection count &gt;80% of limit: Add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Latency &gt;2x baseline: Investigate and remediate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pPr>
        <w:pStyle w:val="Heading2"/>
        <w:spacing w:before="240" w:after="120"/>
        <w:ind w:left="0"/>
      </w:pPr>
      <w:r>
        <w:t>9.1 Project Phasing</w:t>
      </w:r>
    </w:p>
    <w:p>
      <w:pPr>
        <w:pStyle w:val="Heading3"/>
        <w:spacing w:before="160" w:after="120"/>
        <w:ind w:left="0"/>
      </w:pPr>
      <w:r>
        <w:t>9.1.1 Phase 1: Assessment &amp; Design (Weeks 1-4)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network infrastructure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environment readiness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 address planning and conflict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design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requirements definition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policy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ordering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assessment report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Detailed design document (this document)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 address management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architecture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policy specification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plan and timeline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approved by stakeholders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IP addressing conflicts resolved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requirements documented and approved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ExpressRoute circuits ordered</w:t>
      </w:r>
    </w:p>
    <w:p>
      <w:pPr>
        <w:pStyle w:val="Heading3"/>
        <w:spacing w:before="160" w:after="120"/>
        <w:ind w:left="0"/>
      </w:pPr>
      <w:r>
        <w:t>9.1.2 Phase 2: Foundation Build (Weeks 5-8)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and resource group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Terraform code development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and hub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and ExpressRoute gateway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logging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RBAC and access control implementation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Deployed Virtual WAN infrastructure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dashboards and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(initial draft)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three hubs deployed and operational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Hub-to-hub connectivity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and alerting functional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as Code tested and documented</w:t>
      </w:r>
    </w:p>
    <w:p>
      <w:pPr>
        <w:pStyle w:val="Heading3"/>
        <w:spacing w:before="160" w:after="120"/>
        <w:ind w:left="0"/>
      </w:pPr>
      <w:r>
        <w:t>9.1.3 Phase 3: Security Implementation (Weeks 9-10)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deployment in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policy creation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 configuration (force tunneling)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NSG implementation on spoke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testing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Threat intelligence integration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fully deployed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firewall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testing report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runbook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Firewall deployed and operational in all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policies enforced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Threat detection active and alerting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security gaps identified</w:t>
      </w:r>
    </w:p>
    <w:p>
      <w:pPr>
        <w:pStyle w:val="Heading3"/>
        <w:spacing w:before="160" w:after="120"/>
        <w:ind w:left="0"/>
      </w:pPr>
      <w:r>
        <w:t>9.1.4 Phase 4: Connectivity Migration (Weeks 11-16)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Spoke VNet connections (non-production first)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site migration (phased, 2-3 sites per week)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CPE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BGP configuration and route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baseline establishment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spoke VNets connected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circuits integrated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sites migrated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baseline report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VNets connected with validated routing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ExpressRoute providing production traffic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branch sites migrated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meets or exceeds targets</w:t>
      </w:r>
    </w:p>
    <w:p>
      <w:pPr>
        <w:pStyle w:val="Heading3"/>
        <w:spacing w:before="160" w:after="120"/>
        <w:ind w:left="0"/>
      </w:pPr>
      <w:r>
        <w:t>9.1.5 Phase 5: Testing &amp; Optimization (Weeks 17-18)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End-to-end connectivity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testing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and redundancy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validation and compliance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Load testing and capacity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finalization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Comprehensive test results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optimization report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Final documentation package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readiness checklist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test scenarios passed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achieved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Failover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Documentation complete and approved</w:t>
      </w:r>
    </w:p>
    <w:p>
      <w:pPr>
        <w:pStyle w:val="Heading3"/>
        <w:spacing w:before="160" w:after="120"/>
        <w:ind w:left="0"/>
      </w:pPr>
      <w:r>
        <w:t>9.1.6 Phase 6: Training &amp; Handover (Weeks 19-20)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operations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operations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NOC staff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Runbook walkthrough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Post-deployment support planning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Training materials and recordings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handover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Support runbooks and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plan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training sessions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Operations team certified and confident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Knowledge transfer signed off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Hypercare support plan active</w:t>
      </w:r>
    </w:p>
    <w:p>
      <w:pPr>
        <w:pStyle w:val="Heading3"/>
        <w:spacing w:before="160" w:after="120"/>
        <w:ind w:left="0"/>
      </w:pPr>
      <w:r>
        <w:t>9.1.7 Phase 7: Go-Live &amp; Hypercare (Weeks 21-24)</w:t>
      </w:r>
    </w:p>
    <w:p>
      <w:r>
        <w:rPr>
          <w:rFonts w:ascii="Calibri" w:hAnsi="Calibri"/>
          <w:b/>
          <w:sz w:val="24"/>
        </w:rPr>
        <w:t>Activities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Proactive issue identification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feedback collection and action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Lessons learned documentation</w:t>
      </w:r>
    </w:p>
    <w:p>
      <w:r>
        <w:rPr>
          <w:rFonts w:ascii="Calibri" w:hAnsi="Calibri"/>
          <w:b/>
          <w:sz w:val="24"/>
        </w:rPr>
        <w:t>Deliverables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Go-live status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resolution log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closure documentation</w:t>
      </w:r>
    </w:p>
    <w:p>
      <w:r>
        <w:rPr>
          <w:rFonts w:ascii="Calibri" w:hAnsi="Calibri"/>
          <w:b/>
          <w:sz w:val="24"/>
        </w:rPr>
        <w:t>Success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Stable production operation (no critical issues)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meets SLAs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User satisfaction &gt;80%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Project formally closed</w:t>
      </w:r>
    </w:p>
    <w:p>
      <w:pPr>
        <w:pStyle w:val="Heading2"/>
        <w:spacing w:before="240" w:after="120"/>
        <w:ind w:left="0"/>
      </w:pPr>
      <w:r>
        <w:t>9.2 Migration Strategy</w:t>
      </w:r>
    </w:p>
    <w:p>
      <w:pPr>
        <w:pStyle w:val="Heading3"/>
        <w:spacing w:before="160" w:after="120"/>
        <w:ind w:left="0"/>
      </w:pPr>
      <w:r>
        <w:t>9.2.1 Phased Migration Approach</w:t>
      </w:r>
    </w:p>
    <w:p>
      <w:r>
        <w:rPr>
          <w:rFonts w:ascii="Calibri" w:hAnsi="Calibri"/>
          <w:b/>
          <w:sz w:val="24"/>
        </w:rPr>
        <w:t>Rationale</w:t>
      </w:r>
      <w:r>
        <w:rPr>
          <w:rFonts w:ascii="Calibri" w:hAnsi="Calibri"/>
          <w:sz w:val="24"/>
        </w:rPr>
        <w:t>: Minimize business risk through gradual migration</w:t>
      </w:r>
    </w:p>
    <w:p>
      <w:r>
        <w:rPr>
          <w:rFonts w:ascii="Calibri" w:hAnsi="Calibri"/>
          <w:b/>
          <w:sz w:val="24"/>
        </w:rPr>
        <w:t>Migration Waves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Wave 1: Non-Production Resources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VNets: Dev/test spoke VNets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Users: Development and QA teams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Low (non-production environments)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1 week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Easy (redirect to legacy network)</w:t>
      </w:r>
    </w:p>
    <w:p>
      <w:r>
        <w:rPr>
          <w:rFonts w:ascii="Calibri" w:hAnsi="Calibri"/>
          <w:b/>
          <w:sz w:val="24"/>
        </w:rPr>
        <w:t>Wave 2: Pilot Branch Sites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Sites: 2-3 small branch offices with minimal criticality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VPN to new Virtual WAN hubs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Low-medium (small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1 week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Revert to existing MPLS</w:t>
      </w:r>
    </w:p>
    <w:p>
      <w:r>
        <w:rPr>
          <w:rFonts w:ascii="Calibri" w:hAnsi="Calibri"/>
          <w:b/>
          <w:sz w:val="24"/>
        </w:rPr>
        <w:t>Wave 3: Production Azure Workloads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VNets: Production spoke VNets (non-critical applications first)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Via Virtual WAN hub connections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Medium (production impact if issues)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2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Revert VNet connections</w:t>
      </w:r>
    </w:p>
    <w:p>
      <w:r>
        <w:rPr>
          <w:rFonts w:ascii="Calibri" w:hAnsi="Calibri"/>
          <w:b/>
          <w:sz w:val="24"/>
        </w:rPr>
        <w:t>Wave 4: ExpressRoute Integration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Circuits: Primary and secondary ExpressRoute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Data centers to Virtual 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Medium-high (affects on-premises to Azure traffic)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1 week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Disconnect from Virtual WAN, revert to existing setup</w:t>
      </w:r>
    </w:p>
    <w:p>
      <w:r>
        <w:rPr>
          <w:rFonts w:ascii="Calibri" w:hAnsi="Calibri"/>
          <w:b/>
          <w:sz w:val="24"/>
        </w:rPr>
        <w:t>Wave 5: Remaining Branch Sites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Sites: All remaining branches (2-3 sites per week)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Connectivity: VPN to nearest hub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Medium per site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3-4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Per-site reversion to MPLS</w:t>
      </w:r>
    </w:p>
    <w:p>
      <w:r>
        <w:rPr>
          <w:rFonts w:ascii="Calibri" w:hAnsi="Calibri"/>
          <w:b/>
          <w:sz w:val="24"/>
        </w:rPr>
        <w:t>Wave 6: MPLS Decommissioning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Activity: Disconnect and cancel MPLS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Risk: Low (fully cutover by this point)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Duration: 2-4 weeks (provider-dependent)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Rollback: Not planned (point of no return)</w:t>
      </w:r>
    </w:p>
    <w:p>
      <w:pPr>
        <w:pStyle w:val="Heading3"/>
        <w:spacing w:before="160" w:after="120"/>
        <w:ind w:left="0"/>
      </w:pPr>
      <w:r>
        <w:t>9.2.2 Migration Execution</w:t>
      </w:r>
    </w:p>
    <w:p>
      <w:r>
        <w:rPr>
          <w:rFonts w:ascii="Calibri" w:hAnsi="Calibri"/>
          <w:b/>
          <w:sz w:val="24"/>
        </w:rPr>
        <w:t>Pre-Migration Checklist</w:t>
      </w:r>
      <w:r>
        <w:rPr>
          <w:rFonts w:ascii="Calibri" w:hAnsi="Calibri"/>
          <w:sz w:val="24"/>
        </w:rPr>
        <w:t xml:space="preserve"> (per wave/site):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Connectivity validated in new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testing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policies applied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Monitoring and alerting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procedure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Stakeholders notified of migration schedule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Change management approval obtained</w:t>
      </w:r>
    </w:p>
    <w:p>
      <w:r>
        <w:rPr>
          <w:rFonts w:ascii="Calibri" w:hAnsi="Calibri"/>
          <w:b/>
          <w:sz w:val="24"/>
        </w:rPr>
        <w:t>Migration Execution Steps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Final pre-migration validation (T-1 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Announce start of migration (T-0)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Configure routing to new Virtual WAN (T+15 min)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Monitor traffic flow and performance (T+30 min)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Validate all applications accessible (T+1 hour)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User validation and feedback (T+2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7. </w:t>
      </w:r>
      <w:r>
        <w:rPr>
          <w:rFonts w:ascii="Calibri" w:hAnsi="Calibri"/>
          <w:sz w:val="24"/>
        </w:rPr>
        <w:t>Declare success or execute rollback (T+4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8. </w:t>
      </w:r>
      <w:r>
        <w:rPr>
          <w:rFonts w:ascii="Calibri" w:hAnsi="Calibri"/>
          <w:sz w:val="24"/>
        </w:rPr>
        <w:t>Post-migration monitoring (24-48 hours)</w:t>
      </w:r>
    </w:p>
    <w:p>
      <w:r>
        <w:rPr>
          <w:rFonts w:ascii="Calibri" w:hAnsi="Calibri"/>
          <w:b/>
          <w:sz w:val="24"/>
        </w:rPr>
        <w:t>Rollback Criteria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unavailable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&gt;30%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failure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Excessive errors or packet loss (&gt;2%)</w:t>
      </w:r>
    </w:p>
    <w:p>
      <w:r>
        <w:rPr>
          <w:rFonts w:ascii="Calibri" w:hAnsi="Calibri"/>
          <w:b/>
          <w:sz w:val="24"/>
        </w:rPr>
        <w:t>Rollback Procedure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Announce rollback decision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Revert routing to legacy network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Verify traffic flowing via old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Validate application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Document issue and root cause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Schedule retry after remediation</w:t>
      </w:r>
    </w:p>
    <w:p>
      <w:pPr>
        <w:pStyle w:val="Heading2"/>
        <w:spacing w:before="240" w:after="120"/>
        <w:ind w:left="0"/>
      </w:pPr>
      <w:r>
        <w:t>9.3 Risk Management</w:t>
      </w:r>
    </w:p>
    <w:p>
      <w:pPr>
        <w:pStyle w:val="Heading3"/>
        <w:spacing w:before="160" w:after="120"/>
        <w:ind w:left="0"/>
      </w:pPr>
      <w:r>
        <w:t>9.3.1 Risk Register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Probability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Contingency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 delays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Order early (12-week buffer)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 VPN temporarily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CPE incompatibility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Validate models in design phase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Replace incompatible devices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not meeting SLA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Extensive testing pre-migration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tuning post-go-live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outage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Very 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Multi-region deployment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 failover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policy gaps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Comprehensive design and review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Firewall in alert mode initially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inadequate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 labs and certification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Extended support period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overruns</w:t>
            </w:r>
          </w:p>
        </w:tc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277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Detailed cost modeling upfront</w:t>
            </w:r>
          </w:p>
        </w:tc>
        <w:tc>
          <w:tcPr>
            <w:tcW w:type="dxa" w:w="262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Monthly cost review and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3"/>
        <w:spacing w:before="160" w:after="120"/>
        <w:ind w:left="0"/>
      </w:pPr>
      <w:r>
        <w:t>9.3.2 Issue Resolution</w:t>
      </w:r>
    </w:p>
    <w:p>
      <w:r>
        <w:rPr>
          <w:rFonts w:ascii="Calibri" w:hAnsi="Calibri"/>
          <w:b/>
          <w:sz w:val="24"/>
        </w:rPr>
        <w:t>Issue Severity Levels</w:t>
      </w:r>
      <w:r>
        <w:rPr>
          <w:rFonts w:ascii="Calibri" w:hAnsi="Calibri"/>
          <w:sz w:val="24"/>
        </w:rPr>
        <w:t>:</w:t>
      </w:r>
    </w:p>
    <w:p>
      <w:r>
        <w:rPr>
          <w:rFonts w:ascii="Calibri" w:hAnsi="Calibri"/>
          <w:b/>
          <w:sz w:val="24"/>
        </w:rPr>
        <w:t>Severity 1 (Critical)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network outage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breach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loss or corruption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Immediate, all hands on deck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Escalation: Executive leadership + Microsoft Premier Support</w:t>
      </w:r>
    </w:p>
    <w:p>
      <w:r>
        <w:rPr>
          <w:rFonts w:ascii="Calibri" w:hAnsi="Calibri"/>
          <w:b/>
          <w:sz w:val="24"/>
        </w:rPr>
        <w:t>Severity 2 (High)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Single hub or site unavailable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Significant performance degradation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Partial service impairment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1 hour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Escalation: Project manager + Microsoft Support</w:t>
      </w:r>
    </w:p>
    <w:p>
      <w:r>
        <w:rPr>
          <w:rFonts w:ascii="Calibri" w:hAnsi="Calibri"/>
          <w:b/>
          <w:sz w:val="24"/>
        </w:rPr>
        <w:t>Severity 3 (Medium)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Non-critical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questions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Escalation: Assigned engineer</w:t>
      </w:r>
    </w:p>
    <w:p>
      <w:r>
        <w:rPr>
          <w:rFonts w:ascii="Calibri" w:hAnsi="Calibri"/>
          <w:b/>
          <w:sz w:val="24"/>
        </w:rPr>
        <w:t>Severity 4 (Low)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Feature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General questions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Response: Next business day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Bill of Materials</w:t>
      </w:r>
    </w:p>
    <w:p>
      <w:pPr>
        <w:pStyle w:val="Heading3"/>
        <w:spacing w:before="160" w:after="120"/>
        <w:ind w:left="0"/>
      </w:pPr>
      <w:r>
        <w:t>10.1.1 Azure Resources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SKU/Size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Cost (Est.)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WAN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Global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 (included)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Hub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 East, US West, West Europe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$780/hub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Gateway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Unit 2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Each hub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$703/unit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Gateway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Unit 1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 East, US West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$740/unit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Premium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Each hub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$1,318/unit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Log Analytics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Pay-as-you-go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 East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 (100GB/month)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LRS</w:t>
            </w: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Each region</w:t>
            </w: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$50/account</w:t>
            </w:r>
          </w:p>
        </w:tc>
      </w:tr>
      <w:tr>
        <w:tc>
          <w:tcPr>
            <w:tcW w:type="dxa" w:w="225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Monthly Azure Cost</w:t>
            </w:r>
          </w:p>
        </w:tc>
        <w:tc>
          <w:tcPr>
            <w:tcW w:type="dxa" w:w="8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116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31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20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$11,659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Resource Type</w:t>
      </w:r>
    </w:p>
    <w:p>
      <w:r>
        <w:rPr>
          <w:rFonts w:ascii="Calibri" w:hAnsi="Calibri"/>
          <w:b/>
          <w:sz w:val="24"/>
        </w:rPr>
        <w:t>Annual Azure Cost</w:t>
      </w:r>
      <w:r>
        <w:rPr>
          <w:rFonts w:ascii="Calibri" w:hAnsi="Calibri"/>
          <w:sz w:val="24"/>
        </w:rPr>
        <w:t>: $139,908</w:t>
      </w:r>
    </w:p>
    <w:p>
      <w:pPr>
        <w:pStyle w:val="Heading3"/>
        <w:spacing w:before="160" w:after="120"/>
        <w:ind w:left="0"/>
      </w:pPr>
      <w:r>
        <w:t>10.1.2 One-Time Implementation Costs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Item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12 weeks implementation (architect + 2 engineers)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$480,000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Circuits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3x 1Gbps circuits (installation fees)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Branch CPE Upgrades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sites need device replacement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$20,000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and Certification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training and Azure certifications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$15,000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Management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 and coordination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$80,000</w:t>
            </w:r>
          </w:p>
        </w:tc>
      </w:tr>
      <w:tr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Implementation Cost</w:t>
            </w: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</w:p>
        </w:tc>
        <w:tc>
          <w:tcPr>
            <w:tcW w:type="dxa" w:w="31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$610,000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Item And Description</w:t>
      </w:r>
    </w:p>
    <w:p>
      <w:r>
        <w:rPr>
          <w:rFonts w:ascii="Calibri" w:hAnsi="Calibri"/>
          <w:b/>
          <w:sz w:val="24"/>
        </w:rPr>
        <w:t>Total Year 1 Cost</w:t>
      </w:r>
      <w:r>
        <w:rPr>
          <w:rFonts w:ascii="Calibri" w:hAnsi="Calibri"/>
          <w:sz w:val="24"/>
        </w:rPr>
        <w:t>: $610,000 + $139,908 = $749,908</w:t>
      </w:r>
    </w:p>
    <w:p>
      <w:pPr>
        <w:pStyle w:val="Heading3"/>
        <w:spacing w:before="160" w:after="120"/>
        <w:ind w:left="0"/>
      </w:pPr>
      <w:r>
        <w:t>10.1.3 Cost Savings vs. Current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Annual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Virtual WAN Annual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MPLS Circuits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$1,200,000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$1,200,000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Internet Circuits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 (consolidated)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$180,000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 Maintenance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 (cloud-managed)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$120,000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Labor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$350,000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$175,000 (50% reduction)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$175,000</w:t>
            </w:r>
          </w:p>
        </w:tc>
      </w:tr>
      <w:tr>
        <w:tc>
          <w:tcPr>
            <w:tcW w:type="dxa" w:w="27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Annual Savings</w:t>
            </w:r>
          </w:p>
        </w:tc>
        <w:tc>
          <w:tcPr>
            <w:tcW w:type="dxa" w:w="187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$1,850,000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$315,000</w:t>
            </w:r>
          </w:p>
        </w:tc>
        <w:tc>
          <w:tcPr>
            <w:tcW w:type="dxa" w:w="150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$1,535,000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Category And Current Annual</w:t>
      </w:r>
    </w:p>
    <w:p>
      <w:r>
        <w:rPr>
          <w:rFonts w:ascii="Calibri" w:hAnsi="Calibri"/>
          <w:b/>
          <w:sz w:val="24"/>
        </w:rPr>
        <w:t>Net Annual Savings</w:t>
      </w:r>
      <w:r>
        <w:rPr>
          <w:rFonts w:ascii="Calibri" w:hAnsi="Calibri"/>
          <w:sz w:val="24"/>
        </w:rPr>
        <w:t xml:space="preserve"> (after Azure costs): $1,395,092</w:t>
      </w:r>
    </w:p>
    <w:p>
      <w:r>
        <w:rPr>
          <w:rFonts w:ascii="Calibri" w:hAnsi="Calibri"/>
          <w:b/>
          <w:sz w:val="24"/>
        </w:rPr>
        <w:t>Payback Period</w:t>
      </w:r>
      <w:r>
        <w:rPr>
          <w:rFonts w:ascii="Calibri" w:hAnsi="Calibri"/>
          <w:sz w:val="24"/>
        </w:rPr>
        <w:t>: 610,000 / 1,395,092 = 5.2 months</w:t>
      </w:r>
    </w:p>
    <w:p>
      <w:r>
        <w:rPr>
          <w:rFonts w:ascii="Calibri" w:hAnsi="Calibri"/>
          <w:b/>
          <w:sz w:val="24"/>
        </w:rPr>
        <w:t>3-Year ROI</w:t>
      </w:r>
      <w:r>
        <w:rPr>
          <w:rFonts w:ascii="Calibri" w:hAnsi="Calibri"/>
          <w:sz w:val="24"/>
        </w:rPr>
        <w:t>: (1,395,092 * 3 - 610,000) / 610,000 = 586%</w:t>
      </w:r>
    </w:p>
    <w:p>
      <w:pPr>
        <w:pStyle w:val="Heading2"/>
        <w:spacing w:before="240" w:after="120"/>
        <w:ind w:left="0"/>
      </w:pPr>
      <w:r>
        <w:t>10.2 Appendix B: Configuration Examples</w:t>
      </w:r>
    </w:p>
    <w:p>
      <w:pPr>
        <w:pStyle w:val="Heading3"/>
        <w:spacing w:before="160" w:after="120"/>
        <w:ind w:left="0"/>
      </w:pPr>
      <w:r>
        <w:t>10.2.1 Terraform: Virtual WAN Hub</w:t>
      </w:r>
    </w:p>
    <w:p>
      <w:pPr>
        <w:pStyle w:val="Heading3"/>
        <w:spacing w:before="160" w:after="120"/>
        <w:ind w:left="0"/>
      </w:pPr>
      <w:r>
        <w:t>10.2.2 Azure Firewall Policy: Network Rules</w:t>
      </w:r>
    </w:p>
    <w:p>
      <w:pPr>
        <w:pStyle w:val="Heading3"/>
        <w:spacing w:before="160" w:after="120"/>
        <w:ind w:left="0"/>
      </w:pPr>
      <w:r>
        <w:t>10.2.3 VPN Site Configuration (Azure CLI)</w:t>
      </w:r>
    </w:p>
    <w:p>
      <w:pPr>
        <w:pStyle w:val="Heading3"/>
        <w:spacing w:before="160" w:after="120"/>
        <w:ind w:left="0"/>
      </w:pPr>
      <w:r>
        <w:t>10.2.4 Branch CPE Configuration (Cisco IOS XE)</w:t>
      </w:r>
    </w:p>
    <w:p>
      <w:pPr>
        <w:pStyle w:val="Heading2"/>
        <w:spacing w:before="240" w:after="120"/>
        <w:ind w:left="0"/>
      </w:pPr>
      <w:r>
        <w:t>10.3 Appendix C: Glossary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ASN (Autonomous System Number)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Unique identifier for a collection of IP networks under common routing policy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BGP (Border Gateway Protocol)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Routing protocol used to exchange routing information between networks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ExpressRoute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providing private dedicated connectivity to Azure datacenters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Global Reach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feature enabling direct connectivity between on-premises sites via Azure backbone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Hub-and-Spoke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topology with central hub routing traffic to/from spokes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IKEv2 (Internet Key Exchange v2)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Protocol used to establish secure VPN connections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IPsec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Protocol suite for securing IP communications through encryption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NSG (Network Security Group)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firewall for filtering network traffic to/from Azure resources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Private Peering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ExpressRoute connection type for accessing Azure VNets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S2S VPN (Site-to-Site VPN)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VPN connection between on-premises network and Azure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Virtual WAN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providing unified global network connectivity</w:t>
            </w:r>
          </w:p>
        </w:tc>
      </w:tr>
      <w:tr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VNet (Virtual Network)</w:t>
            </w:r>
          </w:p>
        </w:tc>
        <w:tc>
          <w:tcPr>
            <w:tcW w:type="dxa" w:w="46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Isolated network in Azure for resource connectivity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pPr>
        <w:pStyle w:val="Heading2"/>
        <w:spacing w:before="240" w:after="120"/>
        <w:ind w:left="0"/>
      </w:pPr>
      <w:r>
        <w:t>10.4 Appendix D: References</w:t>
      </w:r>
    </w:p>
    <w:p>
      <w:pPr>
        <w:pStyle w:val="Heading3"/>
        <w:spacing w:before="160" w:after="120"/>
        <w:ind w:left="0"/>
      </w:pPr>
      <w:r>
        <w:t>10.4.1 Microsoft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Virtual WAN Documentation: https://docs.microsoft.com/azure/virtual-wan/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Firewall Premium: https://docs.microsoft.com/azure/firewall/premium-features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ExpressRoute Documentation: https://docs.microsoft.com/azure/expressroute/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FAQ: https://docs.microsoft.com/azure/virtual-wan/virtual-wan-faq</w:t>
      </w:r>
    </w:p>
    <w:p>
      <w:pPr>
        <w:pStyle w:val="Heading3"/>
        <w:spacing w:before="160" w:after="120"/>
        <w:ind w:left="0"/>
      </w:pPr>
      <w:r>
        <w:t>10.4.2 Architecture Guides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Architecture: https://docs.microsoft.com/azure/virtual-wan/virtual-wan-about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Hub-and-Spoke Network Topology: https://docs.microsoft.com/azure/architecture/reference-architectures/hybrid-networking/hub-spoke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Security Best Practices: https://docs.microsoft.com/azure/security/fundamentals/best-practices-and-patterns</w:t>
      </w:r>
    </w:p>
    <w:p>
      <w:pPr>
        <w:pStyle w:val="Heading3"/>
        <w:spacing w:before="160" w:after="120"/>
        <w:ind w:left="0"/>
      </w:pPr>
      <w:r>
        <w:t>10.4.3 Training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Network Engineer Associate: https://docs.microsoft.com/learn/certifications/azure-network-engineer-associate/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WAN Learning Path: https://docs.microsoft.com/learn/paths/implement-virtual-wan/</w:t>
      </w:r>
    </w:p>
    <w:p>
      <w:pPr>
        <w:pStyle w:val="Heading2"/>
        <w:spacing w:before="240" w:after="120"/>
        <w:ind w:left="0"/>
      </w:pPr>
      <w:r>
        <w:t>10.5 Document Control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Version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Date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Changes</w:t>
            </w:r>
          </w:p>
        </w:tc>
      </w:tr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0.1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draft</w:t>
            </w:r>
          </w:p>
        </w:tc>
      </w:tr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0.5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Stakeholder review updates</w:t>
            </w:r>
          </w:p>
        </w:tc>
      </w:tr>
      <w:tr>
        <w:tc>
          <w:tcPr>
            <w:tcW w:type="dxa" w:w="14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1.0</w:t>
            </w:r>
          </w:p>
        </w:tc>
        <w:tc>
          <w:tcPr>
            <w:tcW w:type="dxa" w:w="145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[DATE]</w:t>
            </w:r>
          </w:p>
        </w:tc>
        <w:tc>
          <w:tcPr>
            <w:tcW w:type="dxa" w:w="32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Final approved version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Version</w:t>
      </w:r>
    </w:p>
    <w:p>
      <w:r>
        <w:rPr>
          <w:rFonts w:ascii="Calibri" w:hAnsi="Calibri"/>
          <w:b/>
          <w:sz w:val="24"/>
        </w:rPr>
        <w:t>Document Classification</w:t>
      </w:r>
      <w:r>
        <w:rPr>
          <w:rFonts w:ascii="Calibri" w:hAnsi="Calibri"/>
          <w:sz w:val="24"/>
        </w:rPr>
        <w:t>: Confidential - Internal Use Only</w:t>
      </w:r>
    </w:p>
    <w:p>
      <w:r>
        <w:rPr>
          <w:rFonts w:ascii="Calibri" w:hAnsi="Calibri"/>
          <w:b/>
          <w:sz w:val="24"/>
        </w:rPr>
        <w:t>Approval</w:t>
      </w:r>
      <w:r>
        <w:rPr>
          <w:rFonts w:ascii="Calibri" w:hAnsi="Calibri"/>
          <w:sz w:val="24"/>
        </w:rPr>
        <w:t>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Architect: ________________________ Date: __________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Architect: ________________________ Date: __________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Architect: _______________________ Date: __________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Sponsor: __________________________ Date: __________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Azure Virtual WAN Global Network - Detailed Design Document</w:t>
      <w:tab/>
      <w:tab/>
      <w:t>Azure Virtual WAN Global Network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