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drawing>
          <wp:inline xmlns:a="http://schemas.openxmlformats.org/drawingml/2006/main" xmlns:pic="http://schemas.openxmlformats.org/drawingml/2006/picture">
            <wp:extent cx="1828800" cy="609600"/>
            <wp:docPr id="1" name="Picture 1"/>
            <wp:cNvGraphicFramePr>
              <a:graphicFrameLocks noChangeAspect="1"/>
            </wp:cNvGraphicFramePr>
            <a:graphic>
              <a:graphicData uri="http://schemas.openxmlformats.org/drawingml/2006/picture">
                <pic:pic>
                  <pic:nvPicPr>
                    <pic:cNvPr id="0" name="client_logo.png"/>
                    <pic:cNvPicPr/>
                  </pic:nvPicPr>
                  <pic:blipFill>
                    <a:blip r:embed="rId9"/>
                    <a:stretch>
                      <a:fillRect/>
                    </a:stretch>
                  </pic:blipFill>
                  <pic:spPr>
                    <a:xfrm>
                      <a:off x="0" y="0"/>
                      <a:ext cx="1828800" cy="609600"/>
                    </a:xfrm>
                    <a:prstGeom prst="rect"/>
                  </pic:spPr>
                </pic:pic>
              </a:graphicData>
            </a:graphic>
          </wp:inline>
        </w:drawing>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Enterprise Solution Implementation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Engagement Scope Parameters</w:t>
        <w:tab/>
        <w:t>3</w:t>
        <w:br/>
      </w:r>
      <w:r>
        <w:rPr>
          <w:rFonts w:ascii="Calibri" w:hAnsi="Calibri"/>
          <w:sz w:val="24"/>
        </w:rPr>
        <w:t>Table 2: Project Deliverables and Acceptance Criteria</w:t>
        <w:tab/>
        <w:t>4</w:t>
        <w:br/>
      </w:r>
      <w:r>
        <w:rPr>
          <w:rFonts w:ascii="Calibri" w:hAnsi="Calibri"/>
          <w:sz w:val="24"/>
        </w:rPr>
        <w:t>Table 3: Project Milestones and Timeline</w:t>
        <w:tab/>
        <w:t>5</w:t>
        <w:br/>
      </w:r>
      <w:r>
        <w:rPr>
          <w:rFonts w:ascii="Calibri" w:hAnsi="Calibri"/>
          <w:sz w:val="24"/>
        </w:rPr>
        <w:t>Table 4: Roles and Responsibilities (RACI Matrix)</w:t>
        <w:tab/>
        <w:t>6</w:t>
        <w:br/>
      </w:r>
      <w:r>
        <w:rPr>
          <w:rFonts w:ascii="Calibri" w:hAnsi="Calibri"/>
          <w:sz w:val="24"/>
        </w:rPr>
        <w:t>Table 5: Implementation Tools and Technologies</w:t>
        <w:tab/>
        <w:t>7</w:t>
        <w:br/>
      </w:r>
      <w:r>
        <w:rPr>
          <w:rFonts w:ascii="Calibri" w:hAnsi="Calibri"/>
          <w:sz w:val="24"/>
        </w:rPr>
        <w:t>Table 6: Total Investment</w:t>
        <w:tab/>
        <w:t>8</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 xml:space="preserve">This Statement of Work (SOW) defines the scope, deliverables, roles, and terms for implementing a </w:t>
      </w:r>
      <w:r>
        <w:rPr>
          <w:rFonts w:ascii="Calibri" w:hAnsi="Calibri"/>
          <w:b/>
          <w:sz w:val="22"/>
        </w:rPr>
        <w:t>small-scope, department-level</w:t>
      </w:r>
      <w:r>
        <w:rPr>
          <w:rFonts w:ascii="Calibri" w:hAnsi="Calibri"/>
          <w:sz w:val="22"/>
        </w:rPr>
        <w:t xml:space="preserve">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pPr>
        <w:spacing w:after="160"/>
      </w:pPr>
      <w:r>
        <w:rPr>
          <w:rFonts w:ascii="Calibri" w:hAnsi="Calibri"/>
          <w:b/>
          <w:sz w:val="22"/>
        </w:rPr>
        <w:t>Small Scope Deployment:</w:t>
      </w:r>
    </w:p>
    <w:p>
      <w:pPr>
        <w:spacing w:after="80"/>
        <w:ind w:left="720" w:hanging="360"/>
      </w:pPr>
      <w:r>
        <w:rPr>
          <w:rFonts w:ascii="Calibri" w:hAnsi="Calibri"/>
          <w:sz w:val="22"/>
        </w:rPr>
        <w:t xml:space="preserve">• </w:t>
      </w:r>
      <w:r>
        <w:rPr>
          <w:rFonts w:ascii="Calibri" w:hAnsi="Calibri"/>
          <w:b/>
          <w:sz w:val="22"/>
        </w:rPr>
        <w:t>Document Capacity:</w:t>
      </w:r>
      <w:r>
        <w:rPr>
          <w:rFonts w:ascii="Calibri" w:hAnsi="Calibri"/>
          <w:sz w:val="22"/>
        </w:rPr>
        <w:t xml:space="preserve"> 50,000 pages/month processing</w:t>
      </w:r>
    </w:p>
    <w:p>
      <w:pPr>
        <w:spacing w:after="80"/>
        <w:ind w:left="720" w:hanging="360"/>
      </w:pPr>
      <w:r>
        <w:rPr>
          <w:rFonts w:ascii="Calibri" w:hAnsi="Calibri"/>
          <w:sz w:val="22"/>
        </w:rPr>
        <w:t xml:space="preserve">• </w:t>
      </w:r>
      <w:r>
        <w:rPr>
          <w:rFonts w:ascii="Calibri" w:hAnsi="Calibri"/>
          <w:b/>
          <w:sz w:val="22"/>
        </w:rPr>
        <w:t>User Base:</w:t>
      </w:r>
      <w:r>
        <w:rPr>
          <w:rFonts w:ascii="Calibri" w:hAnsi="Calibri"/>
          <w:sz w:val="22"/>
        </w:rPr>
        <w:t xml:space="preserve"> 50-100 department users</w:t>
      </w:r>
    </w:p>
    <w:p>
      <w:pPr>
        <w:spacing w:after="80"/>
        <w:ind w:left="720" w:hanging="360"/>
      </w:pPr>
      <w:r>
        <w:rPr>
          <w:rFonts w:ascii="Calibri" w:hAnsi="Calibri"/>
          <w:sz w:val="22"/>
        </w:rPr>
        <w:t xml:space="preserve">• </w:t>
      </w:r>
      <w:r>
        <w:rPr>
          <w:rFonts w:ascii="Calibri" w:hAnsi="Calibri"/>
          <w:b/>
          <w:sz w:val="22"/>
        </w:rPr>
        <w:t>Document Types:</w:t>
      </w:r>
      <w:r>
        <w:rPr>
          <w:rFonts w:ascii="Calibri" w:hAnsi="Calibri"/>
          <w:sz w:val="22"/>
        </w:rPr>
        <w:t xml:space="preserve"> 3-5 common types (invoices, purchase orders, contracts)</w:t>
      </w:r>
    </w:p>
    <w:p>
      <w:pPr>
        <w:spacing w:after="80"/>
        <w:ind w:left="720" w:hanging="360"/>
      </w:pPr>
      <w:r>
        <w:rPr>
          <w:rFonts w:ascii="Calibri" w:hAnsi="Calibri"/>
          <w:sz w:val="22"/>
        </w:rPr>
        <w:t xml:space="preserve">• </w:t>
      </w:r>
      <w:r>
        <w:rPr>
          <w:rFonts w:ascii="Calibri" w:hAnsi="Calibri"/>
          <w:b/>
          <w:sz w:val="22"/>
        </w:rPr>
        <w:t>Deployment Model:</w:t>
      </w:r>
      <w:r>
        <w:rPr>
          <w:rFonts w:ascii="Calibri" w:hAnsi="Calibri"/>
          <w:sz w:val="22"/>
        </w:rPr>
        <w:t xml:space="preserve"> Single AWS region, business hours support</w:t>
      </w:r>
    </w:p>
    <w:p>
      <w:pPr>
        <w:spacing w:after="80"/>
        <w:ind w:left="720" w:hanging="360"/>
      </w:pPr>
      <w:r>
        <w:rPr>
          <w:rFonts w:ascii="Calibri" w:hAnsi="Calibri"/>
          <w:sz w:val="22"/>
        </w:rPr>
        <w:t xml:space="preserve">• </w:t>
      </w:r>
      <w:r>
        <w:rPr>
          <w:rFonts w:ascii="Calibri" w:hAnsi="Calibri"/>
          <w:b/>
          <w:sz w:val="22"/>
        </w:rPr>
        <w:t>Total Investment:</w:t>
      </w:r>
      <w:r>
        <w:rPr>
          <w:rFonts w:ascii="Calibri" w:hAnsi="Calibri"/>
          <w:sz w:val="22"/>
        </w:rPr>
        <w:t xml:space="preserve"> $183,353 over 3 years ($115,951 Year 1 implementation)</w:t>
      </w:r>
    </w:p>
    <w:p>
      <w:pPr>
        <w:spacing w:after="160"/>
      </w:pPr>
      <w:r>
        <w:rPr>
          <w:rFonts w:ascii="Calibri" w:hAnsi="Calibri"/>
          <w:b/>
          <w:sz w:val="22"/>
        </w:rPr>
        <w:t>Key Outcomes:</w:t>
      </w:r>
    </w:p>
    <w:p>
      <w:pPr>
        <w:spacing w:after="80"/>
        <w:ind w:left="720" w:hanging="360"/>
      </w:pPr>
      <w:r>
        <w:rPr>
          <w:rFonts w:ascii="Calibri" w:hAnsi="Calibri"/>
          <w:sz w:val="22"/>
        </w:rPr>
        <w:t xml:space="preserve">• </w:t>
      </w:r>
      <w:r>
        <w:rPr>
          <w:rFonts w:ascii="Calibri" w:hAnsi="Calibri"/>
          <w:sz w:val="22"/>
        </w:rPr>
        <w:t>Automated document processing with 95%+ accuracy using AWS AI services</w:t>
      </w:r>
    </w:p>
    <w:p>
      <w:pPr>
        <w:spacing w:after="80"/>
        <w:ind w:left="720" w:hanging="360"/>
      </w:pPr>
      <w:r>
        <w:rPr>
          <w:rFonts w:ascii="Calibri" w:hAnsi="Calibri"/>
          <w:sz w:val="22"/>
        </w:rPr>
        <w:t xml:space="preserve">• </w:t>
      </w:r>
      <w:r>
        <w:rPr>
          <w:rFonts w:ascii="Calibri" w:hAnsi="Calibri"/>
          <w:sz w:val="22"/>
        </w:rPr>
        <w:t>90% reduction in manual processing time (hours → minutes per document)</w:t>
      </w:r>
    </w:p>
    <w:p>
      <w:pPr>
        <w:spacing w:after="80"/>
        <w:ind w:left="720" w:hanging="360"/>
      </w:pPr>
      <w:r>
        <w:rPr>
          <w:rFonts w:ascii="Calibri" w:hAnsi="Calibri"/>
          <w:sz w:val="22"/>
        </w:rPr>
        <w:t xml:space="preserve">• </w:t>
      </w:r>
      <w:r>
        <w:rPr>
          <w:rFonts w:ascii="Calibri" w:hAnsi="Calibri"/>
          <w:sz w:val="22"/>
        </w:rPr>
        <w:t>Serverless architecture enabling 24/7 processing and automatic scaling</w:t>
      </w:r>
    </w:p>
    <w:p>
      <w:pPr>
        <w:spacing w:after="80"/>
        <w:ind w:left="720" w:hanging="360"/>
      </w:pPr>
      <w:r>
        <w:rPr>
          <w:rFonts w:ascii="Calibri" w:hAnsi="Calibri"/>
          <w:sz w:val="22"/>
        </w:rPr>
        <w:t xml:space="preserve">• </w:t>
      </w:r>
      <w:r>
        <w:rPr>
          <w:rFonts w:ascii="Calibri" w:hAnsi="Calibri"/>
          <w:sz w:val="22"/>
        </w:rPr>
        <w:t>Foundation for expanding to medium/large scope across organization</w:t>
      </w:r>
    </w:p>
    <w:p>
      <w:pPr>
        <w:spacing w:after="160"/>
      </w:pPr>
      <w:r>
        <w:rPr>
          <w:rFonts w:ascii="Calibri" w:hAnsi="Calibri"/>
          <w:b/>
          <w:sz w:val="22"/>
        </w:rPr>
        <w:t>Expected ROI:</w:t>
      </w:r>
      <w:r>
        <w:rPr>
          <w:rFonts w:ascii="Calibri" w:hAnsi="Calibri"/>
          <w:sz w:val="22"/>
        </w:rPr>
        <w:t xml:space="preserve"> Typical payback period of 8-12 months based on labor cost savings. For a department processing 50K pages/month at current manual cost of $2-3/page, annual savings of $1.2M-$1.8M against Year 1 investment of $116K.</w:t>
      </w:r>
    </w:p>
    <w:p>
      <w:pPr>
        <w:pStyle w:val="Heading1"/>
        <w:spacing w:before="160" w:after="120"/>
        <w:ind w:left="0" w:firstLine="0"/>
      </w:pPr>
      <w:r>
        <w:t>2 Background &amp; Objectives</w:t>
      </w:r>
    </w:p>
    <w:p>
      <w:pPr>
        <w:pStyle w:val="Heading2"/>
        <w:spacing w:before="240" w:after="120"/>
        <w:ind w:left="0" w:firstLine="0"/>
      </w:pPr>
      <w:r>
        <w:t>2.1 Background</w:t>
      </w:r>
    </w:p>
    <w:p>
      <w:pPr>
        <w:spacing w:after="160"/>
      </w:pPr>
      <w:r>
        <w:rPr>
          <w:rFonts w:ascii="Calibri" w:hAnsi="Calibri"/>
          <w:sz w:val="22"/>
        </w:rPr>
        <w:t>[Client Name] currently processes approximately [X,000] documents manually each [month/year] across multiple business functions. Key challenges include:</w:t>
      </w:r>
    </w:p>
    <w:p>
      <w:pPr>
        <w:spacing w:after="80"/>
        <w:ind w:left="720" w:hanging="360"/>
      </w:pPr>
      <w:r>
        <w:rPr>
          <w:rFonts w:ascii="Calibri" w:hAnsi="Calibri"/>
          <w:sz w:val="22"/>
        </w:rPr>
        <w:t xml:space="preserve">• </w:t>
      </w:r>
      <w:r>
        <w:rPr>
          <w:rFonts w:ascii="Calibri" w:hAnsi="Calibri"/>
          <w:sz w:val="22"/>
        </w:rPr>
        <w:t>Manual Processing Bottlenecks: Hours of staff time required per document</w:t>
      </w:r>
    </w:p>
    <w:p>
      <w:pPr>
        <w:spacing w:after="80"/>
        <w:ind w:left="720" w:hanging="360"/>
      </w:pPr>
      <w:r>
        <w:rPr>
          <w:rFonts w:ascii="Calibri" w:hAnsi="Calibri"/>
          <w:sz w:val="22"/>
        </w:rPr>
        <w:t xml:space="preserve">• </w:t>
      </w:r>
      <w:r>
        <w:rPr>
          <w:rFonts w:ascii="Calibri" w:hAnsi="Calibri"/>
          <w:sz w:val="22"/>
        </w:rPr>
        <w:t>High Error Rates: 5-10% error rate in manual data entry requiring costly rework</w:t>
      </w:r>
    </w:p>
    <w:p>
      <w:pPr>
        <w:spacing w:after="80"/>
        <w:ind w:left="720" w:hanging="360"/>
      </w:pPr>
      <w:r>
        <w:rPr>
          <w:rFonts w:ascii="Calibri" w:hAnsi="Calibri"/>
          <w:sz w:val="22"/>
        </w:rPr>
        <w:t xml:space="preserve">• </w:t>
      </w:r>
      <w:r>
        <w:rPr>
          <w:rFonts w:ascii="Calibri" w:hAnsi="Calibri"/>
          <w:sz w:val="22"/>
        </w:rPr>
        <w:t>Scalability Limitations: Cannot handle volume fluctuations or business growth</w:t>
      </w:r>
    </w:p>
    <w:p>
      <w:pPr>
        <w:spacing w:after="80"/>
        <w:ind w:left="720" w:hanging="360"/>
      </w:pPr>
      <w:r>
        <w:rPr>
          <w:rFonts w:ascii="Calibri" w:hAnsi="Calibri"/>
          <w:sz w:val="22"/>
        </w:rPr>
        <w:t xml:space="preserve">• </w:t>
      </w:r>
      <w:r>
        <w:rPr>
          <w:rFonts w:ascii="Calibri" w:hAnsi="Calibri"/>
          <w:sz w:val="22"/>
        </w:rPr>
        <w:t>Resource Intensive: [Y] FTE dedicated to repetitive, low-value data entry tasks</w:t>
      </w:r>
    </w:p>
    <w:p>
      <w:pPr>
        <w:spacing w:after="80"/>
        <w:ind w:left="720" w:hanging="360"/>
      </w:pPr>
      <w:r>
        <w:rPr>
          <w:rFonts w:ascii="Calibri" w:hAnsi="Calibri"/>
          <w:sz w:val="22"/>
        </w:rPr>
        <w:t xml:space="preserve">• </w:t>
      </w:r>
      <w:r>
        <w:rPr>
          <w:rFonts w:ascii="Calibri" w:hAnsi="Calibri"/>
          <w:sz w:val="22"/>
        </w:rPr>
        <w:t>Compliance Risk: Manual processes increase audit exposure and data security concerns</w:t>
      </w:r>
    </w:p>
    <w:p>
      <w:pPr>
        <w:pStyle w:val="Heading2"/>
        <w:spacing w:before="240" w:after="120"/>
        <w:ind w:left="0" w:firstLine="0"/>
      </w:pPr>
      <w:r>
        <w:t>2.2 Objectives</w:t>
      </w:r>
    </w:p>
    <w:p>
      <w:pPr>
        <w:spacing w:after="80"/>
        <w:ind w:left="720" w:hanging="360"/>
      </w:pPr>
      <w:r>
        <w:rPr>
          <w:rFonts w:ascii="Calibri" w:hAnsi="Calibri"/>
          <w:sz w:val="22"/>
        </w:rPr>
        <w:t xml:space="preserve">• </w:t>
      </w:r>
      <w:r>
        <w:rPr>
          <w:rFonts w:ascii="Calibri" w:hAnsi="Calibri"/>
          <w:sz w:val="22"/>
        </w:rPr>
        <w:t>Automate Document Processing: Implement AWS AI services (Textract, Comprehend, A2I) to automate extraction and classification</w:t>
      </w:r>
    </w:p>
    <w:p>
      <w:pPr>
        <w:spacing w:after="80"/>
        <w:ind w:left="720" w:hanging="360"/>
      </w:pPr>
      <w:r>
        <w:rPr>
          <w:rFonts w:ascii="Calibri" w:hAnsi="Calibri"/>
          <w:sz w:val="22"/>
        </w:rPr>
        <w:t xml:space="preserve">• </w:t>
      </w:r>
      <w:r>
        <w:rPr>
          <w:rFonts w:ascii="Calibri" w:hAnsi="Calibri"/>
          <w:sz w:val="22"/>
        </w:rPr>
        <w:t>Improve Accuracy: Achieve 95%+ data extraction accuracy through AI and human-in-the-loop review</w:t>
      </w:r>
    </w:p>
    <w:p>
      <w:pPr>
        <w:spacing w:after="80"/>
        <w:ind w:left="720" w:hanging="360"/>
      </w:pPr>
      <w:r>
        <w:rPr>
          <w:rFonts w:ascii="Calibri" w:hAnsi="Calibri"/>
          <w:sz w:val="22"/>
        </w:rPr>
        <w:t xml:space="preserve">• </w:t>
      </w:r>
      <w:r>
        <w:rPr>
          <w:rFonts w:ascii="Calibri" w:hAnsi="Calibri"/>
          <w:sz w:val="22"/>
        </w:rPr>
        <w:t>Reduce Processing Time: Decrease document processing time by 90% (hours → minutes)</w:t>
      </w:r>
    </w:p>
    <w:p>
      <w:pPr>
        <w:spacing w:after="80"/>
        <w:ind w:left="720" w:hanging="360"/>
      </w:pPr>
      <w:r>
        <w:rPr>
          <w:rFonts w:ascii="Calibri" w:hAnsi="Calibri"/>
          <w:sz w:val="22"/>
        </w:rPr>
        <w:t xml:space="preserve">• </w:t>
      </w:r>
      <w:r>
        <w:rPr>
          <w:rFonts w:ascii="Calibri" w:hAnsi="Calibri"/>
          <w:sz w:val="22"/>
        </w:rPr>
        <w:t>Lower Operational Costs: Reduce document operations costs by 70% through automation</w:t>
      </w:r>
    </w:p>
    <w:p>
      <w:pPr>
        <w:spacing w:after="80"/>
        <w:ind w:left="720" w:hanging="360"/>
      </w:pPr>
      <w:r>
        <w:rPr>
          <w:rFonts w:ascii="Calibri" w:hAnsi="Calibri"/>
          <w:sz w:val="22"/>
        </w:rPr>
        <w:t xml:space="preserve">• </w:t>
      </w:r>
      <w:r>
        <w:rPr>
          <w:rFonts w:ascii="Calibri" w:hAnsi="Calibri"/>
          <w:sz w:val="22"/>
        </w:rPr>
        <w:t>Enable Scalability: Serverless architecture handles any volume without proportional cost increase</w:t>
      </w:r>
    </w:p>
    <w:p>
      <w:pPr>
        <w:spacing w:after="80"/>
        <w:ind w:left="720" w:hanging="360"/>
      </w:pPr>
      <w:r>
        <w:rPr>
          <w:rFonts w:ascii="Calibri" w:hAnsi="Calibri"/>
          <w:sz w:val="22"/>
        </w:rPr>
        <w:t xml:space="preserve">• </w:t>
      </w:r>
      <w:r>
        <w:rPr>
          <w:rFonts w:ascii="Calibri" w:hAnsi="Calibri"/>
          <w:sz w:val="22"/>
        </w:rPr>
        <w:t>Foundation for Innovation: Establish AI/ML platform for expanding automation to other processes</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95%+ data extraction accuracy measured against validation dataset</w:t>
      </w:r>
    </w:p>
    <w:p>
      <w:pPr>
        <w:spacing w:after="80"/>
        <w:ind w:left="720" w:hanging="360"/>
      </w:pPr>
      <w:r>
        <w:rPr>
          <w:rFonts w:ascii="Calibri" w:hAnsi="Calibri"/>
          <w:sz w:val="22"/>
        </w:rPr>
        <w:t xml:space="preserve">• </w:t>
      </w:r>
      <w:r>
        <w:rPr>
          <w:rFonts w:ascii="Calibri" w:hAnsi="Calibri"/>
          <w:sz w:val="22"/>
        </w:rPr>
        <w:t>90% reduction in document processing time (from baseline)</w:t>
      </w:r>
    </w:p>
    <w:p>
      <w:pPr>
        <w:spacing w:after="80"/>
        <w:ind w:left="720" w:hanging="360"/>
      </w:pPr>
      <w:r>
        <w:rPr>
          <w:rFonts w:ascii="Calibri" w:hAnsi="Calibri"/>
          <w:sz w:val="22"/>
        </w:rPr>
        <w:t xml:space="preserve">• </w:t>
      </w:r>
      <w:r>
        <w:rPr>
          <w:rFonts w:ascii="Calibri" w:hAnsi="Calibri"/>
          <w:sz w:val="22"/>
        </w:rPr>
        <w:t>70% reduction in document operations costs within 12 months</w:t>
      </w:r>
    </w:p>
    <w:p>
      <w:pPr>
        <w:spacing w:after="80"/>
        <w:ind w:left="720" w:hanging="360"/>
      </w:pPr>
      <w:r>
        <w:rPr>
          <w:rFonts w:ascii="Calibri" w:hAnsi="Calibri"/>
          <w:sz w:val="22"/>
        </w:rPr>
        <w:t xml:space="preserve">• </w:t>
      </w:r>
      <w:r>
        <w:rPr>
          <w:rFonts w:ascii="Calibri" w:hAnsi="Calibri"/>
          <w:sz w:val="22"/>
        </w:rPr>
        <w:t>Process [target volume] documents per month with &lt;1% error rate</w:t>
      </w:r>
    </w:p>
    <w:p>
      <w:pPr>
        <w:spacing w:after="80"/>
        <w:ind w:left="720" w:hanging="360"/>
      </w:pPr>
      <w:r>
        <w:rPr>
          <w:rFonts w:ascii="Calibri" w:hAnsi="Calibri"/>
          <w:sz w:val="22"/>
        </w:rPr>
        <w:t xml:space="preserve">• </w:t>
      </w:r>
      <w:r>
        <w:rPr>
          <w:rFonts w:ascii="Calibri" w:hAnsi="Calibri"/>
          <w:sz w:val="22"/>
        </w:rPr>
        <w:t>99.5% system uptime for document processing services</w:t>
      </w:r>
    </w:p>
    <w:p>
      <w:pPr>
        <w:spacing w:after="80"/>
        <w:ind w:left="720" w:hanging="360"/>
      </w:pPr>
      <w:r>
        <w:rPr>
          <w:rFonts w:ascii="Calibri" w:hAnsi="Calibri"/>
          <w:sz w:val="22"/>
        </w:rPr>
        <w:t xml:space="preserve">• </w:t>
      </w:r>
      <w:r>
        <w:rPr>
          <w:rFonts w:ascii="Calibri" w:hAnsi="Calibri"/>
          <w:sz w:val="22"/>
        </w:rPr>
        <w:t>Successful integration with [X] existing business systems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Calibri" w:hAnsi="Calibri"/>
          <w:sz w:val="22"/>
        </w:rPr>
        <w:t>The following services and deliverables are included in this SOW:</w:t>
      </w:r>
    </w:p>
    <w:p>
      <w:pPr>
        <w:spacing w:after="80"/>
        <w:ind w:left="720" w:hanging="360"/>
      </w:pPr>
      <w:r>
        <w:rPr>
          <w:rFonts w:ascii="Calibri" w:hAnsi="Calibri"/>
          <w:sz w:val="22"/>
        </w:rPr>
        <w:t xml:space="preserve">• </w:t>
      </w:r>
      <w:r>
        <w:rPr>
          <w:rFonts w:ascii="Calibri" w:hAnsi="Calibri"/>
          <w:sz w:val="22"/>
        </w:rPr>
        <w:t>Document workflow analysis and AI/ML solution design</w:t>
      </w:r>
    </w:p>
    <w:p>
      <w:pPr>
        <w:spacing w:after="80"/>
        <w:ind w:left="720" w:hanging="360"/>
      </w:pPr>
      <w:r>
        <w:rPr>
          <w:rFonts w:ascii="Calibri" w:hAnsi="Calibri"/>
          <w:sz w:val="22"/>
        </w:rPr>
        <w:t xml:space="preserve">• </w:t>
      </w:r>
      <w:r>
        <w:rPr>
          <w:rFonts w:ascii="Calibri" w:hAnsi="Calibri"/>
          <w:sz w:val="22"/>
        </w:rPr>
        <w:t>AWS infrastructure provisioning and configuration</w:t>
      </w:r>
    </w:p>
    <w:p>
      <w:pPr>
        <w:spacing w:after="80"/>
        <w:ind w:left="720" w:hanging="360"/>
      </w:pPr>
      <w:r>
        <w:rPr>
          <w:rFonts w:ascii="Calibri" w:hAnsi="Calibri"/>
          <w:sz w:val="22"/>
        </w:rPr>
        <w:t xml:space="preserve">• </w:t>
      </w:r>
      <w:r>
        <w:rPr>
          <w:rFonts w:ascii="Calibri" w:hAnsi="Calibri"/>
          <w:sz w:val="22"/>
        </w:rPr>
        <w:t>ML model development and training for document classification and extraction</w:t>
      </w:r>
    </w:p>
    <w:p>
      <w:pPr>
        <w:spacing w:after="80"/>
        <w:ind w:left="720" w:hanging="360"/>
      </w:pPr>
      <w:r>
        <w:rPr>
          <w:rFonts w:ascii="Calibri" w:hAnsi="Calibri"/>
          <w:sz w:val="22"/>
        </w:rPr>
        <w:t xml:space="preserve">• </w:t>
      </w:r>
      <w:r>
        <w:rPr>
          <w:rFonts w:ascii="Calibri" w:hAnsi="Calibri"/>
          <w:sz w:val="22"/>
        </w:rPr>
        <w:t>Document processing pipeline implementation</w:t>
      </w:r>
    </w:p>
    <w:p>
      <w:pPr>
        <w:spacing w:after="80"/>
        <w:ind w:left="720" w:hanging="360"/>
      </w:pPr>
      <w:r>
        <w:rPr>
          <w:rFonts w:ascii="Calibri" w:hAnsi="Calibri"/>
          <w:sz w:val="22"/>
        </w:rPr>
        <w:t xml:space="preserve">• </w:t>
      </w:r>
      <w:r>
        <w:rPr>
          <w:rFonts w:ascii="Calibri" w:hAnsi="Calibri"/>
          <w:sz w:val="22"/>
        </w:rPr>
        <w:t>API and web interface development</w:t>
      </w:r>
    </w:p>
    <w:p>
      <w:pPr>
        <w:spacing w:after="80"/>
        <w:ind w:left="720" w:hanging="360"/>
      </w:pPr>
      <w:r>
        <w:rPr>
          <w:rFonts w:ascii="Calibri" w:hAnsi="Calibri"/>
          <w:sz w:val="22"/>
        </w:rPr>
        <w:t xml:space="preserve">• </w:t>
      </w:r>
      <w:r>
        <w:rPr>
          <w:rFonts w:ascii="Calibri" w:hAnsi="Calibri"/>
          <w:sz w:val="22"/>
        </w:rPr>
        <w:t>Integration with existing business systems</w:t>
      </w:r>
    </w:p>
    <w:p>
      <w:pPr>
        <w:spacing w:after="80"/>
        <w:ind w:left="720" w:hanging="360"/>
      </w:pPr>
      <w:r>
        <w:rPr>
          <w:rFonts w:ascii="Calibri" w:hAnsi="Calibri"/>
          <w:sz w:val="22"/>
        </w:rPr>
        <w:t xml:space="preserve">• </w:t>
      </w:r>
      <w:r>
        <w:rPr>
          <w:rFonts w:ascii="Calibri" w:hAnsi="Calibri"/>
          <w:sz w:val="22"/>
        </w:rPr>
        <w:t>Testing, validation, and accuracy verification</w:t>
      </w:r>
    </w:p>
    <w:p>
      <w:pPr>
        <w:spacing w:after="80"/>
        <w:ind w:left="720" w:hanging="360"/>
      </w:pPr>
      <w:r>
        <w:rPr>
          <w:rFonts w:ascii="Calibri" w:hAnsi="Calibri"/>
          <w:sz w:val="22"/>
        </w:rPr>
        <w:t xml:space="preserve">• </w:t>
      </w:r>
      <w:r>
        <w:rPr>
          <w:rFonts w:ascii="Calibri" w:hAnsi="Calibri"/>
          <w:sz w:val="22"/>
        </w:rPr>
        <w:t>Knowledge transfer and documentation</w:t>
      </w:r>
    </w:p>
    <w:p>
      <w:pPr>
        <w:pStyle w:val="Heading3"/>
        <w:spacing w:before="160" w:after="120"/>
        <w:ind w:left="0" w:firstLine="0"/>
      </w:pPr>
      <w:r>
        <w:t>3.1.1 Scope Parameters</w:t>
      </w:r>
    </w:p>
    <w:p>
      <w:pPr>
        <w:spacing w:after="120"/>
      </w:pPr>
      <w:r>
        <w:rPr>
          <w:rFonts w:ascii="Calibri" w:hAnsi="Calibri"/>
          <w:sz w:val="22"/>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Parameter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Scope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Types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2-3 document types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AI/ML Complexity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Textract/Comprehend only</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External System Integrations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REST APIs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Sources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S3 and email ingestion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Users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 users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Roles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roles (submitter reviewer admin)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1000-5000 docs/month</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Storage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500 GB</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Regions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Single AWS region (us-east-1)</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Availability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(99.5%)</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Complexity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Serverless (Lambda S3 Textract)</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Basic encryption IAM SSE-S3</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Compliance Frameworks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SOC2</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Accuracy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95%+ extraction accuracy</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Processing Speed</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batch processing</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Environments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environments (dev prod)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Engagement Scope Parameters</w:t>
      </w:r>
    </w:p>
    <w:p>
      <w:pPr>
        <w:spacing w:after="160"/>
      </w:pPr>
      <w:r>
        <w:rPr>
          <w:rFonts w:ascii="Calibri" w:hAnsi="Calibri"/>
          <w:i/>
          <w:sz w:val="22"/>
        </w:rPr>
        <w:t>Note: Changes to these parameters may require scope adjustment and additional investment.</w:t>
      </w:r>
    </w:p>
    <w:p>
      <w:pPr>
        <w:pStyle w:val="Heading2"/>
        <w:spacing w:before="240" w:after="120"/>
        <w:ind w:left="0" w:firstLine="0"/>
      </w:pPr>
      <w:r>
        <w:t>3.2 Activities</w:t>
      </w:r>
    </w:p>
    <w:p>
      <w:pPr>
        <w:pStyle w:val="Heading3"/>
        <w:spacing w:before="160" w:after="120"/>
        <w:ind w:left="0" w:firstLine="0"/>
      </w:pPr>
      <w:r>
        <w:t>3.2.1 Phase 1 – Discovery &amp; Assessment</w:t>
      </w:r>
    </w:p>
    <w:p>
      <w:pPr>
        <w:spacing w:after="160"/>
      </w:pPr>
      <w:r>
        <w:rPr>
          <w:rFonts w:ascii="Calibri" w:hAnsi="Calibri"/>
          <w:sz w:val="22"/>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Document workflow analysis and requirements gathering</w:t>
      </w:r>
    </w:p>
    <w:p>
      <w:pPr>
        <w:spacing w:after="80"/>
        <w:ind w:left="720" w:hanging="360"/>
      </w:pPr>
      <w:r>
        <w:rPr>
          <w:rFonts w:ascii="Calibri" w:hAnsi="Calibri"/>
          <w:sz w:val="22"/>
        </w:rPr>
        <w:t xml:space="preserve">• </w:t>
      </w:r>
      <w:r>
        <w:rPr>
          <w:rFonts w:ascii="Calibri" w:hAnsi="Calibri"/>
          <w:sz w:val="22"/>
        </w:rPr>
        <w:t>Document type classification and data extraction field identification</w:t>
      </w:r>
    </w:p>
    <w:p>
      <w:pPr>
        <w:spacing w:after="80"/>
        <w:ind w:left="720" w:hanging="360"/>
      </w:pPr>
      <w:r>
        <w:rPr>
          <w:rFonts w:ascii="Calibri" w:hAnsi="Calibri"/>
          <w:sz w:val="22"/>
        </w:rPr>
        <w:t xml:space="preserve">• </w:t>
      </w:r>
      <w:r>
        <w:rPr>
          <w:rFonts w:ascii="Calibri" w:hAnsi="Calibri"/>
          <w:sz w:val="22"/>
        </w:rPr>
        <w:t>AWS environment assessment and AI/ML service readiness evaluation</w:t>
      </w:r>
    </w:p>
    <w:p>
      <w:pPr>
        <w:spacing w:after="80"/>
        <w:ind w:left="720" w:hanging="360"/>
      </w:pPr>
      <w:r>
        <w:rPr>
          <w:rFonts w:ascii="Calibri" w:hAnsi="Calibri"/>
          <w:sz w:val="22"/>
        </w:rPr>
        <w:t xml:space="preserve">• </w:t>
      </w:r>
      <w:r>
        <w:rPr>
          <w:rFonts w:ascii="Calibri" w:hAnsi="Calibri"/>
          <w:sz w:val="22"/>
        </w:rPr>
        <w:t>Training data requirements and labeling strategy</w:t>
      </w:r>
    </w:p>
    <w:p>
      <w:pPr>
        <w:spacing w:after="80"/>
        <w:ind w:left="720" w:hanging="360"/>
      </w:pPr>
      <w:r>
        <w:rPr>
          <w:rFonts w:ascii="Calibri" w:hAnsi="Calibri"/>
          <w:sz w:val="22"/>
        </w:rPr>
        <w:t xml:space="preserve">• </w:t>
      </w:r>
      <w:r>
        <w:rPr>
          <w:rFonts w:ascii="Calibri" w:hAnsi="Calibri"/>
          <w:sz w:val="22"/>
        </w:rPr>
        <w:t>Security and compliance requirements analysis (HIPAA, GDPR, SOC 2, etc.)</w:t>
      </w:r>
    </w:p>
    <w:p>
      <w:pPr>
        <w:spacing w:after="80"/>
        <w:ind w:left="720" w:hanging="360"/>
      </w:pPr>
      <w:r>
        <w:rPr>
          <w:rFonts w:ascii="Calibri" w:hAnsi="Calibri"/>
          <w:sz w:val="22"/>
        </w:rPr>
        <w:t xml:space="preserve">• </w:t>
      </w:r>
      <w:r>
        <w:rPr>
          <w:rFonts w:ascii="Calibri" w:hAnsi="Calibri"/>
          <w:sz w:val="22"/>
        </w:rPr>
        <w:t>Integration requirements with existing business systems</w:t>
      </w:r>
    </w:p>
    <w:p>
      <w:pPr>
        <w:spacing w:after="80"/>
        <w:ind w:left="720" w:hanging="360"/>
      </w:pPr>
      <w:r>
        <w:rPr>
          <w:rFonts w:ascii="Calibri" w:hAnsi="Calibri"/>
          <w:sz w:val="22"/>
        </w:rPr>
        <w:t xml:space="preserve">• </w:t>
      </w:r>
      <w:r>
        <w:rPr>
          <w:rFonts w:ascii="Calibri" w:hAnsi="Calibri"/>
          <w:sz w:val="22"/>
        </w:rPr>
        <w:t>Solution architecture design (Textract, Comprehend, A2I, Lambda, S3, DynamoDB)</w:t>
      </w:r>
    </w:p>
    <w:p>
      <w:pPr>
        <w:spacing w:after="80"/>
        <w:ind w:left="720" w:hanging="360"/>
      </w:pPr>
      <w:r>
        <w:rPr>
          <w:rFonts w:ascii="Calibri" w:hAnsi="Calibri"/>
          <w:sz w:val="22"/>
        </w:rPr>
        <w:t xml:space="preserve">• </w:t>
      </w:r>
      <w:r>
        <w:rPr>
          <w:rFonts w:ascii="Calibri" w:hAnsi="Calibri"/>
          <w:sz w:val="22"/>
        </w:rPr>
        <w:t>Implementation planning and resource allocation</w:t>
      </w:r>
    </w:p>
    <w:p>
      <w:pPr>
        <w:spacing w:after="160"/>
      </w:pPr>
      <w:r>
        <w:rPr>
          <w:rFonts w:ascii="Calibri" w:hAnsi="Calibri"/>
          <w:sz w:val="22"/>
        </w:rPr>
        <w:t>This phase concludes with an Assessment Report that outlines the proposed IDP architecture, document processing workflow, AI/ML model strategy, integration approach, risks, and project timeline.</w:t>
      </w:r>
    </w:p>
    <w:p>
      <w:pPr>
        <w:pStyle w:val="Heading3"/>
        <w:spacing w:before="160" w:after="120"/>
        <w:ind w:left="0" w:firstLine="0"/>
      </w:pPr>
      <w:r>
        <w:t>3.2.2 Phase 2 – Solution Design &amp; Environment Setup</w:t>
      </w:r>
    </w:p>
    <w:p>
      <w:pPr>
        <w:spacing w:after="160"/>
      </w:pPr>
      <w:r>
        <w:rPr>
          <w:rFonts w:ascii="Calibri" w:hAnsi="Calibri"/>
          <w:sz w:val="22"/>
        </w:rPr>
        <w:t>In this phase, the AWS infrastructure is provisioned and configured based on AI/ML best practices. This includes environment setup, document processing pipeline design, security controls, monitoring, and access management.</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AWS infrastructure provisioning (S3 buckets, Lambda functions, API Gateway)</w:t>
      </w:r>
    </w:p>
    <w:p>
      <w:pPr>
        <w:spacing w:after="80"/>
        <w:ind w:left="720" w:hanging="360"/>
      </w:pPr>
      <w:r>
        <w:rPr>
          <w:rFonts w:ascii="Calibri" w:hAnsi="Calibri"/>
          <w:sz w:val="22"/>
        </w:rPr>
        <w:t xml:space="preserve">• </w:t>
      </w:r>
      <w:r>
        <w:rPr>
          <w:rFonts w:ascii="Calibri" w:hAnsi="Calibri"/>
          <w:sz w:val="22"/>
        </w:rPr>
        <w:t>AI/ML services configuration (Textract, Comprehend, A2I workflows)</w:t>
      </w:r>
    </w:p>
    <w:p>
      <w:pPr>
        <w:spacing w:after="80"/>
        <w:ind w:left="720" w:hanging="360"/>
      </w:pPr>
      <w:r>
        <w:rPr>
          <w:rFonts w:ascii="Calibri" w:hAnsi="Calibri"/>
          <w:sz w:val="22"/>
        </w:rPr>
        <w:t xml:space="preserve">• </w:t>
      </w:r>
      <w:r>
        <w:rPr>
          <w:rFonts w:ascii="Calibri" w:hAnsi="Calibri"/>
          <w:sz w:val="22"/>
        </w:rPr>
        <w:t>Document processing pipeline development (ingestion, classification, extraction, validation)</w:t>
      </w:r>
    </w:p>
    <w:p>
      <w:pPr>
        <w:spacing w:after="80"/>
        <w:ind w:left="720" w:hanging="360"/>
      </w:pPr>
      <w:r>
        <w:rPr>
          <w:rFonts w:ascii="Calibri" w:hAnsi="Calibri"/>
          <w:sz w:val="22"/>
        </w:rPr>
        <w:t xml:space="preserve">• </w:t>
      </w:r>
      <w:r>
        <w:rPr>
          <w:rFonts w:ascii="Calibri" w:hAnsi="Calibri"/>
          <w:sz w:val="22"/>
        </w:rPr>
        <w:t>Security baseline configuration (encryption, IAM roles, KMS keys, VPC endpoints)</w:t>
      </w:r>
    </w:p>
    <w:p>
      <w:pPr>
        <w:spacing w:after="80"/>
        <w:ind w:left="720" w:hanging="360"/>
      </w:pPr>
      <w:r>
        <w:rPr>
          <w:rFonts w:ascii="Calibri" w:hAnsi="Calibri"/>
          <w:sz w:val="22"/>
        </w:rPr>
        <w:t xml:space="preserve">• </w:t>
      </w:r>
      <w:r>
        <w:rPr>
          <w:rFonts w:ascii="Calibri" w:hAnsi="Calibri"/>
          <w:sz w:val="22"/>
        </w:rPr>
        <w:t>Integration framework setup (REST APIs, webhooks, event triggers)</w:t>
      </w:r>
    </w:p>
    <w:p>
      <w:pPr>
        <w:spacing w:after="80"/>
        <w:ind w:left="720" w:hanging="360"/>
      </w:pPr>
      <w:r>
        <w:rPr>
          <w:rFonts w:ascii="Calibri" w:hAnsi="Calibri"/>
          <w:sz w:val="22"/>
        </w:rPr>
        <w:t xml:space="preserve">• </w:t>
      </w:r>
      <w:r>
        <w:rPr>
          <w:rFonts w:ascii="Calibri" w:hAnsi="Calibri"/>
          <w:sz w:val="22"/>
        </w:rPr>
        <w:t>CloudWatch monitoring and alerting setup</w:t>
      </w:r>
    </w:p>
    <w:p>
      <w:pPr>
        <w:spacing w:after="80"/>
        <w:ind w:left="720" w:hanging="360"/>
      </w:pPr>
      <w:r>
        <w:rPr>
          <w:rFonts w:ascii="Calibri" w:hAnsi="Calibri"/>
          <w:sz w:val="22"/>
        </w:rPr>
        <w:t xml:space="preserve">• </w:t>
      </w:r>
      <w:r>
        <w:rPr>
          <w:rFonts w:ascii="Calibri" w:hAnsi="Calibri"/>
          <w:sz w:val="22"/>
        </w:rPr>
        <w:t>Backup strategies and disaster recovery setup</w:t>
      </w:r>
    </w:p>
    <w:p>
      <w:pPr>
        <w:spacing w:after="160"/>
      </w:pPr>
      <w:r>
        <w:rPr>
          <w:rFonts w:ascii="Calibri" w:hAnsi="Calibri"/>
          <w:sz w:val="22"/>
        </w:rPr>
        <w:t>By the end of this phase, the Client will have a secure, production-ready AWS IDP environment for document processing.</w:t>
      </w:r>
    </w:p>
    <w:p>
      <w:pPr>
        <w:pStyle w:val="Heading3"/>
        <w:spacing w:before="160" w:after="120"/>
        <w:ind w:left="0" w:firstLine="0"/>
      </w:pPr>
      <w:r>
        <w:t>3.2.3 Phase 3 – Implementation &amp; Execution</w:t>
      </w:r>
    </w:p>
    <w:p>
      <w:pPr>
        <w:spacing w:after="160"/>
      </w:pPr>
      <w:r>
        <w:rPr>
          <w:rFonts w:ascii="Calibri" w:hAnsi="Calibri"/>
          <w:sz w:val="22"/>
        </w:rPr>
        <w:t>Implementation will occur in well-defined phases based on document type complexity and business priority. Each phase follows a repeatable process with automated workflows for consistency and risk reduction.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Custom ML model development for document classification (if required)</w:t>
      </w:r>
    </w:p>
    <w:p>
      <w:pPr>
        <w:spacing w:after="80"/>
        <w:ind w:left="720" w:hanging="360"/>
      </w:pPr>
      <w:r>
        <w:rPr>
          <w:rFonts w:ascii="Calibri" w:hAnsi="Calibri"/>
          <w:sz w:val="22"/>
        </w:rPr>
        <w:t xml:space="preserve">• </w:t>
      </w:r>
      <w:r>
        <w:rPr>
          <w:rFonts w:ascii="Calibri" w:hAnsi="Calibri"/>
          <w:sz w:val="22"/>
        </w:rPr>
        <w:t>Data extraction logic implementation for structured and unstructured documents</w:t>
      </w:r>
    </w:p>
    <w:p>
      <w:pPr>
        <w:spacing w:after="80"/>
        <w:ind w:left="720" w:hanging="360"/>
      </w:pPr>
      <w:r>
        <w:rPr>
          <w:rFonts w:ascii="Calibri" w:hAnsi="Calibri"/>
          <w:sz w:val="22"/>
        </w:rPr>
        <w:t xml:space="preserve">• </w:t>
      </w:r>
      <w:r>
        <w:rPr>
          <w:rFonts w:ascii="Calibri" w:hAnsi="Calibri"/>
          <w:sz w:val="22"/>
        </w:rPr>
        <w:t>Validation rules and business logic configuration</w:t>
      </w:r>
    </w:p>
    <w:p>
      <w:pPr>
        <w:spacing w:after="80"/>
        <w:ind w:left="720" w:hanging="360"/>
      </w:pPr>
      <w:r>
        <w:rPr>
          <w:rFonts w:ascii="Calibri" w:hAnsi="Calibri"/>
          <w:sz w:val="22"/>
        </w:rPr>
        <w:t xml:space="preserve">• </w:t>
      </w:r>
      <w:r>
        <w:rPr>
          <w:rFonts w:ascii="Calibri" w:hAnsi="Calibri"/>
          <w:sz w:val="22"/>
        </w:rPr>
        <w:t>API development for document submission and results retrieval</w:t>
      </w:r>
    </w:p>
    <w:p>
      <w:pPr>
        <w:spacing w:after="80"/>
        <w:ind w:left="720" w:hanging="360"/>
      </w:pPr>
      <w:r>
        <w:rPr>
          <w:rFonts w:ascii="Calibri" w:hAnsi="Calibri"/>
          <w:sz w:val="22"/>
        </w:rPr>
        <w:t xml:space="preserve">• </w:t>
      </w:r>
      <w:r>
        <w:rPr>
          <w:rFonts w:ascii="Calibri" w:hAnsi="Calibri"/>
          <w:sz w:val="22"/>
        </w:rPr>
        <w:t>Web interface development for document upload and results review</w:t>
      </w:r>
    </w:p>
    <w:p>
      <w:pPr>
        <w:spacing w:after="80"/>
        <w:ind w:left="720" w:hanging="360"/>
      </w:pPr>
      <w:r>
        <w:rPr>
          <w:rFonts w:ascii="Calibri" w:hAnsi="Calibri"/>
          <w:sz w:val="22"/>
        </w:rPr>
        <w:t xml:space="preserve">• </w:t>
      </w:r>
      <w:r>
        <w:rPr>
          <w:rFonts w:ascii="Calibri" w:hAnsi="Calibri"/>
          <w:sz w:val="22"/>
        </w:rPr>
        <w:t>Integration implementation with existing business systems (ERP, CRM, databases)</w:t>
      </w:r>
    </w:p>
    <w:p>
      <w:pPr>
        <w:spacing w:after="80"/>
        <w:ind w:left="720" w:hanging="360"/>
      </w:pPr>
      <w:r>
        <w:rPr>
          <w:rFonts w:ascii="Calibri" w:hAnsi="Calibri"/>
          <w:sz w:val="22"/>
        </w:rPr>
        <w:t xml:space="preserve">• </w:t>
      </w:r>
      <w:r>
        <w:rPr>
          <w:rFonts w:ascii="Calibri" w:hAnsi="Calibri"/>
          <w:sz w:val="22"/>
        </w:rPr>
        <w:t>Amazon A2I human review workflow configuration</w:t>
      </w:r>
    </w:p>
    <w:p>
      <w:pPr>
        <w:spacing w:after="80"/>
        <w:ind w:left="720" w:hanging="360"/>
      </w:pPr>
      <w:r>
        <w:rPr>
          <w:rFonts w:ascii="Calibri" w:hAnsi="Calibri"/>
          <w:sz w:val="22"/>
        </w:rPr>
        <w:t xml:space="preserve">• </w:t>
      </w:r>
      <w:r>
        <w:rPr>
          <w:rFonts w:ascii="Calibri" w:hAnsi="Calibri"/>
          <w:sz w:val="22"/>
        </w:rPr>
        <w:t>Incremental testing and validation with sample documents</w:t>
      </w:r>
    </w:p>
    <w:p>
      <w:pPr>
        <w:spacing w:after="160"/>
      </w:pPr>
      <w:r>
        <w:rPr>
          <w:rFonts w:ascii="Calibri" w:hAnsi="Calibri"/>
          <w:sz w:val="22"/>
        </w:rPr>
        <w:t>After each phase, the Vendor will coordinate validation and sign-off with the Client before proceeding.</w:t>
      </w:r>
    </w:p>
    <w:p>
      <w:pPr>
        <w:pStyle w:val="Heading3"/>
        <w:spacing w:before="160" w:after="120"/>
        <w:ind w:left="0" w:firstLine="0"/>
      </w:pPr>
      <w:r>
        <w:t>3.2.4 Phase 4 – Testing &amp; Validation</w:t>
      </w:r>
    </w:p>
    <w:p>
      <w:pPr>
        <w:spacing w:after="160"/>
      </w:pPr>
      <w:r>
        <w:rPr>
          <w:rFonts w:ascii="Calibri" w:hAnsi="Calibri"/>
          <w:sz w:val="22"/>
        </w:rPr>
        <w:t>In the Testing and Validation phase, the IDP solution undergoes thorough functional, performance, and accuracy validation to ensure it meets required SLAs and compliance standards. Test cases will be executed based on Client-defined acceptance criteria.</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Unit testing of all processing components</w:t>
      </w:r>
    </w:p>
    <w:p>
      <w:pPr>
        <w:spacing w:after="80"/>
        <w:ind w:left="720" w:hanging="360"/>
      </w:pPr>
      <w:r>
        <w:rPr>
          <w:rFonts w:ascii="Calibri" w:hAnsi="Calibri"/>
          <w:sz w:val="22"/>
        </w:rPr>
        <w:t xml:space="preserve">• </w:t>
      </w:r>
      <w:r>
        <w:rPr>
          <w:rFonts w:ascii="Calibri" w:hAnsi="Calibri"/>
          <w:sz w:val="22"/>
        </w:rPr>
        <w:t>Document processing testing with various formats and quality levels</w:t>
      </w:r>
    </w:p>
    <w:p>
      <w:pPr>
        <w:spacing w:after="80"/>
        <w:ind w:left="720" w:hanging="360"/>
      </w:pPr>
      <w:r>
        <w:rPr>
          <w:rFonts w:ascii="Calibri" w:hAnsi="Calibri"/>
          <w:sz w:val="22"/>
        </w:rPr>
        <w:t xml:space="preserve">• </w:t>
      </w:r>
      <w:r>
        <w:rPr>
          <w:rFonts w:ascii="Calibri" w:hAnsi="Calibri"/>
          <w:sz w:val="22"/>
        </w:rPr>
        <w:t>AI/ML model accuracy validation against test dataset</w:t>
      </w:r>
    </w:p>
    <w:p>
      <w:pPr>
        <w:spacing w:after="80"/>
        <w:ind w:left="720" w:hanging="360"/>
      </w:pPr>
      <w:r>
        <w:rPr>
          <w:rFonts w:ascii="Calibri" w:hAnsi="Calibri"/>
          <w:sz w:val="22"/>
        </w:rPr>
        <w:t xml:space="preserve">• </w:t>
      </w:r>
      <w:r>
        <w:rPr>
          <w:rFonts w:ascii="Calibri" w:hAnsi="Calibri"/>
          <w:sz w:val="22"/>
        </w:rPr>
        <w:t>Performance benchmarking and load testing</w:t>
      </w:r>
    </w:p>
    <w:p>
      <w:pPr>
        <w:spacing w:after="80"/>
        <w:ind w:left="720" w:hanging="360"/>
      </w:pPr>
      <w:r>
        <w:rPr>
          <w:rFonts w:ascii="Calibri" w:hAnsi="Calibri"/>
          <w:sz w:val="22"/>
        </w:rPr>
        <w:t xml:space="preserve">• </w:t>
      </w:r>
      <w:r>
        <w:rPr>
          <w:rFonts w:ascii="Calibri" w:hAnsi="Calibri"/>
          <w:sz w:val="22"/>
        </w:rPr>
        <w:t>Security and compliance validation</w:t>
      </w:r>
    </w:p>
    <w:p>
      <w:pPr>
        <w:spacing w:after="80"/>
        <w:ind w:left="720" w:hanging="360"/>
      </w:pPr>
      <w:r>
        <w:rPr>
          <w:rFonts w:ascii="Calibri" w:hAnsi="Calibri"/>
          <w:sz w:val="22"/>
        </w:rPr>
        <w:t xml:space="preserve">• </w:t>
      </w:r>
      <w:r>
        <w:rPr>
          <w:rFonts w:ascii="Calibri" w:hAnsi="Calibri"/>
          <w:sz w:val="22"/>
        </w:rPr>
        <w:t>Integration testing with business systems</w:t>
      </w:r>
    </w:p>
    <w:p>
      <w:pPr>
        <w:spacing w:after="80"/>
        <w:ind w:left="720" w:hanging="360"/>
      </w:pPr>
      <w:r>
        <w:rPr>
          <w:rFonts w:ascii="Calibri" w:hAnsi="Calibri"/>
          <w:sz w:val="22"/>
        </w:rPr>
        <w:t xml:space="preserve">• </w:t>
      </w:r>
      <w:r>
        <w:rPr>
          <w:rFonts w:ascii="Calibri" w:hAnsi="Calibri"/>
          <w:sz w:val="22"/>
        </w:rPr>
        <w:t>User Acceptance Testing (UAT) coordination</w:t>
      </w:r>
    </w:p>
    <w:p>
      <w:pPr>
        <w:spacing w:after="80"/>
        <w:ind w:left="720" w:hanging="360"/>
      </w:pPr>
      <w:r>
        <w:rPr>
          <w:rFonts w:ascii="Calibri" w:hAnsi="Calibri"/>
          <w:sz w:val="22"/>
        </w:rPr>
        <w:t xml:space="preserve">• </w:t>
      </w:r>
      <w:r>
        <w:rPr>
          <w:rFonts w:ascii="Calibri" w:hAnsi="Calibri"/>
          <w:sz w:val="22"/>
        </w:rPr>
        <w:t>Go-live readiness review and cutover planning</w:t>
      </w:r>
    </w:p>
    <w:p>
      <w:pPr>
        <w:spacing w:after="160"/>
      </w:pPr>
      <w:r>
        <w:rPr>
          <w:rFonts w:ascii="Calibri" w:hAnsi="Calibri"/>
          <w:sz w:val="22"/>
        </w:rPr>
        <w:t>Cutover will be coordinated with all relevant stakeholders and executed during an approved maintenance window, with well-documented rollback procedures in place.</w:t>
      </w:r>
    </w:p>
    <w:p>
      <w:pPr>
        <w:pStyle w:val="Heading3"/>
        <w:spacing w:before="160" w:after="120"/>
        <w:ind w:left="0" w:firstLine="0"/>
      </w:pPr>
      <w:r>
        <w:t>3.2.5 Phase 5 – Handover &amp; Post-Implementation Support</w:t>
      </w:r>
    </w:p>
    <w:p>
      <w:pPr>
        <w:spacing w:after="160"/>
      </w:pPr>
      <w:r>
        <w:rPr>
          <w:rFonts w:ascii="Calibri" w:hAnsi="Calibri"/>
          <w:sz w:val="22"/>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Calibri" w:hAnsi="Calibri"/>
          <w:sz w:val="22"/>
        </w:rPr>
        <w:t>Activities include:</w:t>
      </w:r>
    </w:p>
    <w:p>
      <w:pPr>
        <w:spacing w:after="80"/>
        <w:ind w:left="720" w:hanging="360"/>
      </w:pPr>
      <w:r>
        <w:rPr>
          <w:rFonts w:ascii="Calibri" w:hAnsi="Calibri"/>
          <w:sz w:val="22"/>
        </w:rPr>
        <w:t xml:space="preserve">• </w:t>
      </w:r>
      <w:r>
        <w:rPr>
          <w:rFonts w:ascii="Calibri" w:hAnsi="Calibri"/>
          <w:sz w:val="22"/>
        </w:rPr>
        <w:t>Delivery of as-built documentation (architecture diagrams, configurations, model details)</w:t>
      </w:r>
    </w:p>
    <w:p>
      <w:pPr>
        <w:spacing w:after="80"/>
        <w:ind w:left="720" w:hanging="360"/>
      </w:pPr>
      <w:r>
        <w:rPr>
          <w:rFonts w:ascii="Calibri" w:hAnsi="Calibri"/>
          <w:sz w:val="22"/>
        </w:rPr>
        <w:t xml:space="preserve">• </w:t>
      </w:r>
      <w:r>
        <w:rPr>
          <w:rFonts w:ascii="Calibri" w:hAnsi="Calibri"/>
          <w:sz w:val="22"/>
        </w:rPr>
        <w:t>Operations runbook and SOPs for day-to-day document processing management</w:t>
      </w:r>
    </w:p>
    <w:p>
      <w:pPr>
        <w:spacing w:after="80"/>
        <w:ind w:left="720" w:hanging="360"/>
      </w:pPr>
      <w:r>
        <w:rPr>
          <w:rFonts w:ascii="Calibri" w:hAnsi="Calibri"/>
          <w:sz w:val="22"/>
        </w:rPr>
        <w:t xml:space="preserve">• </w:t>
      </w:r>
      <w:r>
        <w:rPr>
          <w:rFonts w:ascii="Calibri" w:hAnsi="Calibri"/>
          <w:sz w:val="22"/>
        </w:rPr>
        <w:t>AWS service management training (Textract, Comprehend, A2I, Lambda, S3)</w:t>
      </w:r>
    </w:p>
    <w:p>
      <w:pPr>
        <w:spacing w:after="80"/>
        <w:ind w:left="720" w:hanging="360"/>
      </w:pPr>
      <w:r>
        <w:rPr>
          <w:rFonts w:ascii="Calibri" w:hAnsi="Calibri"/>
          <w:sz w:val="22"/>
        </w:rPr>
        <w:t xml:space="preserve">• </w:t>
      </w:r>
      <w:r>
        <w:rPr>
          <w:rFonts w:ascii="Calibri" w:hAnsi="Calibri"/>
          <w:sz w:val="22"/>
        </w:rPr>
        <w:t>ML model monitoring and maintenance training</w:t>
      </w:r>
    </w:p>
    <w:p>
      <w:pPr>
        <w:spacing w:after="80"/>
        <w:ind w:left="720" w:hanging="360"/>
      </w:pPr>
      <w:r>
        <w:rPr>
          <w:rFonts w:ascii="Calibri" w:hAnsi="Calibri"/>
          <w:sz w:val="22"/>
        </w:rPr>
        <w:t xml:space="preserve">• </w:t>
      </w:r>
      <w:r>
        <w:rPr>
          <w:rFonts w:ascii="Calibri" w:hAnsi="Calibri"/>
          <w:sz w:val="22"/>
        </w:rPr>
        <w:t>Live or recorded knowledge transfer sessions for administrators and users</w:t>
      </w:r>
    </w:p>
    <w:p>
      <w:pPr>
        <w:spacing w:after="80"/>
        <w:ind w:left="720" w:hanging="360"/>
      </w:pPr>
      <w:r>
        <w:rPr>
          <w:rFonts w:ascii="Calibri" w:hAnsi="Calibri"/>
          <w:sz w:val="22"/>
        </w:rPr>
        <w:t xml:space="preserve">• </w:t>
      </w:r>
      <w:r>
        <w:rPr>
          <w:rFonts w:ascii="Calibri" w:hAnsi="Calibri"/>
          <w:sz w:val="22"/>
        </w:rPr>
        <w:t>Performance optimization recommendations</w:t>
      </w:r>
    </w:p>
    <w:p>
      <w:pPr>
        <w:spacing w:after="80"/>
        <w:ind w:left="720" w:hanging="360"/>
      </w:pPr>
      <w:r>
        <w:rPr>
          <w:rFonts w:ascii="Calibri" w:hAnsi="Calibri"/>
          <w:sz w:val="22"/>
        </w:rPr>
        <w:t xml:space="preserve">• </w:t>
      </w:r>
      <w:r>
        <w:rPr>
          <w:rFonts w:ascii="Calibri" w:hAnsi="Calibri"/>
          <w:sz w:val="22"/>
        </w:rPr>
        <w:t>30-day warranty support for issue resolution</w:t>
      </w:r>
    </w:p>
    <w:p>
      <w:pPr>
        <w:spacing w:after="80"/>
        <w:ind w:left="720" w:hanging="360"/>
      </w:pPr>
      <w:r>
        <w:rPr>
          <w:rFonts w:ascii="Calibri" w:hAnsi="Calibri"/>
          <w:sz w:val="22"/>
        </w:rPr>
        <w:t xml:space="preserve">• </w:t>
      </w:r>
      <w:r>
        <w:rPr>
          <w:rFonts w:ascii="Calibri" w:hAnsi="Calibri"/>
          <w:sz w:val="22"/>
        </w:rPr>
        <w:t>Optional transition to a managed services model for ongoing support, if contracted</w:t>
      </w:r>
    </w:p>
    <w:p>
      <w:pPr>
        <w:pStyle w:val="Heading2"/>
        <w:spacing w:before="240" w:after="120"/>
        <w:ind w:left="0" w:firstLine="0"/>
      </w:pPr>
      <w:r>
        <w:t>3.3 Out of Scope</w:t>
      </w:r>
    </w:p>
    <w:p>
      <w:pPr>
        <w:pStyle w:val="Heading2"/>
        <w:spacing w:before="240" w:after="120"/>
        <w:ind w:left="0" w:firstLine="0"/>
      </w:pPr>
      <w:r>
        <w:t>3.4 Exclusions</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Hardware procurement or on-premises infrastructure</w:t>
      </w:r>
    </w:p>
    <w:p>
      <w:pPr>
        <w:spacing w:after="80"/>
        <w:ind w:left="720" w:hanging="360"/>
      </w:pPr>
      <w:r>
        <w:rPr>
          <w:rFonts w:ascii="Calibri" w:hAnsi="Calibri"/>
          <w:sz w:val="22"/>
        </w:rPr>
        <w:t xml:space="preserve">• </w:t>
      </w:r>
      <w:r>
        <w:rPr>
          <w:rFonts w:ascii="Calibri" w:hAnsi="Calibri"/>
          <w:sz w:val="22"/>
        </w:rPr>
        <w:t>Third-party software licensing beyond AWS services</w:t>
      </w:r>
    </w:p>
    <w:p>
      <w:pPr>
        <w:spacing w:after="80"/>
        <w:ind w:left="720" w:hanging="360"/>
      </w:pPr>
      <w:r>
        <w:rPr>
          <w:rFonts w:ascii="Calibri" w:hAnsi="Calibri"/>
          <w:sz w:val="22"/>
        </w:rPr>
        <w:t xml:space="preserve">• </w:t>
      </w:r>
      <w:r>
        <w:rPr>
          <w:rFonts w:ascii="Calibri" w:hAnsi="Calibri"/>
          <w:sz w:val="22"/>
        </w:rPr>
        <w:t>Legacy document system decommissioning or data archive migration</w:t>
      </w:r>
    </w:p>
    <w:p>
      <w:pPr>
        <w:spacing w:after="80"/>
        <w:ind w:left="720" w:hanging="360"/>
      </w:pPr>
      <w:r>
        <w:rPr>
          <w:rFonts w:ascii="Calibri" w:hAnsi="Calibri"/>
          <w:sz w:val="22"/>
        </w:rPr>
        <w:t xml:space="preserve">• </w:t>
      </w:r>
      <w:r>
        <w:rPr>
          <w:rFonts w:ascii="Calibri" w:hAnsi="Calibri"/>
          <w:sz w:val="22"/>
        </w:rPr>
        <w:t>Historical document processing or back-file conversion</w:t>
      </w:r>
    </w:p>
    <w:p>
      <w:pPr>
        <w:spacing w:after="80"/>
        <w:ind w:left="720" w:hanging="360"/>
      </w:pPr>
      <w:r>
        <w:rPr>
          <w:rFonts w:ascii="Calibri" w:hAnsi="Calibri"/>
          <w:sz w:val="22"/>
        </w:rPr>
        <w:t xml:space="preserve">• </w:t>
      </w:r>
      <w:r>
        <w:rPr>
          <w:rFonts w:ascii="Calibri" w:hAnsi="Calibri"/>
          <w:sz w:val="22"/>
        </w:rPr>
        <w:t>Ongoing operational support beyond 30-day warranty period</w:t>
      </w:r>
    </w:p>
    <w:p>
      <w:pPr>
        <w:spacing w:after="80"/>
        <w:ind w:left="720" w:hanging="360"/>
      </w:pPr>
      <w:r>
        <w:rPr>
          <w:rFonts w:ascii="Calibri" w:hAnsi="Calibri"/>
          <w:sz w:val="22"/>
        </w:rPr>
        <w:t xml:space="preserve">• </w:t>
      </w:r>
      <w:r>
        <w:rPr>
          <w:rFonts w:ascii="Calibri" w:hAnsi="Calibri"/>
          <w:sz w:val="22"/>
        </w:rPr>
        <w:t>Custom development for document types not specified in requirements</w:t>
      </w:r>
    </w:p>
    <w:p>
      <w:pPr>
        <w:spacing w:after="80"/>
        <w:ind w:left="720" w:hanging="360"/>
      </w:pPr>
      <w:r>
        <w:rPr>
          <w:rFonts w:ascii="Calibri" w:hAnsi="Calibri"/>
          <w:sz w:val="22"/>
        </w:rPr>
        <w:t xml:space="preserve">• </w:t>
      </w:r>
      <w:r>
        <w:rPr>
          <w:rFonts w:ascii="Calibri" w:hAnsi="Calibri"/>
          <w:sz w:val="22"/>
        </w:rPr>
        <w:t>Manual document digitization, scanning, or data labeling services</w:t>
      </w:r>
    </w:p>
    <w:p>
      <w:pPr>
        <w:spacing w:after="80"/>
        <w:ind w:left="720" w:hanging="360"/>
      </w:pPr>
      <w:r>
        <w:rPr>
          <w:rFonts w:ascii="Calibri" w:hAnsi="Calibri"/>
          <w:sz w:val="22"/>
        </w:rPr>
        <w:t xml:space="preserve">• </w:t>
      </w:r>
      <w:r>
        <w:rPr>
          <w:rFonts w:ascii="Calibri" w:hAnsi="Calibri"/>
          <w:sz w:val="22"/>
        </w:rPr>
        <w:t>End-user training beyond initial knowledge transfer sessions</w:t>
      </w:r>
    </w:p>
    <w:p>
      <w:pPr>
        <w:spacing w:after="80"/>
        <w:ind w:left="720" w:hanging="360"/>
      </w:pPr>
      <w:r>
        <w:rPr>
          <w:rFonts w:ascii="Calibri" w:hAnsi="Calibri"/>
          <w:sz w:val="22"/>
        </w:rPr>
        <w:t xml:space="preserve">• </w:t>
      </w:r>
      <w:r>
        <w:rPr>
          <w:rFonts w:ascii="Calibri" w:hAnsi="Calibri"/>
          <w:sz w:val="22"/>
        </w:rPr>
        <w:t>AWS service costs (billed directly by AWS to client)</w:t>
      </w:r>
    </w:p>
    <w:p>
      <w:pPr>
        <w:pStyle w:val="Heading1"/>
        <w:spacing w:before="160" w:after="120"/>
        <w:ind w:left="0" w:firstLine="0"/>
      </w:pPr>
      <w:r>
        <w:t>4 Deliverables &amp; Timeline</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Requirements Specification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Document/CSV</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IDP Solution Architecture Document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Plan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Plan</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IDP Environment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Pipeline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Custom ML Models (if required)</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Science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API Interfaces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Web Interface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[Business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 Plan &amp; Results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Training Materials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Document/Video</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Runbook</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p>
      <w:pPr>
        <w:pStyle w:val="Heading2"/>
        <w:spacing w:before="240" w:after="120"/>
        <w:ind w:left="0" w:firstLine="0"/>
      </w:pPr>
      <w:r>
        <w:t>4.3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ML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19</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 and Timeline</w:t>
      </w:r>
    </w:p>
    <w:p>
      <w:pPr>
        <w:pStyle w:val="Heading1"/>
        <w:spacing w:before="160" w:after="120"/>
        <w:ind w:left="0" w:firstLine="0"/>
      </w:pPr>
      <w:r>
        <w:t>5 Roles &amp; Responsibilities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Architect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ML Engineer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Dev</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Business</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Requirements</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Architecture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ML Model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Pipeline Implementation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Roles and Responsibilities (RACI Matrix)</w:t>
      </w:r>
    </w:p>
    <w:p>
      <w:pPr>
        <w:spacing w:after="160"/>
      </w:pPr>
      <w:r>
        <w:rPr>
          <w:rFonts w:ascii="Calibri" w:hAnsi="Calibri"/>
          <w:sz w:val="22"/>
        </w:rPr>
        <w:t>Legend:</w:t>
        <w:br/>
      </w:r>
      <w:r>
        <w:rPr>
          <w:rFonts w:ascii="Calibri" w:hAnsi="Calibri"/>
          <w:b/>
          <w:sz w:val="22"/>
        </w:rPr>
        <w:t>R</w:t>
      </w:r>
      <w:r>
        <w:rPr>
          <w:rFonts w:ascii="Calibri" w:hAnsi="Calibri"/>
          <w:sz w:val="22"/>
        </w:rPr>
        <w:t xml:space="preserve"> = Responsible | </w:t>
      </w:r>
      <w:r>
        <w:rPr>
          <w:rFonts w:ascii="Calibri" w:hAnsi="Calibri"/>
          <w:b/>
          <w:sz w:val="22"/>
        </w:rPr>
        <w:t>A</w:t>
      </w:r>
      <w:r>
        <w:rPr>
          <w:rFonts w:ascii="Calibri" w:hAnsi="Calibri"/>
          <w:sz w:val="22"/>
        </w:rPr>
        <w:t xml:space="preserve"> = Accountable | </w:t>
      </w:r>
      <w:r>
        <w:rPr>
          <w:rFonts w:ascii="Calibri" w:hAnsi="Calibri"/>
          <w:b/>
          <w:sz w:val="22"/>
        </w:rPr>
        <w:t>C</w:t>
      </w:r>
      <w:r>
        <w:rPr>
          <w:rFonts w:ascii="Calibri" w:hAnsi="Calibri"/>
          <w:sz w:val="22"/>
        </w:rPr>
        <w:t xml:space="preserve"> = Consulted | </w:t>
      </w:r>
      <w:r>
        <w:rPr>
          <w:rFonts w:ascii="Calibri" w:hAnsi="Calibri"/>
          <w:b/>
          <w:sz w:val="22"/>
        </w:rPr>
        <w:t>I</w:t>
      </w:r>
      <w:r>
        <w:rPr>
          <w:rFonts w:ascii="Calibri" w:hAnsi="Calibri"/>
          <w:sz w:val="22"/>
        </w:rPr>
        <w:t xml:space="preserve"> = Informed</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 xml:space="preserve">The AWS Intelligent Document Processing solution is designed as a </w:t>
      </w:r>
      <w:r>
        <w:rPr>
          <w:rFonts w:ascii="Calibri" w:hAnsi="Calibri"/>
          <w:b/>
          <w:sz w:val="22"/>
        </w:rPr>
        <w:t>serverless, event-driven architecture</w:t>
      </w:r>
      <w:r>
        <w:rPr>
          <w:rFonts w:ascii="Calibri" w:hAnsi="Calibri"/>
          <w:sz w:val="22"/>
        </w:rPr>
        <w:t xml:space="preserve"> leveraging AWS AI/ML services. The architecture provides scalability, cost optimization, and enterprise-grade security for automated document processing workflows.</w:t>
      </w:r>
    </w:p>
    <w:p>
      <w:pPr>
        <w:spacing w:after="160"/>
      </w:pPr>
      <w:r>
        <w:rPr>
          <w:rFonts w:ascii="Calibri" w:hAnsi="Calibri"/>
          <w:sz w:val="22"/>
        </w:rPr>
        <w:t xml:space="preserve">This architecture is designed for </w:t>
      </w:r>
      <w:r>
        <w:rPr>
          <w:rFonts w:ascii="Calibri" w:hAnsi="Calibri"/>
          <w:b/>
          <w:sz w:val="22"/>
        </w:rPr>
        <w:t>small-scope deployment</w:t>
      </w:r>
      <w:r>
        <w:rPr>
          <w:rFonts w:ascii="Calibri" w:hAnsi="Calibri"/>
          <w:sz w:val="22"/>
        </w:rPr>
        <w:t xml:space="preserve"> supporting 50,000 pages/month with 50-100 department users. The design prioritizes:</w:t>
      </w:r>
    </w:p>
    <w:p>
      <w:pPr>
        <w:spacing w:after="80"/>
        <w:ind w:left="720" w:hanging="360"/>
      </w:pPr>
      <w:r>
        <w:rPr>
          <w:rFonts w:ascii="Calibri" w:hAnsi="Calibri"/>
          <w:sz w:val="22"/>
        </w:rPr>
        <w:t xml:space="preserve">• </w:t>
      </w:r>
      <w:r>
        <w:rPr>
          <w:rFonts w:ascii="Calibri" w:hAnsi="Calibri"/>
          <w:b/>
          <w:sz w:val="22"/>
        </w:rPr>
        <w:t>Cost efficiency:</w:t>
      </w:r>
      <w:r>
        <w:rPr>
          <w:rFonts w:ascii="Calibri" w:hAnsi="Calibri"/>
          <w:sz w:val="22"/>
        </w:rPr>
        <w:t xml:space="preserve"> Right-sized AWS services for department-level volume</w:t>
      </w:r>
    </w:p>
    <w:p>
      <w:pPr>
        <w:spacing w:after="80"/>
        <w:ind w:left="720" w:hanging="360"/>
      </w:pPr>
      <w:r>
        <w:rPr>
          <w:rFonts w:ascii="Calibri" w:hAnsi="Calibri"/>
          <w:sz w:val="22"/>
        </w:rPr>
        <w:t xml:space="preserve">• </w:t>
      </w:r>
      <w:r>
        <w:rPr>
          <w:rFonts w:ascii="Calibri" w:hAnsi="Calibri"/>
          <w:b/>
          <w:sz w:val="22"/>
        </w:rPr>
        <w:t>Simplicity:</w:t>
      </w:r>
      <w:r>
        <w:rPr>
          <w:rFonts w:ascii="Calibri" w:hAnsi="Calibri"/>
          <w:sz w:val="22"/>
        </w:rPr>
        <w:t xml:space="preserve"> Single-region deployment (us-east-1) with essential availability</w:t>
      </w:r>
    </w:p>
    <w:p>
      <w:pPr>
        <w:spacing w:after="80"/>
        <w:ind w:left="720" w:hanging="360"/>
      </w:pPr>
      <w:r>
        <w:rPr>
          <w:rFonts w:ascii="Calibri" w:hAnsi="Calibri"/>
          <w:sz w:val="22"/>
        </w:rPr>
        <w:t xml:space="preserve">• </w:t>
      </w:r>
      <w:r>
        <w:rPr>
          <w:rFonts w:ascii="Calibri" w:hAnsi="Calibri"/>
          <w:b/>
          <w:sz w:val="22"/>
        </w:rPr>
        <w:t>Scalability:</w:t>
      </w:r>
      <w:r>
        <w:rPr>
          <w:rFonts w:ascii="Calibri" w:hAnsi="Calibri"/>
          <w:sz w:val="22"/>
        </w:rPr>
        <w:t xml:space="preserve"> Can grow to medium/large scope by adjusting AWS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 Diagram</w:t>
      </w:r>
    </w:p>
    <w:p>
      <w:pPr>
        <w:pStyle w:val="Heading2"/>
        <w:spacing w:before="240" w:after="120"/>
        <w:ind w:left="0" w:firstLine="0"/>
      </w:pPr>
      <w:r>
        <w:t>6.2 Architecture Type</w:t>
      </w:r>
    </w:p>
    <w:p>
      <w:pPr>
        <w:spacing w:after="160"/>
      </w:pPr>
      <w:r>
        <w:rPr>
          <w:rFonts w:ascii="Calibri" w:hAnsi="Calibri"/>
          <w:sz w:val="22"/>
        </w:rPr>
        <w:t>The deployment follows a serverless microservices architecture with event-driven processing. This approach enables:</w:t>
      </w:r>
    </w:p>
    <w:p>
      <w:pPr>
        <w:spacing w:after="80"/>
        <w:ind w:left="720" w:hanging="360"/>
      </w:pPr>
      <w:r>
        <w:rPr>
          <w:rFonts w:ascii="Calibri" w:hAnsi="Calibri"/>
          <w:sz w:val="22"/>
        </w:rPr>
        <w:t xml:space="preserve">• </w:t>
      </w:r>
      <w:r>
        <w:rPr>
          <w:rFonts w:ascii="Calibri" w:hAnsi="Calibri"/>
          <w:sz w:val="22"/>
        </w:rPr>
        <w:t>Automatic scaling based on document volume (scales from 0 to peak load)</w:t>
      </w:r>
    </w:p>
    <w:p>
      <w:pPr>
        <w:spacing w:after="80"/>
        <w:ind w:left="720" w:hanging="360"/>
      </w:pPr>
      <w:r>
        <w:rPr>
          <w:rFonts w:ascii="Calibri" w:hAnsi="Calibri"/>
          <w:sz w:val="22"/>
        </w:rPr>
        <w:t xml:space="preserve">• </w:t>
      </w:r>
      <w:r>
        <w:rPr>
          <w:rFonts w:ascii="Calibri" w:hAnsi="Calibri"/>
          <w:sz w:val="22"/>
        </w:rPr>
        <w:t>Pay-per-use cost model with no idle infrastructure costs</w:t>
      </w:r>
    </w:p>
    <w:p>
      <w:pPr>
        <w:spacing w:after="80"/>
        <w:ind w:left="720" w:hanging="360"/>
      </w:pPr>
      <w:r>
        <w:rPr>
          <w:rFonts w:ascii="Calibri" w:hAnsi="Calibri"/>
          <w:sz w:val="22"/>
        </w:rPr>
        <w:t xml:space="preserve">• </w:t>
      </w:r>
      <w:r>
        <w:rPr>
          <w:rFonts w:ascii="Calibri" w:hAnsi="Calibri"/>
          <w:sz w:val="22"/>
        </w:rPr>
        <w:t>Clear separation of concerns for classification, extraction, validation, and integration</w:t>
      </w:r>
    </w:p>
    <w:p>
      <w:pPr>
        <w:spacing w:after="80"/>
        <w:ind w:left="720" w:hanging="360"/>
      </w:pPr>
      <w:r>
        <w:rPr>
          <w:rFonts w:ascii="Calibri" w:hAnsi="Calibri"/>
          <w:sz w:val="22"/>
        </w:rPr>
        <w:t xml:space="preserve">• </w:t>
      </w:r>
      <w:r>
        <w:rPr>
          <w:rFonts w:ascii="Calibri" w:hAnsi="Calibri"/>
          <w:sz w:val="22"/>
        </w:rPr>
        <w:t>High availability and fault tolerance through AWS managed services</w:t>
      </w:r>
    </w:p>
    <w:p>
      <w:pPr>
        <w:spacing w:after="160"/>
      </w:pPr>
      <w:r>
        <w:rPr>
          <w:rFonts w:ascii="Calibri" w:hAnsi="Calibri"/>
          <w:sz w:val="22"/>
        </w:rPr>
        <w:t>Key architectural components include:</w:t>
      </w:r>
    </w:p>
    <w:p>
      <w:pPr>
        <w:spacing w:after="80"/>
        <w:ind w:left="720" w:hanging="360"/>
      </w:pPr>
      <w:r>
        <w:rPr>
          <w:rFonts w:ascii="Calibri" w:hAnsi="Calibri"/>
          <w:sz w:val="22"/>
        </w:rPr>
        <w:t xml:space="preserve">• </w:t>
      </w:r>
      <w:r>
        <w:rPr>
          <w:rFonts w:ascii="Calibri" w:hAnsi="Calibri"/>
          <w:sz w:val="22"/>
        </w:rPr>
        <w:t>Document Ingestion Layer (S3, API Gateway)</w:t>
      </w:r>
    </w:p>
    <w:p>
      <w:pPr>
        <w:spacing w:after="80"/>
        <w:ind w:left="720" w:hanging="360"/>
      </w:pPr>
      <w:r>
        <w:rPr>
          <w:rFonts w:ascii="Calibri" w:hAnsi="Calibri"/>
          <w:sz w:val="22"/>
        </w:rPr>
        <w:t xml:space="preserve">• </w:t>
      </w:r>
      <w:r>
        <w:rPr>
          <w:rFonts w:ascii="Calibri" w:hAnsi="Calibri"/>
          <w:sz w:val="22"/>
        </w:rPr>
        <w:t>AI/ML Processing Layer (Amazon Textract, Amazon Comprehend, Amazon A2I)</w:t>
      </w:r>
    </w:p>
    <w:p>
      <w:pPr>
        <w:spacing w:after="80"/>
        <w:ind w:left="720" w:hanging="360"/>
      </w:pPr>
      <w:r>
        <w:rPr>
          <w:rFonts w:ascii="Calibri" w:hAnsi="Calibri"/>
          <w:sz w:val="22"/>
        </w:rPr>
        <w:t xml:space="preserve">• </w:t>
      </w:r>
      <w:r>
        <w:rPr>
          <w:rFonts w:ascii="Calibri" w:hAnsi="Calibri"/>
          <w:sz w:val="22"/>
        </w:rPr>
        <w:t>Orchestration Layer (AWS Lambda, AWS Step Functions)</w:t>
      </w:r>
    </w:p>
    <w:p>
      <w:pPr>
        <w:spacing w:after="80"/>
        <w:ind w:left="720" w:hanging="360"/>
      </w:pPr>
      <w:r>
        <w:rPr>
          <w:rFonts w:ascii="Calibri" w:hAnsi="Calibri"/>
          <w:sz w:val="22"/>
        </w:rPr>
        <w:t xml:space="preserve">• </w:t>
      </w:r>
      <w:r>
        <w:rPr>
          <w:rFonts w:ascii="Calibri" w:hAnsi="Calibri"/>
          <w:sz w:val="22"/>
        </w:rPr>
        <w:t>Data Storage Layer (Amazon S3, Amazon DynamoDB)</w:t>
      </w:r>
    </w:p>
    <w:p>
      <w:pPr>
        <w:spacing w:after="80"/>
        <w:ind w:left="720" w:hanging="360"/>
      </w:pPr>
      <w:r>
        <w:rPr>
          <w:rFonts w:ascii="Calibri" w:hAnsi="Calibri"/>
          <w:sz w:val="22"/>
        </w:rPr>
        <w:t xml:space="preserve">• </w:t>
      </w:r>
      <w:r>
        <w:rPr>
          <w:rFonts w:ascii="Calibri" w:hAnsi="Calibri"/>
          <w:sz w:val="22"/>
        </w:rPr>
        <w:t>Integration Layer (Amazon API Gateway, Amazon SQS, Amazon SNS)</w:t>
      </w:r>
    </w:p>
    <w:p>
      <w:pPr>
        <w:pStyle w:val="Heading2"/>
        <w:spacing w:before="240" w:after="120"/>
        <w:ind w:left="0" w:firstLine="0"/>
      </w:pPr>
      <w:r>
        <w:t>6.3 Small Scope Specifications</w:t>
      </w:r>
    </w:p>
    <w:p>
      <w:pPr>
        <w:spacing w:after="160"/>
      </w:pPr>
      <w:r>
        <w:rPr>
          <w:rFonts w:ascii="Calibri" w:hAnsi="Calibri"/>
          <w:b/>
          <w:sz w:val="22"/>
        </w:rPr>
        <w:t>Compute &amp; Processing:</w:t>
      </w:r>
    </w:p>
    <w:p>
      <w:pPr>
        <w:spacing w:after="80"/>
        <w:ind w:left="720" w:hanging="360"/>
      </w:pPr>
      <w:r>
        <w:rPr>
          <w:rFonts w:ascii="Calibri" w:hAnsi="Calibri"/>
          <w:sz w:val="22"/>
        </w:rPr>
        <w:t xml:space="preserve">• </w:t>
      </w:r>
      <w:r>
        <w:rPr>
          <w:rFonts w:ascii="Calibri" w:hAnsi="Calibri"/>
          <w:sz w:val="22"/>
        </w:rPr>
        <w:t>AWS Lambda: 500K GB-seconds/month allocation (sufficient for 50K pages)</w:t>
      </w:r>
    </w:p>
    <w:p>
      <w:pPr>
        <w:spacing w:after="80"/>
        <w:ind w:left="720" w:hanging="360"/>
      </w:pPr>
      <w:r>
        <w:rPr>
          <w:rFonts w:ascii="Calibri" w:hAnsi="Calibri"/>
          <w:sz w:val="22"/>
        </w:rPr>
        <w:t xml:space="preserve">• </w:t>
      </w:r>
      <w:r>
        <w:rPr>
          <w:rFonts w:ascii="Calibri" w:hAnsi="Calibri"/>
          <w:sz w:val="22"/>
        </w:rPr>
        <w:t>AWS Step Functions: 100K state transitions/month</w:t>
      </w:r>
    </w:p>
    <w:p>
      <w:pPr>
        <w:spacing w:after="80"/>
        <w:ind w:left="720" w:hanging="360"/>
      </w:pPr>
      <w:r>
        <w:rPr>
          <w:rFonts w:ascii="Calibri" w:hAnsi="Calibri"/>
          <w:sz w:val="22"/>
        </w:rPr>
        <w:t xml:space="preserve">• </w:t>
      </w:r>
      <w:r>
        <w:rPr>
          <w:rFonts w:ascii="Calibri" w:hAnsi="Calibri"/>
          <w:sz w:val="22"/>
        </w:rPr>
        <w:t>Single AWS region deployment (us-east-1 recommended)</w:t>
      </w:r>
    </w:p>
    <w:p>
      <w:pPr>
        <w:spacing w:after="160"/>
      </w:pPr>
      <w:r>
        <w:rPr>
          <w:rFonts w:ascii="Calibri" w:hAnsi="Calibri"/>
          <w:b/>
          <w:sz w:val="22"/>
        </w:rPr>
        <w:t>AI/ML Services:</w:t>
      </w:r>
    </w:p>
    <w:p>
      <w:pPr>
        <w:spacing w:after="80"/>
        <w:ind w:left="720" w:hanging="360"/>
      </w:pPr>
      <w:r>
        <w:rPr>
          <w:rFonts w:ascii="Calibri" w:hAnsi="Calibri"/>
          <w:sz w:val="22"/>
        </w:rPr>
        <w:t xml:space="preserve">• </w:t>
      </w:r>
      <w:r>
        <w:rPr>
          <w:rFonts w:ascii="Calibri" w:hAnsi="Calibri"/>
          <w:sz w:val="22"/>
        </w:rPr>
        <w:t>Amazon Textract: 50K pages/month document analysis + 25K pages/month forms/tables</w:t>
      </w:r>
    </w:p>
    <w:p>
      <w:pPr>
        <w:spacing w:after="80"/>
        <w:ind w:left="720" w:hanging="360"/>
      </w:pPr>
      <w:r>
        <w:rPr>
          <w:rFonts w:ascii="Calibri" w:hAnsi="Calibri"/>
          <w:sz w:val="22"/>
        </w:rPr>
        <w:t xml:space="preserve">• </w:t>
      </w:r>
      <w:r>
        <w:rPr>
          <w:rFonts w:ascii="Calibri" w:hAnsi="Calibri"/>
          <w:sz w:val="22"/>
        </w:rPr>
        <w:t>Amazon Comprehend: 25K units/month entity recognition</w:t>
      </w:r>
    </w:p>
    <w:p>
      <w:pPr>
        <w:spacing w:after="80"/>
        <w:ind w:left="720" w:hanging="360"/>
      </w:pPr>
      <w:r>
        <w:rPr>
          <w:rFonts w:ascii="Calibri" w:hAnsi="Calibri"/>
          <w:sz w:val="22"/>
        </w:rPr>
        <w:t xml:space="preserve">• </w:t>
      </w:r>
      <w:r>
        <w:rPr>
          <w:rFonts w:ascii="Calibri" w:hAnsi="Calibri"/>
          <w:sz w:val="22"/>
        </w:rPr>
        <w:t>Amazon A2I: 1K tasks/month human review capacity</w:t>
      </w:r>
    </w:p>
    <w:p>
      <w:pPr>
        <w:spacing w:after="160"/>
      </w:pPr>
      <w:r>
        <w:rPr>
          <w:rFonts w:ascii="Calibri" w:hAnsi="Calibri"/>
          <w:b/>
          <w:sz w:val="22"/>
        </w:rPr>
        <w:t>Storage &amp; Database:</w:t>
      </w:r>
    </w:p>
    <w:p>
      <w:pPr>
        <w:spacing w:after="80"/>
        <w:ind w:left="720" w:hanging="360"/>
      </w:pPr>
      <w:r>
        <w:rPr>
          <w:rFonts w:ascii="Calibri" w:hAnsi="Calibri"/>
          <w:sz w:val="22"/>
        </w:rPr>
        <w:t xml:space="preserve">• </w:t>
      </w:r>
      <w:r>
        <w:rPr>
          <w:rFonts w:ascii="Calibri" w:hAnsi="Calibri"/>
          <w:sz w:val="22"/>
        </w:rPr>
        <w:t>Amazon S3: 1TB storage (document archive + processed data)</w:t>
      </w:r>
    </w:p>
    <w:p>
      <w:pPr>
        <w:spacing w:after="80"/>
        <w:ind w:left="720" w:hanging="360"/>
      </w:pPr>
      <w:r>
        <w:rPr>
          <w:rFonts w:ascii="Calibri" w:hAnsi="Calibri"/>
          <w:sz w:val="22"/>
        </w:rPr>
        <w:t xml:space="preserve">• </w:t>
      </w:r>
      <w:r>
        <w:rPr>
          <w:rFonts w:ascii="Calibri" w:hAnsi="Calibri"/>
          <w:sz w:val="22"/>
        </w:rPr>
        <w:t>Amazon DynamoDB: On-demand mode with 50GB storage, 10M read/write requests/month</w:t>
      </w:r>
    </w:p>
    <w:p>
      <w:pPr>
        <w:spacing w:after="160"/>
      </w:pPr>
      <w:r>
        <w:rPr>
          <w:rFonts w:ascii="Calibri" w:hAnsi="Calibri"/>
          <w:b/>
          <w:sz w:val="22"/>
        </w:rPr>
        <w:t>Networking &amp; Integration:</w:t>
      </w:r>
    </w:p>
    <w:p>
      <w:pPr>
        <w:spacing w:after="80"/>
        <w:ind w:left="720" w:hanging="360"/>
      </w:pPr>
      <w:r>
        <w:rPr>
          <w:rFonts w:ascii="Calibri" w:hAnsi="Calibri"/>
          <w:sz w:val="22"/>
        </w:rPr>
        <w:t xml:space="preserve">• </w:t>
      </w:r>
      <w:r>
        <w:rPr>
          <w:rFonts w:ascii="Calibri" w:hAnsi="Calibri"/>
          <w:sz w:val="22"/>
        </w:rPr>
        <w:t>Amazon API Gateway: 5M API requests/month</w:t>
      </w:r>
    </w:p>
    <w:p>
      <w:pPr>
        <w:spacing w:after="80"/>
        <w:ind w:left="720" w:hanging="360"/>
      </w:pPr>
      <w:r>
        <w:rPr>
          <w:rFonts w:ascii="Calibri" w:hAnsi="Calibri"/>
          <w:sz w:val="22"/>
        </w:rPr>
        <w:t xml:space="preserve">• </w:t>
      </w:r>
      <w:r>
        <w:rPr>
          <w:rFonts w:ascii="Calibri" w:hAnsi="Calibri"/>
          <w:sz w:val="22"/>
        </w:rPr>
        <w:t>Amazon SQS: 10M queue messages/month</w:t>
      </w:r>
    </w:p>
    <w:p>
      <w:pPr>
        <w:spacing w:after="80"/>
        <w:ind w:left="720" w:hanging="360"/>
      </w:pPr>
      <w:r>
        <w:rPr>
          <w:rFonts w:ascii="Calibri" w:hAnsi="Calibri"/>
          <w:sz w:val="22"/>
        </w:rPr>
        <w:t xml:space="preserve">• </w:t>
      </w:r>
      <w:r>
        <w:rPr>
          <w:rFonts w:ascii="Calibri" w:hAnsi="Calibri"/>
          <w:sz w:val="22"/>
        </w:rPr>
        <w:t>Single availability zone NAT Gateway (cost optimization)</w:t>
      </w:r>
    </w:p>
    <w:p>
      <w:pPr>
        <w:spacing w:after="160"/>
      </w:pPr>
      <w:r>
        <w:rPr>
          <w:rFonts w:ascii="Calibri" w:hAnsi="Calibri"/>
          <w:b/>
          <w:sz w:val="22"/>
        </w:rPr>
        <w:t>Monitoring &amp; Operations:</w:t>
      </w:r>
    </w:p>
    <w:p>
      <w:pPr>
        <w:spacing w:after="80"/>
        <w:ind w:left="720" w:hanging="360"/>
      </w:pPr>
      <w:r>
        <w:rPr>
          <w:rFonts w:ascii="Calibri" w:hAnsi="Calibri"/>
          <w:sz w:val="22"/>
        </w:rPr>
        <w:t xml:space="preserve">• </w:t>
      </w:r>
      <w:r>
        <w:rPr>
          <w:rFonts w:ascii="Calibri" w:hAnsi="Calibri"/>
          <w:sz w:val="22"/>
        </w:rPr>
        <w:t>Amazon CloudWatch: 50GB logs, 100 custom metrics</w:t>
      </w:r>
    </w:p>
    <w:p>
      <w:pPr>
        <w:spacing w:after="80"/>
        <w:ind w:left="720" w:hanging="360"/>
      </w:pPr>
      <w:r>
        <w:rPr>
          <w:rFonts w:ascii="Calibri" w:hAnsi="Calibri"/>
          <w:sz w:val="22"/>
        </w:rPr>
        <w:t xml:space="preserve">• </w:t>
      </w:r>
      <w:r>
        <w:rPr>
          <w:rFonts w:ascii="Calibri" w:hAnsi="Calibri"/>
          <w:sz w:val="22"/>
        </w:rPr>
        <w:t>ElastiCache Redis: Single cache.t3.micro node</w:t>
      </w:r>
    </w:p>
    <w:p>
      <w:pPr>
        <w:spacing w:after="80"/>
        <w:ind w:left="720" w:hanging="360"/>
      </w:pPr>
      <w:r>
        <w:rPr>
          <w:rFonts w:ascii="Calibri" w:hAnsi="Calibri"/>
          <w:sz w:val="22"/>
        </w:rPr>
        <w:t xml:space="preserve">• </w:t>
      </w:r>
      <w:r>
        <w:rPr>
          <w:rFonts w:ascii="Calibri" w:hAnsi="Calibri"/>
          <w:sz w:val="22"/>
        </w:rPr>
        <w:t>Business hours support coverage (not 24/7)</w:t>
      </w:r>
    </w:p>
    <w:p>
      <w:pPr>
        <w:spacing w:after="160"/>
      </w:pPr>
      <w:r>
        <w:rPr>
          <w:rFonts w:ascii="Calibri" w:hAnsi="Calibri"/>
          <w:b/>
          <w:sz w:val="22"/>
        </w:rPr>
        <w:t>Scalability Path:</w:t>
      </w:r>
    </w:p>
    <w:p>
      <w:pPr>
        <w:spacing w:after="80"/>
        <w:ind w:left="720" w:hanging="360"/>
      </w:pPr>
      <w:r>
        <w:rPr>
          <w:rFonts w:ascii="Calibri" w:hAnsi="Calibri"/>
          <w:sz w:val="22"/>
        </w:rPr>
        <w:t xml:space="preserve">• </w:t>
      </w:r>
      <w:r>
        <w:rPr>
          <w:rFonts w:ascii="Calibri" w:hAnsi="Calibri"/>
          <w:sz w:val="22"/>
        </w:rPr>
        <w:t>Medium scope: Increase to 250K pages/month by adjusting service limits</w:t>
      </w:r>
    </w:p>
    <w:p>
      <w:pPr>
        <w:spacing w:after="80"/>
        <w:ind w:left="720" w:hanging="360"/>
      </w:pPr>
      <w:r>
        <w:rPr>
          <w:rFonts w:ascii="Calibri" w:hAnsi="Calibri"/>
          <w:sz w:val="22"/>
        </w:rPr>
        <w:t xml:space="preserve">• </w:t>
      </w:r>
      <w:r>
        <w:rPr>
          <w:rFonts w:ascii="Calibri" w:hAnsi="Calibri"/>
          <w:sz w:val="22"/>
        </w:rPr>
        <w:t>Large scope: Scale to 1M+ pages/month with multi-region deployment</w:t>
      </w:r>
    </w:p>
    <w:p>
      <w:pPr>
        <w:spacing w:after="80"/>
        <w:ind w:left="720" w:hanging="360"/>
      </w:pPr>
      <w:r>
        <w:rPr>
          <w:rFonts w:ascii="Calibri" w:hAnsi="Calibri"/>
          <w:sz w:val="22"/>
        </w:rPr>
        <w:t xml:space="preserve">• </w:t>
      </w:r>
      <w:r>
        <w:rPr>
          <w:rFonts w:ascii="Calibri" w:hAnsi="Calibri"/>
          <w:sz w:val="22"/>
        </w:rPr>
        <w:t>No architectural changes required - only AWS service limit increases</w:t>
      </w:r>
    </w:p>
    <w:p>
      <w:pPr>
        <w:pStyle w:val="Heading2"/>
        <w:spacing w:before="240" w:after="120"/>
        <w:ind w:left="0" w:firstLine="0"/>
      </w:pPr>
      <w:r>
        <w:t>6.4 Application Hosting</w:t>
      </w:r>
    </w:p>
    <w:p>
      <w:pPr>
        <w:spacing w:after="160"/>
      </w:pPr>
      <w:r>
        <w:rPr>
          <w:rFonts w:ascii="Calibri" w:hAnsi="Calibri"/>
          <w:sz w:val="22"/>
        </w:rPr>
        <w:t>All application logic will be hosted using AWS serverless services:</w:t>
      </w:r>
    </w:p>
    <w:p>
      <w:pPr>
        <w:spacing w:after="80"/>
        <w:ind w:left="720" w:hanging="360"/>
      </w:pPr>
      <w:r>
        <w:rPr>
          <w:rFonts w:ascii="Calibri" w:hAnsi="Calibri"/>
          <w:sz w:val="22"/>
        </w:rPr>
        <w:t xml:space="preserve">• </w:t>
      </w:r>
      <w:r>
        <w:rPr>
          <w:rFonts w:ascii="Calibri" w:hAnsi="Calibri"/>
          <w:sz w:val="22"/>
        </w:rPr>
        <w:t>AWS Lambda for all processing functions (classification, extraction, validation, integration)</w:t>
      </w:r>
    </w:p>
    <w:p>
      <w:pPr>
        <w:spacing w:after="80"/>
        <w:ind w:left="720" w:hanging="360"/>
      </w:pPr>
      <w:r>
        <w:rPr>
          <w:rFonts w:ascii="Calibri" w:hAnsi="Calibri"/>
          <w:sz w:val="22"/>
        </w:rPr>
        <w:t xml:space="preserve">• </w:t>
      </w:r>
      <w:r>
        <w:rPr>
          <w:rFonts w:ascii="Calibri" w:hAnsi="Calibri"/>
          <w:sz w:val="22"/>
        </w:rPr>
        <w:t>Amazon API Gateway for REST API endpoints</w:t>
      </w:r>
    </w:p>
    <w:p>
      <w:pPr>
        <w:spacing w:after="80"/>
        <w:ind w:left="720" w:hanging="360"/>
      </w:pPr>
      <w:r>
        <w:rPr>
          <w:rFonts w:ascii="Calibri" w:hAnsi="Calibri"/>
          <w:sz w:val="22"/>
        </w:rPr>
        <w:t xml:space="preserve">• </w:t>
      </w:r>
      <w:r>
        <w:rPr>
          <w:rFonts w:ascii="Calibri" w:hAnsi="Calibri"/>
          <w:sz w:val="22"/>
        </w:rPr>
        <w:t>AWS Step Functions for complex workflow orchestration</w:t>
      </w:r>
    </w:p>
    <w:p>
      <w:pPr>
        <w:spacing w:after="80"/>
        <w:ind w:left="720" w:hanging="360"/>
      </w:pPr>
      <w:r>
        <w:rPr>
          <w:rFonts w:ascii="Calibri" w:hAnsi="Calibri"/>
          <w:sz w:val="22"/>
        </w:rPr>
        <w:t xml:space="preserve">• </w:t>
      </w:r>
      <w:r>
        <w:rPr>
          <w:rFonts w:ascii="Calibri" w:hAnsi="Calibri"/>
          <w:sz w:val="22"/>
        </w:rPr>
        <w:t>Static web hosting for user interfaces (S3 + CloudFront)</w:t>
      </w:r>
    </w:p>
    <w:p>
      <w:pPr>
        <w:spacing w:after="160"/>
      </w:pPr>
      <w:r>
        <w:rPr>
          <w:rFonts w:ascii="Calibri" w:hAnsi="Calibri"/>
          <w:sz w:val="22"/>
        </w:rPr>
        <w:t>All services are deployed using infrastructure-as-code (CloudFormation/SAM).</w:t>
      </w:r>
    </w:p>
    <w:p>
      <w:pPr>
        <w:pStyle w:val="Heading2"/>
        <w:spacing w:before="240" w:after="120"/>
        <w:ind w:left="0" w:firstLine="0"/>
      </w:pPr>
      <w:r>
        <w:t>6.5 Networking</w:t>
      </w:r>
    </w:p>
    <w:p>
      <w:pPr>
        <w:spacing w:after="160"/>
      </w:pPr>
      <w:r>
        <w:rPr>
          <w:rFonts w:ascii="Calibri" w:hAnsi="Calibri"/>
          <w:sz w:val="22"/>
        </w:rPr>
        <w:t>The networking architecture follows AWS best practices for AI/ML workloads:</w:t>
      </w:r>
    </w:p>
    <w:p>
      <w:pPr>
        <w:spacing w:after="80"/>
        <w:ind w:left="720" w:hanging="360"/>
      </w:pPr>
      <w:r>
        <w:rPr>
          <w:rFonts w:ascii="Calibri" w:hAnsi="Calibri"/>
          <w:sz w:val="22"/>
        </w:rPr>
        <w:t xml:space="preserve">• </w:t>
      </w:r>
      <w:r>
        <w:rPr>
          <w:rFonts w:ascii="Calibri" w:hAnsi="Calibri"/>
          <w:sz w:val="22"/>
        </w:rPr>
        <w:t>VPC endpoints for private connectivity to AWS services (Textract, Comprehend, S3)</w:t>
      </w:r>
    </w:p>
    <w:p>
      <w:pPr>
        <w:spacing w:after="80"/>
        <w:ind w:left="720" w:hanging="360"/>
      </w:pPr>
      <w:r>
        <w:rPr>
          <w:rFonts w:ascii="Calibri" w:hAnsi="Calibri"/>
          <w:sz w:val="22"/>
        </w:rPr>
        <w:t xml:space="preserve">• </w:t>
      </w:r>
      <w:r>
        <w:rPr>
          <w:rFonts w:ascii="Calibri" w:hAnsi="Calibri"/>
          <w:sz w:val="22"/>
        </w:rPr>
        <w:t>Subnet isolation for compute resources if VPC deployment is required</w:t>
      </w:r>
    </w:p>
    <w:p>
      <w:pPr>
        <w:spacing w:after="80"/>
        <w:ind w:left="720" w:hanging="360"/>
      </w:pPr>
      <w:r>
        <w:rPr>
          <w:rFonts w:ascii="Calibri" w:hAnsi="Calibri"/>
          <w:sz w:val="22"/>
        </w:rPr>
        <w:t xml:space="preserve">• </w:t>
      </w:r>
      <w:r>
        <w:rPr>
          <w:rFonts w:ascii="Calibri" w:hAnsi="Calibri"/>
          <w:sz w:val="22"/>
        </w:rPr>
        <w:t>API Gateway with private endpoints or resource policies for access control</w:t>
      </w:r>
    </w:p>
    <w:p>
      <w:pPr>
        <w:spacing w:after="80"/>
        <w:ind w:left="720" w:hanging="360"/>
      </w:pPr>
      <w:r>
        <w:rPr>
          <w:rFonts w:ascii="Calibri" w:hAnsi="Calibri"/>
          <w:sz w:val="22"/>
        </w:rPr>
        <w:t xml:space="preserve">• </w:t>
      </w:r>
      <w:r>
        <w:rPr>
          <w:rFonts w:ascii="Calibri" w:hAnsi="Calibri"/>
          <w:sz w:val="22"/>
        </w:rPr>
        <w:t>AWS WAF for API protection against common web exploits</w:t>
      </w:r>
    </w:p>
    <w:p>
      <w:pPr>
        <w:spacing w:after="80"/>
        <w:ind w:left="720" w:hanging="360"/>
      </w:pPr>
      <w:r>
        <w:rPr>
          <w:rFonts w:ascii="Calibri" w:hAnsi="Calibri"/>
          <w:sz w:val="22"/>
        </w:rPr>
        <w:t xml:space="preserve">• </w:t>
      </w:r>
      <w:r>
        <w:rPr>
          <w:rFonts w:ascii="Calibri" w:hAnsi="Calibri"/>
          <w:sz w:val="22"/>
        </w:rPr>
        <w:t>CloudFront for secure content delivery of web interfaces</w:t>
      </w:r>
    </w:p>
    <w:p>
      <w:pPr>
        <w:pStyle w:val="Heading2"/>
        <w:spacing w:before="240" w:after="120"/>
        <w:ind w:left="0" w:firstLine="0"/>
      </w:pPr>
      <w:r>
        <w:t>6.6 Observability</w:t>
      </w:r>
    </w:p>
    <w:p>
      <w:pPr>
        <w:spacing w:after="160"/>
      </w:pPr>
      <w:r>
        <w:rPr>
          <w:rFonts w:ascii="Calibri" w:hAnsi="Calibri"/>
          <w:sz w:val="22"/>
        </w:rPr>
        <w:t>Comprehensive observability ensures operational excellence:</w:t>
      </w:r>
    </w:p>
    <w:p>
      <w:pPr>
        <w:spacing w:after="80"/>
        <w:ind w:left="720" w:hanging="360"/>
      </w:pPr>
      <w:r>
        <w:rPr>
          <w:rFonts w:ascii="Calibri" w:hAnsi="Calibri"/>
          <w:sz w:val="22"/>
        </w:rPr>
        <w:t xml:space="preserve">• </w:t>
      </w:r>
      <w:r>
        <w:rPr>
          <w:rFonts w:ascii="Calibri" w:hAnsi="Calibri"/>
          <w:sz w:val="22"/>
        </w:rPr>
        <w:t>CloudWatch Logs for centralized logging from all Lambda functions</w:t>
      </w:r>
    </w:p>
    <w:p>
      <w:pPr>
        <w:spacing w:after="80"/>
        <w:ind w:left="720" w:hanging="360"/>
      </w:pPr>
      <w:r>
        <w:rPr>
          <w:rFonts w:ascii="Calibri" w:hAnsi="Calibri"/>
          <w:sz w:val="22"/>
        </w:rPr>
        <w:t xml:space="preserve">• </w:t>
      </w:r>
      <w:r>
        <w:rPr>
          <w:rFonts w:ascii="Calibri" w:hAnsi="Calibri"/>
          <w:sz w:val="22"/>
        </w:rPr>
        <w:t>CloudWatch Metrics for processing volumes, accuracy rates, and latency</w:t>
      </w:r>
    </w:p>
    <w:p>
      <w:pPr>
        <w:spacing w:after="80"/>
        <w:ind w:left="720" w:hanging="360"/>
      </w:pPr>
      <w:r>
        <w:rPr>
          <w:rFonts w:ascii="Calibri" w:hAnsi="Calibri"/>
          <w:sz w:val="22"/>
        </w:rPr>
        <w:t xml:space="preserve">• </w:t>
      </w:r>
      <w:r>
        <w:rPr>
          <w:rFonts w:ascii="Calibri" w:hAnsi="Calibri"/>
          <w:sz w:val="22"/>
        </w:rPr>
        <w:t>AWS X-Ray for distributed tracing of document processing workflows</w:t>
      </w:r>
    </w:p>
    <w:p>
      <w:pPr>
        <w:spacing w:after="80"/>
        <w:ind w:left="720" w:hanging="360"/>
      </w:pPr>
      <w:r>
        <w:rPr>
          <w:rFonts w:ascii="Calibri" w:hAnsi="Calibri"/>
          <w:sz w:val="22"/>
        </w:rPr>
        <w:t xml:space="preserve">• </w:t>
      </w:r>
      <w:r>
        <w:rPr>
          <w:rFonts w:ascii="Calibri" w:hAnsi="Calibri"/>
          <w:sz w:val="22"/>
        </w:rPr>
        <w:t>CloudWatch Alarms for proactive alerting on failures or performance issues</w:t>
      </w:r>
    </w:p>
    <w:p>
      <w:pPr>
        <w:spacing w:after="80"/>
        <w:ind w:left="720" w:hanging="360"/>
      </w:pPr>
      <w:r>
        <w:rPr>
          <w:rFonts w:ascii="Calibri" w:hAnsi="Calibri"/>
          <w:sz w:val="22"/>
        </w:rPr>
        <w:t xml:space="preserve">• </w:t>
      </w:r>
      <w:r>
        <w:rPr>
          <w:rFonts w:ascii="Calibri" w:hAnsi="Calibri"/>
          <w:sz w:val="22"/>
        </w:rPr>
        <w:t>Custom dashboards showing business KPIs (documents processed, accuracy, cost per document)</w:t>
      </w:r>
    </w:p>
    <w:p>
      <w:pPr>
        <w:pStyle w:val="Heading2"/>
        <w:spacing w:before="240" w:after="120"/>
        <w:ind w:left="0" w:firstLine="0"/>
      </w:pPr>
      <w:r>
        <w:t>6.7 Backup &amp; Disaster Recovery</w:t>
      </w:r>
    </w:p>
    <w:p>
      <w:pPr>
        <w:spacing w:after="160"/>
      </w:pPr>
      <w:r>
        <w:rPr>
          <w:rFonts w:ascii="Calibri" w:hAnsi="Calibri"/>
          <w:sz w:val="22"/>
        </w:rPr>
        <w:t>All critical data and configurations are protected through:</w:t>
      </w:r>
    </w:p>
    <w:p>
      <w:pPr>
        <w:spacing w:after="80"/>
        <w:ind w:left="720" w:hanging="360"/>
      </w:pPr>
      <w:r>
        <w:rPr>
          <w:rFonts w:ascii="Calibri" w:hAnsi="Calibri"/>
          <w:sz w:val="22"/>
        </w:rPr>
        <w:t xml:space="preserve">• </w:t>
      </w:r>
      <w:r>
        <w:rPr>
          <w:rFonts w:ascii="Calibri" w:hAnsi="Calibri"/>
          <w:sz w:val="22"/>
        </w:rPr>
        <w:t>S3 versioning for document storage buckets</w:t>
      </w:r>
    </w:p>
    <w:p>
      <w:pPr>
        <w:spacing w:after="80"/>
        <w:ind w:left="720" w:hanging="360"/>
      </w:pPr>
      <w:r>
        <w:rPr>
          <w:rFonts w:ascii="Calibri" w:hAnsi="Calibri"/>
          <w:sz w:val="22"/>
        </w:rPr>
        <w:t xml:space="preserve">• </w:t>
      </w:r>
      <w:r>
        <w:rPr>
          <w:rFonts w:ascii="Calibri" w:hAnsi="Calibri"/>
          <w:sz w:val="22"/>
        </w:rPr>
        <w:t>DynamoDB point-in-time recovery enabled</w:t>
      </w:r>
    </w:p>
    <w:p>
      <w:pPr>
        <w:spacing w:after="80"/>
        <w:ind w:left="720" w:hanging="360"/>
      </w:pPr>
      <w:r>
        <w:rPr>
          <w:rFonts w:ascii="Calibri" w:hAnsi="Calibri"/>
          <w:sz w:val="22"/>
        </w:rPr>
        <w:t xml:space="preserve">• </w:t>
      </w:r>
      <w:r>
        <w:rPr>
          <w:rFonts w:ascii="Calibri" w:hAnsi="Calibri"/>
          <w:sz w:val="22"/>
        </w:rPr>
        <w:t>Automated daily backups of DynamoDB tables</w:t>
      </w:r>
    </w:p>
    <w:p>
      <w:pPr>
        <w:spacing w:after="80"/>
        <w:ind w:left="720" w:hanging="360"/>
      </w:pPr>
      <w:r>
        <w:rPr>
          <w:rFonts w:ascii="Calibri" w:hAnsi="Calibri"/>
          <w:sz w:val="22"/>
        </w:rPr>
        <w:t xml:space="preserve">• </w:t>
      </w:r>
      <w:r>
        <w:rPr>
          <w:rFonts w:ascii="Calibri" w:hAnsi="Calibri"/>
          <w:sz w:val="22"/>
        </w:rPr>
        <w:t>Cross-region replication (optional) for disaster recovery</w:t>
      </w:r>
    </w:p>
    <w:p>
      <w:pPr>
        <w:spacing w:after="80"/>
        <w:ind w:left="720" w:hanging="360"/>
      </w:pPr>
      <w:r>
        <w:rPr>
          <w:rFonts w:ascii="Calibri" w:hAnsi="Calibri"/>
          <w:sz w:val="22"/>
        </w:rPr>
        <w:t xml:space="preserve">• </w:t>
      </w:r>
      <w:r>
        <w:rPr>
          <w:rFonts w:ascii="Calibri" w:hAnsi="Calibri"/>
          <w:sz w:val="22"/>
        </w:rPr>
        <w:t>RTO: 4 hours | RPO: 1 hour</w:t>
      </w:r>
    </w:p>
    <w:p>
      <w:pPr>
        <w:pStyle w:val="Heading2"/>
        <w:spacing w:before="240" w:after="120"/>
        <w:ind w:left="0" w:firstLine="0"/>
      </w:pPr>
      <w:r>
        <w:t>6.8 Technical Implementation Strategy</w:t>
      </w:r>
    </w:p>
    <w:p>
      <w:pPr>
        <w:spacing w:after="160"/>
      </w:pPr>
      <w:r>
        <w:rPr>
          <w:rFonts w:ascii="Calibri" w:hAnsi="Calibri"/>
          <w:sz w:val="22"/>
        </w:rPr>
        <w:t>The implementation approach follows AWS AI/ML best practices and proven methodologies for document processing solutions.</w:t>
      </w:r>
    </w:p>
    <w:p>
      <w:pPr>
        <w:pStyle w:val="Heading2"/>
        <w:spacing w:before="240" w:after="120"/>
        <w:ind w:left="0" w:firstLine="0"/>
      </w:pPr>
      <w:r>
        <w:t>6.9 Example Implementation Patterns</w:t>
      </w:r>
    </w:p>
    <w:p>
      <w:pPr>
        <w:spacing w:after="80"/>
        <w:ind w:left="720" w:hanging="360"/>
      </w:pPr>
      <w:r>
        <w:rPr>
          <w:rFonts w:ascii="Calibri" w:hAnsi="Calibri"/>
          <w:sz w:val="22"/>
        </w:rPr>
        <w:t xml:space="preserve">• </w:t>
      </w:r>
      <w:r>
        <w:rPr>
          <w:rFonts w:ascii="Calibri" w:hAnsi="Calibri"/>
          <w:sz w:val="22"/>
        </w:rPr>
        <w:t>Phased rollout: Pilot with single document type, then expand</w:t>
      </w:r>
    </w:p>
    <w:p>
      <w:pPr>
        <w:spacing w:after="80"/>
        <w:ind w:left="720" w:hanging="360"/>
      </w:pPr>
      <w:r>
        <w:rPr>
          <w:rFonts w:ascii="Calibri" w:hAnsi="Calibri"/>
          <w:sz w:val="22"/>
        </w:rPr>
        <w:t xml:space="preserve">• </w:t>
      </w:r>
      <w:r>
        <w:rPr>
          <w:rFonts w:ascii="Calibri" w:hAnsi="Calibri"/>
          <w:sz w:val="22"/>
        </w:rPr>
        <w:t>Parallel processing: Run IDP alongside manual processes before full cutover</w:t>
      </w:r>
    </w:p>
    <w:p>
      <w:pPr>
        <w:spacing w:after="80"/>
        <w:ind w:left="720" w:hanging="360"/>
      </w:pPr>
      <w:r>
        <w:rPr>
          <w:rFonts w:ascii="Calibri" w:hAnsi="Calibri"/>
          <w:sz w:val="22"/>
        </w:rPr>
        <w:t xml:space="preserve">• </w:t>
      </w:r>
      <w:r>
        <w:rPr>
          <w:rFonts w:ascii="Calibri" w:hAnsi="Calibri"/>
          <w:sz w:val="22"/>
        </w:rPr>
        <w:t>Iterative model training: Continuous improvement of ML models based on production data</w:t>
      </w:r>
    </w:p>
    <w:p>
      <w:pPr>
        <w:pStyle w:val="Heading2"/>
        <w:spacing w:before="240" w:after="120"/>
        <w:ind w:left="0" w:firstLine="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CloudFormation, SAM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provisioning and Lambda deployment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AI/ML Services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Textract, Comprehend, A2I</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OCR, entity recognition, human review</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Compute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Lambda</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Serverless processing functions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Storage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Amazon S3, DynamoDB</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storage and metadata</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CloudWatch, X-Ray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Centralized logging, metrics, tracing</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CodePipeline, CodeBuild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deployment pipeline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KMS, IAM, WAF</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Encryption, access control, API protection</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Implementation Tools and Technologies</w:t>
      </w:r>
    </w:p>
    <w:p>
      <w:pPr>
        <w:pStyle w:val="Heading2"/>
        <w:spacing w:before="240" w:after="120"/>
        <w:ind w:left="0" w:firstLine="0"/>
      </w:pPr>
      <w:r>
        <w:t>6.11 Data Management</w:t>
      </w:r>
    </w:p>
    <w:p>
      <w:pPr>
        <w:pStyle w:val="Heading2"/>
        <w:spacing w:before="240" w:after="120"/>
        <w:ind w:left="0" w:firstLine="0"/>
      </w:pPr>
      <w:r>
        <w:t>6.12 Data Strategy</w:t>
      </w:r>
    </w:p>
    <w:p>
      <w:pPr>
        <w:spacing w:after="80"/>
        <w:ind w:left="720" w:hanging="360"/>
      </w:pPr>
      <w:r>
        <w:rPr>
          <w:rFonts w:ascii="Calibri" w:hAnsi="Calibri"/>
          <w:sz w:val="22"/>
        </w:rPr>
        <w:t xml:space="preserve">• </w:t>
      </w:r>
      <w:r>
        <w:rPr>
          <w:rFonts w:ascii="Calibri" w:hAnsi="Calibri"/>
          <w:sz w:val="22"/>
        </w:rPr>
        <w:t>Document ingestion via multiple channels (S3 upload, API, batch processing)</w:t>
      </w:r>
    </w:p>
    <w:p>
      <w:pPr>
        <w:spacing w:after="80"/>
        <w:ind w:left="720" w:hanging="360"/>
      </w:pPr>
      <w:r>
        <w:rPr>
          <w:rFonts w:ascii="Calibri" w:hAnsi="Calibri"/>
          <w:sz w:val="22"/>
        </w:rPr>
        <w:t xml:space="preserve">• </w:t>
      </w:r>
      <w:r>
        <w:rPr>
          <w:rFonts w:ascii="Calibri" w:hAnsi="Calibri"/>
          <w:sz w:val="22"/>
        </w:rPr>
        <w:t>Automated classification and extraction using AI/ML services</w:t>
      </w:r>
    </w:p>
    <w:p>
      <w:pPr>
        <w:spacing w:after="80"/>
        <w:ind w:left="720" w:hanging="360"/>
      </w:pPr>
      <w:r>
        <w:rPr>
          <w:rFonts w:ascii="Calibri" w:hAnsi="Calibri"/>
          <w:sz w:val="22"/>
        </w:rPr>
        <w:t xml:space="preserve">• </w:t>
      </w:r>
      <w:r>
        <w:rPr>
          <w:rFonts w:ascii="Calibri" w:hAnsi="Calibri"/>
          <w:sz w:val="22"/>
        </w:rPr>
        <w:t>Metadata storage in DynamoDB for fast retrieval</w:t>
      </w:r>
    </w:p>
    <w:p>
      <w:pPr>
        <w:spacing w:after="80"/>
        <w:ind w:left="720" w:hanging="360"/>
      </w:pPr>
      <w:r>
        <w:rPr>
          <w:rFonts w:ascii="Calibri" w:hAnsi="Calibri"/>
          <w:sz w:val="22"/>
        </w:rPr>
        <w:t xml:space="preserve">• </w:t>
      </w:r>
      <w:r>
        <w:rPr>
          <w:rFonts w:ascii="Calibri" w:hAnsi="Calibri"/>
          <w:sz w:val="22"/>
        </w:rPr>
        <w:t>Lifecycle management with automated archival and deletion</w:t>
      </w:r>
    </w:p>
    <w:p>
      <w:pPr>
        <w:spacing w:after="80"/>
        <w:ind w:left="720" w:hanging="360"/>
      </w:pPr>
      <w:r>
        <w:rPr>
          <w:rFonts w:ascii="Calibri" w:hAnsi="Calibri"/>
          <w:sz w:val="22"/>
        </w:rPr>
        <w:t xml:space="preserve">• </w:t>
      </w:r>
      <w:r>
        <w:rPr>
          <w:rFonts w:ascii="Calibri" w:hAnsi="Calibri"/>
          <w:sz w:val="22"/>
        </w:rPr>
        <w:t>Data validation and quality checks at each processing stage</w:t>
      </w:r>
    </w:p>
    <w:p>
      <w:pPr>
        <w:pStyle w:val="Heading2"/>
        <w:spacing w:before="240" w:after="120"/>
        <w:ind w:left="0" w:firstLine="0"/>
      </w:pPr>
      <w:r>
        <w:t>6.13 Security &amp; Compliance</w:t>
      </w:r>
    </w:p>
    <w:p>
      <w:pPr>
        <w:spacing w:after="80"/>
        <w:ind w:left="720" w:hanging="360"/>
      </w:pPr>
      <w:r>
        <w:rPr>
          <w:rFonts w:ascii="Calibri" w:hAnsi="Calibri"/>
          <w:sz w:val="22"/>
        </w:rPr>
        <w:t xml:space="preserve">• </w:t>
      </w:r>
      <w:r>
        <w:rPr>
          <w:rFonts w:ascii="Calibri" w:hAnsi="Calibri"/>
          <w:sz w:val="22"/>
        </w:rPr>
        <w:t>Encryption enabled for data in-transit and at-rest</w:t>
      </w:r>
    </w:p>
    <w:p>
      <w:pPr>
        <w:spacing w:after="80"/>
        <w:ind w:left="720" w:hanging="360"/>
      </w:pPr>
      <w:r>
        <w:rPr>
          <w:rFonts w:ascii="Calibri" w:hAnsi="Calibri"/>
          <w:sz w:val="22"/>
        </w:rPr>
        <w:t xml:space="preserve">• </w:t>
      </w:r>
      <w:r>
        <w:rPr>
          <w:rFonts w:ascii="Calibri" w:hAnsi="Calibri"/>
          <w:sz w:val="22"/>
        </w:rPr>
        <w:t>PII/PHI detection and masking using Amazon Comprehend</w:t>
      </w:r>
    </w:p>
    <w:p>
      <w:pPr>
        <w:spacing w:after="80"/>
        <w:ind w:left="720" w:hanging="360"/>
      </w:pPr>
      <w:r>
        <w:rPr>
          <w:rFonts w:ascii="Calibri" w:hAnsi="Calibri"/>
          <w:sz w:val="22"/>
        </w:rPr>
        <w:t xml:space="preserve">• </w:t>
      </w:r>
      <w:r>
        <w:rPr>
          <w:rFonts w:ascii="Calibri" w:hAnsi="Calibri"/>
          <w:sz w:val="22"/>
        </w:rPr>
        <w:t>Document retention policies aligned with regulatory requirements</w:t>
      </w:r>
    </w:p>
    <w:p>
      <w:pPr>
        <w:spacing w:after="80"/>
        <w:ind w:left="720" w:hanging="360"/>
      </w:pPr>
      <w:r>
        <w:rPr>
          <w:rFonts w:ascii="Calibri" w:hAnsi="Calibri"/>
          <w:sz w:val="22"/>
        </w:rPr>
        <w:t xml:space="preserve">• </w:t>
      </w:r>
      <w:r>
        <w:rPr>
          <w:rFonts w:ascii="Calibri" w:hAnsi="Calibri"/>
          <w:sz w:val="22"/>
        </w:rPr>
        <w:t>Audit trail for all document access via CloudTrail</w:t>
      </w:r>
    </w:p>
    <w:p>
      <w:pPr>
        <w:spacing w:after="80"/>
        <w:ind w:left="720" w:hanging="360"/>
      </w:pPr>
      <w:r>
        <w:rPr>
          <w:rFonts w:ascii="Calibri" w:hAnsi="Calibri"/>
          <w:sz w:val="22"/>
        </w:rPr>
        <w:t xml:space="preserve">• </w:t>
      </w:r>
      <w:r>
        <w:rPr>
          <w:rFonts w:ascii="Calibri" w:hAnsi="Calibri"/>
          <w:sz w:val="22"/>
        </w:rPr>
        <w:t>Secure deletion capabilities for GDPR/data privacy compliance</w:t>
      </w:r>
    </w:p>
    <w:p>
      <w:pPr>
        <w:pStyle w:val="Heading1"/>
        <w:spacing w:before="160" w:after="120"/>
        <w:ind w:left="0" w:firstLine="0"/>
      </w:pPr>
      <w:r>
        <w:t>7 Security &amp; Compliance</w:t>
      </w:r>
    </w:p>
    <w:p>
      <w:pPr>
        <w:spacing w:after="160"/>
      </w:pPr>
      <w:r>
        <w:rPr>
          <w:rFonts w:ascii="Calibri" w:hAnsi="Calibri"/>
          <w:sz w:val="22"/>
        </w:rPr>
        <w:t>The implementation and target environment will be architected and validated to meet the Client's security, compliance, and governance requirements. Vendor will adhere to industry-standard security frameworks and AWS AI/ML best practices.</w:t>
      </w:r>
    </w:p>
    <w:p>
      <w:pPr>
        <w:pStyle w:val="Heading2"/>
        <w:spacing w:before="240" w:after="120"/>
        <w:ind w:left="0" w:firstLine="0"/>
      </w:pPr>
      <w:r>
        <w:t>7.1 Identity &amp; Access Management</w:t>
      </w:r>
    </w:p>
    <w:p>
      <w:pPr>
        <w:spacing w:after="80"/>
        <w:ind w:left="720" w:hanging="360"/>
      </w:pPr>
      <w:r>
        <w:rPr>
          <w:rFonts w:ascii="Calibri" w:hAnsi="Calibri"/>
          <w:sz w:val="22"/>
        </w:rPr>
        <w:t xml:space="preserve">• </w:t>
      </w:r>
      <w:r>
        <w:rPr>
          <w:rFonts w:ascii="Calibri" w:hAnsi="Calibri"/>
          <w:sz w:val="22"/>
        </w:rPr>
        <w:t>IAM-based role security with least-privilege access for all AWS services</w:t>
      </w:r>
    </w:p>
    <w:p>
      <w:pPr>
        <w:spacing w:after="80"/>
        <w:ind w:left="720" w:hanging="360"/>
      </w:pPr>
      <w:r>
        <w:rPr>
          <w:rFonts w:ascii="Calibri" w:hAnsi="Calibri"/>
          <w:sz w:val="22"/>
        </w:rPr>
        <w:t xml:space="preserve">• </w:t>
      </w:r>
      <w:r>
        <w:rPr>
          <w:rFonts w:ascii="Calibri" w:hAnsi="Calibri"/>
          <w:sz w:val="22"/>
        </w:rPr>
        <w:t>Multi-factor authentication (MFA) required for AWS console access</w:t>
      </w:r>
    </w:p>
    <w:p>
      <w:pPr>
        <w:spacing w:after="80"/>
        <w:ind w:left="720" w:hanging="360"/>
      </w:pPr>
      <w:r>
        <w:rPr>
          <w:rFonts w:ascii="Calibri" w:hAnsi="Calibri"/>
          <w:sz w:val="22"/>
        </w:rPr>
        <w:t xml:space="preserve">• </w:t>
      </w:r>
      <w:r>
        <w:rPr>
          <w:rFonts w:ascii="Calibri" w:hAnsi="Calibri"/>
          <w:sz w:val="22"/>
        </w:rPr>
        <w:t>Role-based access control (RBAC) for document processing operations</w:t>
      </w:r>
    </w:p>
    <w:p>
      <w:pPr>
        <w:spacing w:after="80"/>
        <w:ind w:left="720" w:hanging="360"/>
      </w:pPr>
      <w:r>
        <w:rPr>
          <w:rFonts w:ascii="Calibri" w:hAnsi="Calibri"/>
          <w:sz w:val="22"/>
        </w:rPr>
        <w:t xml:space="preserve">• </w:t>
      </w:r>
      <w:r>
        <w:rPr>
          <w:rFonts w:ascii="Calibri" w:hAnsi="Calibri"/>
          <w:sz w:val="22"/>
        </w:rPr>
        <w:t>VPC endpoints for private connectivity to AI services</w:t>
      </w:r>
    </w:p>
    <w:p>
      <w:pPr>
        <w:spacing w:after="80"/>
        <w:ind w:left="720" w:hanging="360"/>
      </w:pPr>
      <w:r>
        <w:rPr>
          <w:rFonts w:ascii="Calibri" w:hAnsi="Calibri"/>
          <w:sz w:val="22"/>
        </w:rPr>
        <w:t xml:space="preserve">• </w:t>
      </w:r>
      <w:r>
        <w:rPr>
          <w:rFonts w:ascii="Calibri" w:hAnsi="Calibri"/>
          <w:sz w:val="22"/>
        </w:rPr>
        <w:t>API authentication using AWS Cognito or IAM-based tokens</w:t>
      </w:r>
    </w:p>
    <w:p>
      <w:pPr>
        <w:pStyle w:val="Heading2"/>
        <w:spacing w:before="240" w:after="120"/>
        <w:ind w:left="0" w:firstLine="0"/>
      </w:pPr>
      <w:r>
        <w:t>7.2 Monitoring &amp; Threat Detection</w:t>
      </w:r>
    </w:p>
    <w:p>
      <w:pPr>
        <w:spacing w:after="80"/>
        <w:ind w:left="720" w:hanging="360"/>
      </w:pPr>
      <w:r>
        <w:rPr>
          <w:rFonts w:ascii="Calibri" w:hAnsi="Calibri"/>
          <w:sz w:val="22"/>
        </w:rPr>
        <w:t xml:space="preserve">• </w:t>
      </w:r>
      <w:r>
        <w:rPr>
          <w:rFonts w:ascii="Calibri" w:hAnsi="Calibri"/>
          <w:sz w:val="22"/>
        </w:rPr>
        <w:t>AWS CloudTrail logging enabled for all API calls and document access</w:t>
      </w:r>
    </w:p>
    <w:p>
      <w:pPr>
        <w:spacing w:after="80"/>
        <w:ind w:left="720" w:hanging="360"/>
      </w:pPr>
      <w:r>
        <w:rPr>
          <w:rFonts w:ascii="Calibri" w:hAnsi="Calibri"/>
          <w:sz w:val="22"/>
        </w:rPr>
        <w:t xml:space="preserve">• </w:t>
      </w:r>
      <w:r>
        <w:rPr>
          <w:rFonts w:ascii="Calibri" w:hAnsi="Calibri"/>
          <w:sz w:val="22"/>
        </w:rPr>
        <w:t>CloudWatch monitoring for system health and security metrics</w:t>
      </w:r>
    </w:p>
    <w:p>
      <w:pPr>
        <w:spacing w:after="80"/>
        <w:ind w:left="720" w:hanging="360"/>
      </w:pPr>
      <w:r>
        <w:rPr>
          <w:rFonts w:ascii="Calibri" w:hAnsi="Calibri"/>
          <w:sz w:val="22"/>
        </w:rPr>
        <w:t xml:space="preserve">• </w:t>
      </w:r>
      <w:r>
        <w:rPr>
          <w:rFonts w:ascii="Calibri" w:hAnsi="Calibri"/>
          <w:sz w:val="22"/>
        </w:rPr>
        <w:t>AWS X-Ray tracing for document processing workflow analysis</w:t>
      </w:r>
    </w:p>
    <w:p>
      <w:pPr>
        <w:spacing w:after="80"/>
        <w:ind w:left="720" w:hanging="360"/>
      </w:pPr>
      <w:r>
        <w:rPr>
          <w:rFonts w:ascii="Calibri" w:hAnsi="Calibri"/>
          <w:sz w:val="22"/>
        </w:rPr>
        <w:t xml:space="preserve">• </w:t>
      </w:r>
      <w:r>
        <w:rPr>
          <w:rFonts w:ascii="Calibri" w:hAnsi="Calibri"/>
          <w:sz w:val="22"/>
        </w:rPr>
        <w:t>Automated alerts for anomalous processing patterns or unauthorized access attempts</w:t>
      </w:r>
    </w:p>
    <w:p>
      <w:pPr>
        <w:spacing w:after="80"/>
        <w:ind w:left="720" w:hanging="360"/>
      </w:pPr>
      <w:r>
        <w:rPr>
          <w:rFonts w:ascii="Calibri" w:hAnsi="Calibri"/>
          <w:sz w:val="22"/>
        </w:rPr>
        <w:t xml:space="preserve">• </w:t>
      </w:r>
      <w:r>
        <w:rPr>
          <w:rFonts w:ascii="Calibri" w:hAnsi="Calibri"/>
          <w:sz w:val="22"/>
        </w:rPr>
        <w:t>Integration with AWS Security Hub for centralized security findings</w:t>
      </w:r>
    </w:p>
    <w:p>
      <w:pPr>
        <w:pStyle w:val="Heading2"/>
        <w:spacing w:before="240" w:after="120"/>
        <w:ind w:left="0" w:firstLine="0"/>
      </w:pPr>
      <w:r>
        <w:t>7.3 Compliance &amp; Auditing</w:t>
      </w:r>
    </w:p>
    <w:p>
      <w:pPr>
        <w:spacing w:after="80"/>
        <w:ind w:left="720" w:hanging="360"/>
      </w:pPr>
      <w:r>
        <w:rPr>
          <w:rFonts w:ascii="Calibri" w:hAnsi="Calibri"/>
          <w:sz w:val="22"/>
        </w:rPr>
        <w:t xml:space="preserve">• </w:t>
      </w:r>
      <w:r>
        <w:rPr>
          <w:rFonts w:ascii="Calibri" w:hAnsi="Calibri"/>
          <w:sz w:val="22"/>
        </w:rPr>
        <w:t>SOC 2 certified AWS services, architecture follows SOC 2 security principles</w:t>
      </w:r>
    </w:p>
    <w:p>
      <w:pPr>
        <w:spacing w:after="80"/>
        <w:ind w:left="720" w:hanging="360"/>
      </w:pPr>
      <w:r>
        <w:rPr>
          <w:rFonts w:ascii="Calibri" w:hAnsi="Calibri"/>
          <w:sz w:val="22"/>
        </w:rPr>
        <w:t xml:space="preserve">• </w:t>
      </w:r>
      <w:r>
        <w:rPr>
          <w:rFonts w:ascii="Calibri" w:hAnsi="Calibri"/>
          <w:sz w:val="22"/>
        </w:rPr>
        <w:t>GDPR compliance: Data residency controls, right-to-deletion capabilities, audit trail</w:t>
      </w:r>
    </w:p>
    <w:p>
      <w:pPr>
        <w:spacing w:after="80"/>
        <w:ind w:left="720" w:hanging="360"/>
      </w:pPr>
      <w:r>
        <w:rPr>
          <w:rFonts w:ascii="Calibri" w:hAnsi="Calibri"/>
          <w:sz w:val="22"/>
        </w:rPr>
        <w:t xml:space="preserve">• </w:t>
      </w:r>
      <w:r>
        <w:rPr>
          <w:rFonts w:ascii="Calibri" w:hAnsi="Calibri"/>
          <w:sz w:val="22"/>
        </w:rPr>
        <w:t>HIPAA compliance (if applicable): HIPAA-eligible services, BAA with AWS, encryption, access controls</w:t>
      </w:r>
    </w:p>
    <w:p>
      <w:pPr>
        <w:spacing w:after="80"/>
        <w:ind w:left="720" w:hanging="360"/>
      </w:pPr>
      <w:r>
        <w:rPr>
          <w:rFonts w:ascii="Calibri" w:hAnsi="Calibri"/>
          <w:sz w:val="22"/>
        </w:rPr>
        <w:t xml:space="preserve">• </w:t>
      </w:r>
      <w:r>
        <w:rPr>
          <w:rFonts w:ascii="Calibri" w:hAnsi="Calibri"/>
          <w:sz w:val="22"/>
        </w:rPr>
        <w:t>PCI DSS (if applicable): Secure handling of payment documents, no plaintext storage of card numbers</w:t>
      </w:r>
    </w:p>
    <w:p>
      <w:pPr>
        <w:spacing w:after="80"/>
        <w:ind w:left="720" w:hanging="360"/>
      </w:pPr>
      <w:r>
        <w:rPr>
          <w:rFonts w:ascii="Calibri" w:hAnsi="Calibri"/>
          <w:sz w:val="22"/>
        </w:rPr>
        <w:t xml:space="preserve">• </w:t>
      </w:r>
      <w:r>
        <w:rPr>
          <w:rFonts w:ascii="Calibri" w:hAnsi="Calibri"/>
          <w:sz w:val="22"/>
        </w:rPr>
        <w:t>Continuous compliance monitoring using AWS Config</w:t>
      </w:r>
    </w:p>
    <w:p>
      <w:pPr>
        <w:pStyle w:val="Heading2"/>
        <w:spacing w:before="240" w:after="120"/>
        <w:ind w:left="0" w:firstLine="0"/>
      </w:pPr>
      <w:r>
        <w:t>7.4 Encryption &amp; Key Management</w:t>
      </w:r>
    </w:p>
    <w:p>
      <w:pPr>
        <w:spacing w:after="80"/>
        <w:ind w:left="720" w:hanging="360"/>
      </w:pPr>
      <w:r>
        <w:rPr>
          <w:rFonts w:ascii="Calibri" w:hAnsi="Calibri"/>
          <w:sz w:val="22"/>
        </w:rPr>
        <w:t xml:space="preserve">• </w:t>
      </w:r>
      <w:r>
        <w:rPr>
          <w:rFonts w:ascii="Calibri" w:hAnsi="Calibri"/>
          <w:sz w:val="22"/>
        </w:rPr>
        <w:t>All documents encrypted at rest using AWS KMS (Customer Managed Keys)</w:t>
      </w:r>
    </w:p>
    <w:p>
      <w:pPr>
        <w:spacing w:after="80"/>
        <w:ind w:left="720" w:hanging="360"/>
      </w:pPr>
      <w:r>
        <w:rPr>
          <w:rFonts w:ascii="Calibri" w:hAnsi="Calibri"/>
          <w:sz w:val="22"/>
        </w:rPr>
        <w:t xml:space="preserve">• </w:t>
      </w:r>
      <w:r>
        <w:rPr>
          <w:rFonts w:ascii="Calibri" w:hAnsi="Calibri"/>
          <w:sz w:val="22"/>
        </w:rPr>
        <w:t>All data encrypted in transit using TLS 1.2+</w:t>
      </w:r>
    </w:p>
    <w:p>
      <w:pPr>
        <w:spacing w:after="80"/>
        <w:ind w:left="720" w:hanging="360"/>
      </w:pPr>
      <w:r>
        <w:rPr>
          <w:rFonts w:ascii="Calibri" w:hAnsi="Calibri"/>
          <w:sz w:val="22"/>
        </w:rPr>
        <w:t xml:space="preserve">• </w:t>
      </w:r>
      <w:r>
        <w:rPr>
          <w:rFonts w:ascii="Calibri" w:hAnsi="Calibri"/>
          <w:sz w:val="22"/>
        </w:rPr>
        <w:t>Document storage in S3 with server-side encryption enabled</w:t>
      </w:r>
    </w:p>
    <w:p>
      <w:pPr>
        <w:spacing w:after="80"/>
        <w:ind w:left="720" w:hanging="360"/>
      </w:pPr>
      <w:r>
        <w:rPr>
          <w:rFonts w:ascii="Calibri" w:hAnsi="Calibri"/>
          <w:sz w:val="22"/>
        </w:rPr>
        <w:t xml:space="preserve">• </w:t>
      </w:r>
      <w:r>
        <w:rPr>
          <w:rFonts w:ascii="Calibri" w:hAnsi="Calibri"/>
          <w:sz w:val="22"/>
        </w:rPr>
        <w:t>Encryption key rotation policies implemented</w:t>
      </w:r>
    </w:p>
    <w:p>
      <w:pPr>
        <w:spacing w:after="80"/>
        <w:ind w:left="720" w:hanging="360"/>
      </w:pPr>
      <w:r>
        <w:rPr>
          <w:rFonts w:ascii="Calibri" w:hAnsi="Calibri"/>
          <w:sz w:val="22"/>
        </w:rPr>
        <w:t xml:space="preserve">• </w:t>
      </w:r>
      <w:r>
        <w:rPr>
          <w:rFonts w:ascii="Calibri" w:hAnsi="Calibri"/>
          <w:sz w:val="22"/>
        </w:rPr>
        <w:t>Secure key management using AWS KMS with audit logging</w:t>
      </w:r>
    </w:p>
    <w:p>
      <w:pPr>
        <w:pStyle w:val="Heading2"/>
        <w:spacing w:before="240" w:after="120"/>
        <w:ind w:left="0" w:firstLine="0"/>
      </w:pPr>
      <w:r>
        <w:t>7.5 Governance</w:t>
      </w:r>
    </w:p>
    <w:p>
      <w:pPr>
        <w:spacing w:after="80"/>
        <w:ind w:left="720" w:hanging="360"/>
      </w:pPr>
      <w:r>
        <w:rPr>
          <w:rFonts w:ascii="Calibri" w:hAnsi="Calibri"/>
          <w:sz w:val="22"/>
        </w:rPr>
        <w:t xml:space="preserve">• </w:t>
      </w:r>
      <w:r>
        <w:rPr>
          <w:rFonts w:ascii="Calibri" w:hAnsi="Calibri"/>
          <w:sz w:val="22"/>
        </w:rPr>
        <w:t>Change control: All changes to document types, extraction rules, or integrations require formal change request</w:t>
      </w:r>
    </w:p>
    <w:p>
      <w:pPr>
        <w:spacing w:after="80"/>
        <w:ind w:left="720" w:hanging="360"/>
      </w:pPr>
      <w:r>
        <w:rPr>
          <w:rFonts w:ascii="Calibri" w:hAnsi="Calibri"/>
          <w:sz w:val="22"/>
        </w:rPr>
        <w:t xml:space="preserve">• </w:t>
      </w:r>
      <w:r>
        <w:rPr>
          <w:rFonts w:ascii="Calibri" w:hAnsi="Calibri"/>
          <w:sz w:val="22"/>
        </w:rPr>
        <w:t>ML model governance: Model versions tracked, performance monitored, retraining process documented</w:t>
      </w:r>
    </w:p>
    <w:p>
      <w:pPr>
        <w:spacing w:after="80"/>
        <w:ind w:left="720" w:hanging="360"/>
      </w:pPr>
      <w:r>
        <w:rPr>
          <w:rFonts w:ascii="Calibri" w:hAnsi="Calibri"/>
          <w:sz w:val="22"/>
        </w:rPr>
        <w:t xml:space="preserve">• </w:t>
      </w:r>
      <w:r>
        <w:rPr>
          <w:rFonts w:ascii="Calibri" w:hAnsi="Calibri"/>
          <w:sz w:val="22"/>
        </w:rPr>
        <w:t>Access reviews: Quarterly review of IAM roles and user access</w:t>
      </w:r>
    </w:p>
    <w:p>
      <w:pPr>
        <w:spacing w:after="80"/>
        <w:ind w:left="720" w:hanging="360"/>
      </w:pPr>
      <w:r>
        <w:rPr>
          <w:rFonts w:ascii="Calibri" w:hAnsi="Calibri"/>
          <w:sz w:val="22"/>
        </w:rPr>
        <w:t xml:space="preserve">• </w:t>
      </w:r>
      <w:r>
        <w:rPr>
          <w:rFonts w:ascii="Calibri" w:hAnsi="Calibri"/>
          <w:sz w:val="22"/>
        </w:rPr>
        <w:t>Incident response: Documented procedures for security incidents, data breaches, or system outages</w:t>
      </w:r>
    </w:p>
    <w:p>
      <w:pPr>
        <w:spacing w:after="80"/>
        <w:ind w:left="720" w:hanging="360"/>
      </w:pPr>
      <w:r>
        <w:rPr>
          <w:rFonts w:ascii="Calibri" w:hAnsi="Calibri"/>
          <w:sz w:val="22"/>
        </w:rPr>
        <w:t xml:space="preserve">• </w:t>
      </w:r>
      <w:r>
        <w:rPr>
          <w:rFonts w:ascii="Calibri" w:hAnsi="Calibri"/>
          <w:sz w:val="22"/>
        </w:rPr>
        <w:t>Resource tagging strategy for cost allocation and compliance tracking</w:t>
      </w:r>
    </w:p>
    <w:p>
      <w:pPr>
        <w:pStyle w:val="Heading2"/>
        <w:spacing w:before="240" w:after="120"/>
        <w:ind w:left="0" w:firstLine="0"/>
      </w:pPr>
      <w:r>
        <w:t>7.6 Environments &amp; Access</w:t>
      </w:r>
    </w:p>
    <w:p>
      <w:pPr>
        <w:pStyle w:val="Heading2"/>
        <w:spacing w:before="240" w:after="120"/>
        <w:ind w:left="0" w:firstLine="0"/>
      </w:pPr>
      <w:r>
        <w:t>7.7 Environments</w:t>
      </w:r>
    </w:p>
    <w:p>
      <w:pPr>
        <w:pStyle w:val="Heading2"/>
        <w:spacing w:before="240" w:after="120"/>
        <w:ind w:left="0" w:firstLine="0"/>
      </w:pPr>
      <w:r>
        <w:t>7.8 Access Policies</w:t>
      </w:r>
    </w:p>
    <w:p>
      <w:pPr>
        <w:spacing w:after="80"/>
        <w:ind w:left="720" w:hanging="360"/>
      </w:pPr>
      <w:r>
        <w:rPr>
          <w:rFonts w:ascii="Calibri" w:hAnsi="Calibri"/>
          <w:sz w:val="22"/>
        </w:rPr>
        <w:t xml:space="preserve">• </w:t>
      </w:r>
      <w:r>
        <w:rPr>
          <w:rFonts w:ascii="Calibri" w:hAnsi="Calibri"/>
          <w:sz w:val="22"/>
        </w:rPr>
        <w:t>Multi-factor authentication (MFA) required for all AWS console access</w:t>
      </w:r>
    </w:p>
    <w:p>
      <w:pPr>
        <w:spacing w:after="80"/>
        <w:ind w:left="720" w:hanging="360"/>
      </w:pPr>
      <w:r>
        <w:rPr>
          <w:rFonts w:ascii="Calibri" w:hAnsi="Calibri"/>
          <w:sz w:val="22"/>
        </w:rPr>
        <w:t xml:space="preserve">• </w:t>
      </w:r>
      <w:r>
        <w:rPr>
          <w:rFonts w:ascii="Calibri" w:hAnsi="Calibri"/>
          <w:sz w:val="22"/>
        </w:rPr>
        <w:t>API access via authentication tokens (AWS Cognito or IAM)</w:t>
      </w:r>
    </w:p>
    <w:p>
      <w:pPr>
        <w:spacing w:after="80"/>
        <w:ind w:left="720" w:hanging="360"/>
      </w:pPr>
      <w:r>
        <w:rPr>
          <w:rFonts w:ascii="Calibri" w:hAnsi="Calibri"/>
          <w:sz w:val="22"/>
        </w:rPr>
        <w:t xml:space="preserve">• </w:t>
      </w:r>
      <w:r>
        <w:rPr>
          <w:rFonts w:ascii="Calibri" w:hAnsi="Calibri"/>
          <w:sz w:val="22"/>
        </w:rPr>
        <w:t>Administrator Access: Full AWS console and API access for implementation team during project</w:t>
      </w:r>
    </w:p>
    <w:p>
      <w:pPr>
        <w:spacing w:after="80"/>
        <w:ind w:left="720" w:hanging="360"/>
      </w:pPr>
      <w:r>
        <w:rPr>
          <w:rFonts w:ascii="Calibri" w:hAnsi="Calibri"/>
          <w:sz w:val="22"/>
        </w:rPr>
        <w:t xml:space="preserve">• </w:t>
      </w:r>
      <w:r>
        <w:rPr>
          <w:rFonts w:ascii="Calibri" w:hAnsi="Calibri"/>
          <w:sz w:val="22"/>
        </w:rPr>
        <w:t>Developer Access: Read/write access to Lambda, S3, API Gateway for development team</w:t>
      </w:r>
    </w:p>
    <w:p>
      <w:pPr>
        <w:spacing w:after="80"/>
        <w:ind w:left="720" w:hanging="360"/>
      </w:pPr>
      <w:r>
        <w:rPr>
          <w:rFonts w:ascii="Calibri" w:hAnsi="Calibri"/>
          <w:sz w:val="22"/>
        </w:rPr>
        <w:t xml:space="preserve">• </w:t>
      </w:r>
      <w:r>
        <w:rPr>
          <w:rFonts w:ascii="Calibri" w:hAnsi="Calibri"/>
          <w:sz w:val="22"/>
        </w:rPr>
        <w:t>Operator Access: Read-only access to CloudWatch, limited management of document processing</w:t>
      </w:r>
    </w:p>
    <w:p>
      <w:pPr>
        <w:spacing w:after="80"/>
        <w:ind w:left="720" w:hanging="360"/>
      </w:pPr>
      <w:r>
        <w:rPr>
          <w:rFonts w:ascii="Calibri" w:hAnsi="Calibri"/>
          <w:sz w:val="22"/>
        </w:rPr>
        <w:t xml:space="preserve">• </w:t>
      </w:r>
      <w:r>
        <w:rPr>
          <w:rFonts w:ascii="Calibri" w:hAnsi="Calibri"/>
          <w:sz w:val="22"/>
        </w:rPr>
        <w:t>User Access: API access via authentication tokens for document submission and retrieval</w:t>
      </w:r>
    </w:p>
    <w:p>
      <w:pPr>
        <w:pStyle w:val="Heading1"/>
        <w:spacing w:before="160" w:after="120"/>
        <w:ind w:left="0" w:firstLine="0"/>
      </w:pPr>
      <w:r>
        <w:t>8 Testing &amp; Validation</w:t>
      </w:r>
    </w:p>
    <w:p>
      <w:pPr>
        <w:spacing w:after="160"/>
      </w:pPr>
      <w:r>
        <w:rPr>
          <w:rFonts w:ascii="Calibri" w:hAnsi="Calibri"/>
          <w:sz w:val="22"/>
        </w:rPr>
        <w:t>Comprehensive testing and validation will take place throughout the implementation lifecycle to ensure functionality, performance, security, and accuracy of the AI/ML-powered document processing solution.</w:t>
      </w:r>
    </w:p>
    <w:p>
      <w:pPr>
        <w:pStyle w:val="Heading2"/>
        <w:spacing w:before="240" w:after="120"/>
        <w:ind w:left="0" w:firstLine="0"/>
      </w:pPr>
      <w:r>
        <w:t>8.1 Functional Validation</w:t>
      </w:r>
    </w:p>
    <w:p>
      <w:pPr>
        <w:spacing w:after="80"/>
        <w:ind w:left="720" w:hanging="360"/>
      </w:pPr>
      <w:r>
        <w:rPr>
          <w:rFonts w:ascii="Calibri" w:hAnsi="Calibri"/>
          <w:sz w:val="22"/>
        </w:rPr>
        <w:t xml:space="preserve">• </w:t>
      </w:r>
      <w:r>
        <w:rPr>
          <w:rFonts w:ascii="Calibri" w:hAnsi="Calibri"/>
          <w:sz w:val="22"/>
        </w:rPr>
        <w:t>End-to-end document processing workflow validation</w:t>
      </w:r>
    </w:p>
    <w:p>
      <w:pPr>
        <w:spacing w:after="80"/>
        <w:ind w:left="720" w:hanging="360"/>
      </w:pPr>
      <w:r>
        <w:rPr>
          <w:rFonts w:ascii="Calibri" w:hAnsi="Calibri"/>
          <w:sz w:val="22"/>
        </w:rPr>
        <w:t xml:space="preserve">• </w:t>
      </w:r>
      <w:r>
        <w:rPr>
          <w:rFonts w:ascii="Calibri" w:hAnsi="Calibri"/>
          <w:sz w:val="22"/>
        </w:rPr>
        <w:t>Validation of document classification accuracy across all document types</w:t>
      </w:r>
    </w:p>
    <w:p>
      <w:pPr>
        <w:spacing w:after="80"/>
        <w:ind w:left="720" w:hanging="360"/>
      </w:pPr>
      <w:r>
        <w:rPr>
          <w:rFonts w:ascii="Calibri" w:hAnsi="Calibri"/>
          <w:sz w:val="22"/>
        </w:rPr>
        <w:t xml:space="preserve">• </w:t>
      </w:r>
      <w:r>
        <w:rPr>
          <w:rFonts w:ascii="Calibri" w:hAnsi="Calibri"/>
          <w:sz w:val="22"/>
        </w:rPr>
        <w:t>Validation of data extraction accuracy against business requirements</w:t>
      </w:r>
    </w:p>
    <w:p>
      <w:pPr>
        <w:spacing w:after="80"/>
        <w:ind w:left="720" w:hanging="360"/>
      </w:pPr>
      <w:r>
        <w:rPr>
          <w:rFonts w:ascii="Calibri" w:hAnsi="Calibri"/>
          <w:sz w:val="22"/>
        </w:rPr>
        <w:t xml:space="preserve">• </w:t>
      </w:r>
      <w:r>
        <w:rPr>
          <w:rFonts w:ascii="Calibri" w:hAnsi="Calibri"/>
          <w:sz w:val="22"/>
        </w:rPr>
        <w:t>Human-in-the-loop (A2I) workflow testing</w:t>
      </w:r>
    </w:p>
    <w:p>
      <w:pPr>
        <w:spacing w:after="80"/>
        <w:ind w:left="720" w:hanging="360"/>
      </w:pPr>
      <w:r>
        <w:rPr>
          <w:rFonts w:ascii="Calibri" w:hAnsi="Calibri"/>
          <w:sz w:val="22"/>
        </w:rPr>
        <w:t xml:space="preserve">• </w:t>
      </w:r>
      <w:r>
        <w:rPr>
          <w:rFonts w:ascii="Calibri" w:hAnsi="Calibri"/>
          <w:sz w:val="22"/>
        </w:rPr>
        <w:t>API endpoint functional testing</w:t>
      </w:r>
    </w:p>
    <w:p>
      <w:pPr>
        <w:spacing w:after="80"/>
        <w:ind w:left="720" w:hanging="360"/>
      </w:pPr>
      <w:r>
        <w:rPr>
          <w:rFonts w:ascii="Calibri" w:hAnsi="Calibri"/>
          <w:sz w:val="22"/>
        </w:rPr>
        <w:t xml:space="preserve">• </w:t>
      </w:r>
      <w:r>
        <w:rPr>
          <w:rFonts w:ascii="Calibri" w:hAnsi="Calibri"/>
          <w:sz w:val="22"/>
        </w:rPr>
        <w:t>Web interface functional testing</w:t>
      </w:r>
    </w:p>
    <w:p>
      <w:pPr>
        <w:pStyle w:val="Heading2"/>
        <w:spacing w:before="240" w:after="120"/>
        <w:ind w:left="0" w:firstLine="0"/>
      </w:pPr>
      <w:r>
        <w:t>8.2 Performance &amp; Load Testing</w:t>
      </w:r>
    </w:p>
    <w:p>
      <w:pPr>
        <w:spacing w:after="80"/>
        <w:ind w:left="720" w:hanging="360"/>
      </w:pPr>
      <w:r>
        <w:rPr>
          <w:rFonts w:ascii="Calibri" w:hAnsi="Calibri"/>
          <w:sz w:val="22"/>
        </w:rPr>
        <w:t xml:space="preserve">• </w:t>
      </w:r>
      <w:r>
        <w:rPr>
          <w:rFonts w:ascii="Calibri" w:hAnsi="Calibri"/>
          <w:sz w:val="22"/>
        </w:rPr>
        <w:t>Benchmark testing with target document volumes ([X,000] documents/month)</w:t>
      </w:r>
    </w:p>
    <w:p>
      <w:pPr>
        <w:spacing w:after="80"/>
        <w:ind w:left="720" w:hanging="360"/>
      </w:pPr>
      <w:r>
        <w:rPr>
          <w:rFonts w:ascii="Calibri" w:hAnsi="Calibri"/>
          <w:sz w:val="22"/>
        </w:rPr>
        <w:t xml:space="preserve">• </w:t>
      </w:r>
      <w:r>
        <w:rPr>
          <w:rFonts w:ascii="Calibri" w:hAnsi="Calibri"/>
          <w:sz w:val="22"/>
        </w:rPr>
        <w:t>Stress testing to identify capacity limits and auto-scaling behavior</w:t>
      </w:r>
    </w:p>
    <w:p>
      <w:pPr>
        <w:spacing w:after="80"/>
        <w:ind w:left="720" w:hanging="360"/>
      </w:pPr>
      <w:r>
        <w:rPr>
          <w:rFonts w:ascii="Calibri" w:hAnsi="Calibri"/>
          <w:sz w:val="22"/>
        </w:rPr>
        <w:t xml:space="preserve">• </w:t>
      </w:r>
      <w:r>
        <w:rPr>
          <w:rFonts w:ascii="Calibri" w:hAnsi="Calibri"/>
          <w:sz w:val="22"/>
        </w:rPr>
        <w:t>Latency validation (target: &lt;5 minutes per document)</w:t>
      </w:r>
    </w:p>
    <w:p>
      <w:pPr>
        <w:spacing w:after="80"/>
        <w:ind w:left="720" w:hanging="360"/>
      </w:pPr>
      <w:r>
        <w:rPr>
          <w:rFonts w:ascii="Calibri" w:hAnsi="Calibri"/>
          <w:sz w:val="22"/>
        </w:rPr>
        <w:t xml:space="preserve">• </w:t>
      </w:r>
      <w:r>
        <w:rPr>
          <w:rFonts w:ascii="Calibri" w:hAnsi="Calibri"/>
          <w:sz w:val="22"/>
        </w:rPr>
        <w:t>Concurrent processing capacity testing</w:t>
      </w:r>
    </w:p>
    <w:p>
      <w:pPr>
        <w:pStyle w:val="Heading2"/>
        <w:spacing w:before="240" w:after="120"/>
        <w:ind w:left="0" w:firstLine="0"/>
      </w:pPr>
      <w:r>
        <w:t>8.3 Security Testing</w:t>
      </w:r>
    </w:p>
    <w:p>
      <w:pPr>
        <w:spacing w:after="80"/>
        <w:ind w:left="720" w:hanging="360"/>
      </w:pPr>
      <w:r>
        <w:rPr>
          <w:rFonts w:ascii="Calibri" w:hAnsi="Calibri"/>
          <w:sz w:val="22"/>
        </w:rPr>
        <w:t xml:space="preserve">• </w:t>
      </w:r>
      <w:r>
        <w:rPr>
          <w:rFonts w:ascii="Calibri" w:hAnsi="Calibri"/>
          <w:sz w:val="22"/>
        </w:rPr>
        <w:t>Validation of encryption (data at rest and in transit)</w:t>
      </w:r>
    </w:p>
    <w:p>
      <w:pPr>
        <w:spacing w:after="80"/>
        <w:ind w:left="720" w:hanging="360"/>
      </w:pPr>
      <w:r>
        <w:rPr>
          <w:rFonts w:ascii="Calibri" w:hAnsi="Calibri"/>
          <w:sz w:val="22"/>
        </w:rPr>
        <w:t xml:space="preserve">• </w:t>
      </w:r>
      <w:r>
        <w:rPr>
          <w:rFonts w:ascii="Calibri" w:hAnsi="Calibri"/>
          <w:sz w:val="22"/>
        </w:rPr>
        <w:t>Access control testing (IAM policies, API authentication)</w:t>
      </w:r>
    </w:p>
    <w:p>
      <w:pPr>
        <w:spacing w:after="80"/>
        <w:ind w:left="720" w:hanging="360"/>
      </w:pPr>
      <w:r>
        <w:rPr>
          <w:rFonts w:ascii="Calibri" w:hAnsi="Calibri"/>
          <w:sz w:val="22"/>
        </w:rPr>
        <w:t xml:space="preserve">• </w:t>
      </w:r>
      <w:r>
        <w:rPr>
          <w:rFonts w:ascii="Calibri" w:hAnsi="Calibri"/>
          <w:sz w:val="22"/>
        </w:rPr>
        <w:t>Compliance validation (HIPAA, GDPR, SOC 2 as applicable)</w:t>
      </w:r>
    </w:p>
    <w:p>
      <w:pPr>
        <w:spacing w:after="80"/>
        <w:ind w:left="720" w:hanging="360"/>
      </w:pPr>
      <w:r>
        <w:rPr>
          <w:rFonts w:ascii="Calibri" w:hAnsi="Calibri"/>
          <w:sz w:val="22"/>
        </w:rPr>
        <w:t xml:space="preserve">• </w:t>
      </w:r>
      <w:r>
        <w:rPr>
          <w:rFonts w:ascii="Calibri" w:hAnsi="Calibri"/>
          <w:sz w:val="22"/>
        </w:rPr>
        <w:t>PII/PHI detection and masking validation</w:t>
      </w:r>
    </w:p>
    <w:p>
      <w:pPr>
        <w:spacing w:after="80"/>
        <w:ind w:left="720" w:hanging="360"/>
      </w:pPr>
      <w:r>
        <w:rPr>
          <w:rFonts w:ascii="Calibri" w:hAnsi="Calibri"/>
          <w:sz w:val="22"/>
        </w:rPr>
        <w:t xml:space="preserve">• </w:t>
      </w:r>
      <w:r>
        <w:rPr>
          <w:rFonts w:ascii="Calibri" w:hAnsi="Calibri"/>
          <w:sz w:val="22"/>
        </w:rPr>
        <w:t>Penetration testing (optional)</w:t>
      </w:r>
    </w:p>
    <w:p>
      <w:pPr>
        <w:pStyle w:val="Heading2"/>
        <w:spacing w:before="240" w:after="120"/>
        <w:ind w:left="0" w:firstLine="0"/>
      </w:pPr>
      <w:r>
        <w:t>8.4 Disaster Recovery &amp; Resilience Tests</w:t>
      </w:r>
    </w:p>
    <w:p>
      <w:pPr>
        <w:spacing w:after="80"/>
        <w:ind w:left="720" w:hanging="360"/>
      </w:pPr>
      <w:r>
        <w:rPr>
          <w:rFonts w:ascii="Calibri" w:hAnsi="Calibri"/>
          <w:sz w:val="22"/>
        </w:rPr>
        <w:t xml:space="preserve">• </w:t>
      </w:r>
      <w:r>
        <w:rPr>
          <w:rFonts w:ascii="Calibri" w:hAnsi="Calibri"/>
          <w:sz w:val="22"/>
        </w:rPr>
        <w:t>Backup and restore validation</w:t>
      </w:r>
    </w:p>
    <w:p>
      <w:pPr>
        <w:spacing w:after="80"/>
        <w:ind w:left="720" w:hanging="360"/>
      </w:pPr>
      <w:r>
        <w:rPr>
          <w:rFonts w:ascii="Calibri" w:hAnsi="Calibri"/>
          <w:sz w:val="22"/>
        </w:rPr>
        <w:t xml:space="preserve">• </w:t>
      </w:r>
      <w:r>
        <w:rPr>
          <w:rFonts w:ascii="Calibri" w:hAnsi="Calibri"/>
          <w:sz w:val="22"/>
        </w:rPr>
        <w:t>Failover testing (if cross-region replication configured)</w:t>
      </w:r>
    </w:p>
    <w:p>
      <w:pPr>
        <w:spacing w:after="80"/>
        <w:ind w:left="720" w:hanging="360"/>
      </w:pPr>
      <w:r>
        <w:rPr>
          <w:rFonts w:ascii="Calibri" w:hAnsi="Calibri"/>
          <w:sz w:val="22"/>
        </w:rPr>
        <w:t xml:space="preserve">• </w:t>
      </w:r>
      <w:r>
        <w:rPr>
          <w:rFonts w:ascii="Calibri" w:hAnsi="Calibri"/>
          <w:sz w:val="22"/>
        </w:rPr>
        <w:t>RTO/RPO validation</w:t>
      </w:r>
    </w:p>
    <w:p>
      <w:pPr>
        <w:pStyle w:val="Heading2"/>
        <w:spacing w:before="240" w:after="120"/>
        <w:ind w:left="0" w:firstLine="0"/>
      </w:pPr>
      <w:r>
        <w:t>8.5 User Acceptance Testing (UAT)</w:t>
      </w:r>
    </w:p>
    <w:p>
      <w:pPr>
        <w:spacing w:after="80"/>
        <w:ind w:left="720" w:hanging="360"/>
      </w:pPr>
      <w:r>
        <w:rPr>
          <w:rFonts w:ascii="Calibri" w:hAnsi="Calibri"/>
          <w:sz w:val="22"/>
        </w:rPr>
        <w:t xml:space="preserve">• </w:t>
      </w:r>
      <w:r>
        <w:rPr>
          <w:rFonts w:ascii="Calibri" w:hAnsi="Calibri"/>
          <w:sz w:val="22"/>
        </w:rPr>
        <w:t>Performed in coordination with Client business stakeholders</w:t>
      </w:r>
    </w:p>
    <w:p>
      <w:pPr>
        <w:spacing w:after="80"/>
        <w:ind w:left="720" w:hanging="360"/>
      </w:pPr>
      <w:r>
        <w:rPr>
          <w:rFonts w:ascii="Calibri" w:hAnsi="Calibri"/>
          <w:sz w:val="22"/>
        </w:rPr>
        <w:t xml:space="preserve">• </w:t>
      </w:r>
      <w:r>
        <w:rPr>
          <w:rFonts w:ascii="Calibri" w:hAnsi="Calibri"/>
          <w:sz w:val="22"/>
        </w:rPr>
        <w:t>Test environment and sample documents provided by Vendor</w:t>
      </w:r>
    </w:p>
    <w:p>
      <w:pPr>
        <w:spacing w:after="80"/>
        <w:ind w:left="720" w:hanging="360"/>
      </w:pPr>
      <w:r>
        <w:rPr>
          <w:rFonts w:ascii="Calibri" w:hAnsi="Calibri"/>
          <w:sz w:val="22"/>
        </w:rPr>
        <w:t xml:space="preserve">• </w:t>
      </w:r>
      <w:r>
        <w:rPr>
          <w:rFonts w:ascii="Calibri" w:hAnsi="Calibri"/>
          <w:sz w:val="22"/>
        </w:rPr>
        <w:t>Accuracy validation against business-defined acceptance criteria</w:t>
      </w:r>
    </w:p>
    <w:p>
      <w:pPr>
        <w:spacing w:after="80"/>
        <w:ind w:left="720" w:hanging="360"/>
      </w:pPr>
      <w:r>
        <w:rPr>
          <w:rFonts w:ascii="Calibri" w:hAnsi="Calibri"/>
          <w:sz w:val="22"/>
        </w:rPr>
        <w:t xml:space="preserve">• </w:t>
      </w:r>
      <w:r>
        <w:rPr>
          <w:rFonts w:ascii="Calibri" w:hAnsi="Calibri"/>
          <w:sz w:val="22"/>
        </w:rPr>
        <w:t>Integration testing with client systems</w:t>
      </w:r>
    </w:p>
    <w:p>
      <w:pPr>
        <w:pStyle w:val="Heading2"/>
        <w:spacing w:before="240" w:after="120"/>
        <w:ind w:left="0" w:firstLine="0"/>
      </w:pPr>
      <w:r>
        <w:t>8.6 Go-Live Readiness</w:t>
      </w:r>
    </w:p>
    <w:p>
      <w:pPr>
        <w:spacing w:after="160"/>
      </w:pPr>
      <w:r>
        <w:rPr>
          <w:rFonts w:ascii="Calibri" w:hAnsi="Calibri"/>
          <w:sz w:val="22"/>
        </w:rPr>
        <w:t>A Go-Live Readiness Checklist will be delivered including:</w:t>
      </w:r>
    </w:p>
    <w:p>
      <w:pPr>
        <w:spacing w:after="80"/>
        <w:ind w:left="720" w:hanging="360"/>
      </w:pPr>
      <w:r>
        <w:rPr>
          <w:rFonts w:ascii="Calibri" w:hAnsi="Calibri"/>
          <w:sz w:val="22"/>
        </w:rPr>
        <w:t xml:space="preserve">• </w:t>
      </w:r>
      <w:r>
        <w:rPr>
          <w:rFonts w:ascii="Calibri" w:hAnsi="Calibri"/>
          <w:sz w:val="22"/>
        </w:rPr>
        <w:t>Security and compliance sign-offs</w:t>
      </w:r>
    </w:p>
    <w:p>
      <w:pPr>
        <w:spacing w:after="80"/>
        <w:ind w:left="720" w:hanging="360"/>
      </w:pPr>
      <w:r>
        <w:rPr>
          <w:rFonts w:ascii="Calibri" w:hAnsi="Calibri"/>
          <w:sz w:val="22"/>
        </w:rPr>
        <w:t xml:space="preserve">• </w:t>
      </w:r>
      <w:r>
        <w:rPr>
          <w:rFonts w:ascii="Calibri" w:hAnsi="Calibri"/>
          <w:sz w:val="22"/>
        </w:rPr>
        <w:t>Accuracy validation completion (95%+ threshold)</w:t>
      </w:r>
    </w:p>
    <w:p>
      <w:pPr>
        <w:spacing w:after="80"/>
        <w:ind w:left="720" w:hanging="360"/>
      </w:pPr>
      <w:r>
        <w:rPr>
          <w:rFonts w:ascii="Calibri" w:hAnsi="Calibri"/>
          <w:sz w:val="22"/>
        </w:rPr>
        <w:t xml:space="preserve">• </w:t>
      </w:r>
      <w:r>
        <w:rPr>
          <w:rFonts w:ascii="Calibri" w:hAnsi="Calibri"/>
          <w:sz w:val="22"/>
        </w:rPr>
        <w:t>Performance testing completion</w:t>
      </w:r>
    </w:p>
    <w:p>
      <w:pPr>
        <w:spacing w:after="80"/>
        <w:ind w:left="720" w:hanging="360"/>
      </w:pPr>
      <w:r>
        <w:rPr>
          <w:rFonts w:ascii="Calibri" w:hAnsi="Calibri"/>
          <w:sz w:val="22"/>
        </w:rPr>
        <w:t xml:space="preserve">• </w:t>
      </w:r>
      <w:r>
        <w:rPr>
          <w:rFonts w:ascii="Calibri" w:hAnsi="Calibri"/>
          <w:sz w:val="22"/>
        </w:rPr>
        <w:t>Integration testing completion</w:t>
      </w:r>
    </w:p>
    <w:p>
      <w:pPr>
        <w:spacing w:after="80"/>
        <w:ind w:left="720" w:hanging="360"/>
      </w:pPr>
      <w:r>
        <w:rPr>
          <w:rFonts w:ascii="Calibri" w:hAnsi="Calibri"/>
          <w:sz w:val="22"/>
        </w:rPr>
        <w:t xml:space="preserve">• </w:t>
      </w:r>
      <w:r>
        <w:rPr>
          <w:rFonts w:ascii="Calibri" w:hAnsi="Calibri"/>
          <w:sz w:val="22"/>
        </w:rPr>
        <w:t>Data integrity checks</w:t>
      </w:r>
    </w:p>
    <w:p>
      <w:pPr>
        <w:spacing w:after="80"/>
        <w:ind w:left="720" w:hanging="360"/>
      </w:pPr>
      <w:r>
        <w:rPr>
          <w:rFonts w:ascii="Calibri" w:hAnsi="Calibri"/>
          <w:sz w:val="22"/>
        </w:rPr>
        <w:t xml:space="preserve">• </w:t>
      </w:r>
      <w:r>
        <w:rPr>
          <w:rFonts w:ascii="Calibri" w:hAnsi="Calibri"/>
          <w:sz w:val="22"/>
        </w:rPr>
        <w:t>Issue log closure (all critical/high issues resolved)</w:t>
      </w:r>
    </w:p>
    <w:p>
      <w:pPr>
        <w:spacing w:after="80"/>
        <w:ind w:left="720" w:hanging="360"/>
      </w:pPr>
      <w:r>
        <w:rPr>
          <w:rFonts w:ascii="Calibri" w:hAnsi="Calibri"/>
          <w:sz w:val="22"/>
        </w:rPr>
        <w:t xml:space="preserve">• </w:t>
      </w:r>
      <w:r>
        <w:rPr>
          <w:rFonts w:ascii="Calibri" w:hAnsi="Calibri"/>
          <w:sz w:val="22"/>
        </w:rPr>
        <w:t>Training completion</w:t>
      </w:r>
    </w:p>
    <w:p>
      <w:pPr>
        <w:spacing w:after="80"/>
        <w:ind w:left="720" w:hanging="360"/>
      </w:pPr>
      <w:r>
        <w:rPr>
          <w:rFonts w:ascii="Calibri" w:hAnsi="Calibri"/>
          <w:sz w:val="22"/>
        </w:rPr>
        <w:t xml:space="preserve">• </w:t>
      </w:r>
      <w:r>
        <w:rPr>
          <w:rFonts w:ascii="Calibri" w:hAnsi="Calibri"/>
          <w:sz w:val="22"/>
        </w:rPr>
        <w:t>Documentation delivery</w:t>
      </w:r>
    </w:p>
    <w:p>
      <w:pPr>
        <w:pStyle w:val="Heading2"/>
        <w:spacing w:before="240" w:after="120"/>
        <w:ind w:left="0" w:firstLine="0"/>
      </w:pPr>
      <w:r>
        <w:t>8.7 Cutover Plan</w:t>
      </w:r>
    </w:p>
    <w:p>
      <w:pPr>
        <w:pStyle w:val="Heading2"/>
        <w:spacing w:before="240" w:after="120"/>
        <w:ind w:left="0" w:firstLine="0"/>
      </w:pPr>
      <w:r>
        <w:t>8.8 Cutover Checklist</w:t>
      </w:r>
    </w:p>
    <w:p>
      <w:pPr>
        <w:spacing w:after="80"/>
        <w:ind w:left="720" w:hanging="360"/>
      </w:pPr>
      <w:r>
        <w:rPr>
          <w:rFonts w:ascii="Calibri" w:hAnsi="Calibri"/>
          <w:sz w:val="22"/>
        </w:rPr>
        <w:t xml:space="preserve">• </w:t>
      </w:r>
      <w:r>
        <w:rPr>
          <w:rFonts w:ascii="Calibri" w:hAnsi="Calibri"/>
          <w:sz w:val="22"/>
        </w:rPr>
        <w:t>Pre-cutover validation: Final UAT sign-off, accuracy validation (95%+)</w:t>
      </w:r>
    </w:p>
    <w:p>
      <w:pPr>
        <w:spacing w:after="80"/>
        <w:ind w:left="720" w:hanging="360"/>
      </w:pPr>
      <w:r>
        <w:rPr>
          <w:rFonts w:ascii="Calibri" w:hAnsi="Calibri"/>
          <w:sz w:val="22"/>
        </w:rPr>
        <w:t xml:space="preserve">• </w:t>
      </w:r>
      <w:r>
        <w:rPr>
          <w:rFonts w:ascii="Calibri" w:hAnsi="Calibri"/>
          <w:sz w:val="22"/>
        </w:rPr>
        <w:t>Production environment validated and monitoring operational</w:t>
      </w:r>
    </w:p>
    <w:p>
      <w:pPr>
        <w:spacing w:after="80"/>
        <w:ind w:left="720" w:hanging="360"/>
      </w:pPr>
      <w:r>
        <w:rPr>
          <w:rFonts w:ascii="Calibri" w:hAnsi="Calibri"/>
          <w:sz w:val="22"/>
        </w:rPr>
        <w:t xml:space="preserve">• </w:t>
      </w:r>
      <w:r>
        <w:rPr>
          <w:rFonts w:ascii="Calibri" w:hAnsi="Calibri"/>
          <w:sz w:val="22"/>
        </w:rPr>
        <w:t>Rollback procedures documented and rehearsed</w:t>
      </w:r>
    </w:p>
    <w:p>
      <w:pPr>
        <w:spacing w:after="80"/>
        <w:ind w:left="720" w:hanging="360"/>
      </w:pPr>
      <w:r>
        <w:rPr>
          <w:rFonts w:ascii="Calibri" w:hAnsi="Calibri"/>
          <w:sz w:val="22"/>
        </w:rPr>
        <w:t xml:space="preserve">• </w:t>
      </w:r>
      <w:r>
        <w:rPr>
          <w:rFonts w:ascii="Calibri" w:hAnsi="Calibri"/>
          <w:sz w:val="22"/>
        </w:rPr>
        <w:t>Stakeholder communication completed</w:t>
      </w:r>
    </w:p>
    <w:p>
      <w:pPr>
        <w:spacing w:after="80"/>
        <w:ind w:left="720" w:hanging="360"/>
      </w:pPr>
      <w:r>
        <w:rPr>
          <w:rFonts w:ascii="Calibri" w:hAnsi="Calibri"/>
          <w:sz w:val="22"/>
        </w:rPr>
        <w:t xml:space="preserve">• </w:t>
      </w:r>
      <w:r>
        <w:rPr>
          <w:rFonts w:ascii="Calibri" w:hAnsi="Calibri"/>
          <w:sz w:val="22"/>
        </w:rPr>
        <w:t>Enable document routing to IDP solution</w:t>
      </w:r>
    </w:p>
    <w:p>
      <w:pPr>
        <w:spacing w:after="80"/>
        <w:ind w:left="720" w:hanging="360"/>
      </w:pPr>
      <w:r>
        <w:rPr>
          <w:rFonts w:ascii="Calibri" w:hAnsi="Calibri"/>
          <w:sz w:val="22"/>
        </w:rPr>
        <w:t xml:space="preserve">• </w:t>
      </w:r>
      <w:r>
        <w:rPr>
          <w:rFonts w:ascii="Calibri" w:hAnsi="Calibri"/>
          <w:sz w:val="22"/>
        </w:rPr>
        <w:t>Monitor first batch of live documents</w:t>
      </w:r>
    </w:p>
    <w:p>
      <w:pPr>
        <w:spacing w:after="80"/>
        <w:ind w:left="720" w:hanging="360"/>
      </w:pPr>
      <w:r>
        <w:rPr>
          <w:rFonts w:ascii="Calibri" w:hAnsi="Calibri"/>
          <w:sz w:val="22"/>
        </w:rPr>
        <w:t xml:space="preserve">• </w:t>
      </w:r>
      <w:r>
        <w:rPr>
          <w:rFonts w:ascii="Calibri" w:hAnsi="Calibri"/>
          <w:sz w:val="22"/>
        </w:rPr>
        <w:t>Verify processing accuracy and performance</w:t>
      </w:r>
    </w:p>
    <w:p>
      <w:pPr>
        <w:spacing w:after="80"/>
        <w:ind w:left="720" w:hanging="360"/>
      </w:pPr>
      <w:r>
        <w:rPr>
          <w:rFonts w:ascii="Calibri" w:hAnsi="Calibri"/>
          <w:sz w:val="22"/>
        </w:rPr>
        <w:t xml:space="preserve">• </w:t>
      </w:r>
      <w:r>
        <w:rPr>
          <w:rFonts w:ascii="Calibri" w:hAnsi="Calibri"/>
          <w:sz w:val="22"/>
        </w:rPr>
        <w:t>Daily monitoring during hypercare period (4 weeks)</w:t>
      </w:r>
    </w:p>
    <w:p>
      <w:pPr>
        <w:pStyle w:val="Heading2"/>
        <w:spacing w:before="240" w:after="120"/>
        <w:ind w:left="0" w:firstLine="0"/>
      </w:pPr>
      <w:r>
        <w:t>8.9 Rollback Strategy</w:t>
      </w:r>
    </w:p>
    <w:p>
      <w:pPr>
        <w:spacing w:after="80"/>
        <w:ind w:left="720" w:hanging="360"/>
      </w:pPr>
      <w:r>
        <w:rPr>
          <w:rFonts w:ascii="Calibri" w:hAnsi="Calibri"/>
          <w:sz w:val="22"/>
        </w:rPr>
        <w:t xml:space="preserve">• </w:t>
      </w:r>
      <w:r>
        <w:rPr>
          <w:rFonts w:ascii="Calibri" w:hAnsi="Calibri"/>
          <w:sz w:val="22"/>
        </w:rPr>
        <w:t>Documented rollback triggers (accuracy &lt;90%, critical integration failure, security incident)</w:t>
      </w:r>
    </w:p>
    <w:p>
      <w:pPr>
        <w:spacing w:after="80"/>
        <w:ind w:left="720" w:hanging="360"/>
      </w:pPr>
      <w:r>
        <w:rPr>
          <w:rFonts w:ascii="Calibri" w:hAnsi="Calibri"/>
          <w:sz w:val="22"/>
        </w:rPr>
        <w:t xml:space="preserve">• </w:t>
      </w:r>
      <w:r>
        <w:rPr>
          <w:rFonts w:ascii="Calibri" w:hAnsi="Calibri"/>
          <w:sz w:val="22"/>
        </w:rPr>
        <w:t>Rollback procedures: Disable IDP routing, revert to manual processing</w:t>
      </w:r>
    </w:p>
    <w:p>
      <w:pPr>
        <w:spacing w:after="80"/>
        <w:ind w:left="720" w:hanging="360"/>
      </w:pPr>
      <w:r>
        <w:rPr>
          <w:rFonts w:ascii="Calibri" w:hAnsi="Calibri"/>
          <w:sz w:val="22"/>
        </w:rPr>
        <w:t xml:space="preserve">• </w:t>
      </w:r>
      <w:r>
        <w:rPr>
          <w:rFonts w:ascii="Calibri" w:hAnsi="Calibri"/>
          <w:sz w:val="22"/>
        </w:rPr>
        <w:t>Root cause analysis and fix validation before retry</w:t>
      </w:r>
    </w:p>
    <w:p>
      <w:pPr>
        <w:spacing w:after="80"/>
        <w:ind w:left="720" w:hanging="360"/>
      </w:pPr>
      <w:r>
        <w:rPr>
          <w:rFonts w:ascii="Calibri" w:hAnsi="Calibri"/>
          <w:sz w:val="22"/>
        </w:rPr>
        <w:t xml:space="preserve">• </w:t>
      </w:r>
      <w:r>
        <w:rPr>
          <w:rFonts w:ascii="Calibri" w:hAnsi="Calibri"/>
          <w:sz w:val="22"/>
        </w:rPr>
        <w:t>Communication plan for stakeholders</w:t>
      </w:r>
    </w:p>
    <w:p>
      <w:pPr>
        <w:spacing w:after="80"/>
        <w:ind w:left="720" w:hanging="360"/>
      </w:pPr>
      <w:r>
        <w:rPr>
          <w:rFonts w:ascii="Calibri" w:hAnsi="Calibri"/>
          <w:sz w:val="22"/>
        </w:rPr>
        <w:t xml:space="preserve">• </w:t>
      </w:r>
      <w:r>
        <w:rPr>
          <w:rFonts w:ascii="Calibri" w:hAnsi="Calibri"/>
          <w:sz w:val="22"/>
        </w:rPr>
        <w:t>Preserve all logs and processed documents for analysis</w:t>
      </w:r>
    </w:p>
    <w:p>
      <w:pPr>
        <w:pStyle w:val="Heading1"/>
        <w:spacing w:before="160" w:after="120"/>
        <w:ind w:left="0" w:firstLine="0"/>
      </w:pPr>
      <w:r>
        <w:t>9 Handover &amp; Support</w:t>
      </w:r>
    </w:p>
    <w:p>
      <w:pPr>
        <w:pStyle w:val="Heading2"/>
        <w:spacing w:before="240" w:after="120"/>
        <w:ind w:left="0" w:firstLine="0"/>
      </w:pPr>
      <w:r>
        <w:t>9.1 Handover Artifacts</w:t>
      </w:r>
    </w:p>
    <w:p>
      <w:pPr>
        <w:spacing w:after="80"/>
        <w:ind w:left="720" w:hanging="360"/>
      </w:pPr>
      <w:r>
        <w:rPr>
          <w:rFonts w:ascii="Calibri" w:hAnsi="Calibri"/>
          <w:sz w:val="22"/>
        </w:rPr>
        <w:t xml:space="preserve">• </w:t>
      </w:r>
      <w:r>
        <w:rPr>
          <w:rFonts w:ascii="Calibri" w:hAnsi="Calibri"/>
          <w:sz w:val="22"/>
        </w:rPr>
        <w:t>As-Built documentation including architecture diagrams and AWS service configurations</w:t>
      </w:r>
    </w:p>
    <w:p>
      <w:pPr>
        <w:spacing w:after="80"/>
        <w:ind w:left="720" w:hanging="360"/>
      </w:pPr>
      <w:r>
        <w:rPr>
          <w:rFonts w:ascii="Calibri" w:hAnsi="Calibri"/>
          <w:sz w:val="22"/>
        </w:rPr>
        <w:t xml:space="preserve">• </w:t>
      </w:r>
      <w:r>
        <w:rPr>
          <w:rFonts w:ascii="Calibri" w:hAnsi="Calibri"/>
          <w:sz w:val="22"/>
        </w:rPr>
        <w:t>ML model documentation (training data, accuracy metrics, version history)</w:t>
      </w:r>
    </w:p>
    <w:p>
      <w:pPr>
        <w:spacing w:after="80"/>
        <w:ind w:left="720" w:hanging="360"/>
      </w:pPr>
      <w:r>
        <w:rPr>
          <w:rFonts w:ascii="Calibri" w:hAnsi="Calibri"/>
          <w:sz w:val="22"/>
        </w:rPr>
        <w:t xml:space="preserve">• </w:t>
      </w:r>
      <w:r>
        <w:rPr>
          <w:rFonts w:ascii="Calibri" w:hAnsi="Calibri"/>
          <w:sz w:val="22"/>
        </w:rPr>
        <w:t>Operations runbook with troubleshooting procedures</w:t>
      </w:r>
    </w:p>
    <w:p>
      <w:pPr>
        <w:spacing w:after="80"/>
        <w:ind w:left="720" w:hanging="360"/>
      </w:pPr>
      <w:r>
        <w:rPr>
          <w:rFonts w:ascii="Calibri" w:hAnsi="Calibri"/>
          <w:sz w:val="22"/>
        </w:rPr>
        <w:t xml:space="preserve">• </w:t>
      </w:r>
      <w:r>
        <w:rPr>
          <w:rFonts w:ascii="Calibri" w:hAnsi="Calibri"/>
          <w:sz w:val="22"/>
        </w:rPr>
        <w:t>Monitoring and alert configuration reference</w:t>
      </w:r>
    </w:p>
    <w:p>
      <w:pPr>
        <w:spacing w:after="80"/>
        <w:ind w:left="720" w:hanging="360"/>
      </w:pPr>
      <w:r>
        <w:rPr>
          <w:rFonts w:ascii="Calibri" w:hAnsi="Calibri"/>
          <w:sz w:val="22"/>
        </w:rPr>
        <w:t xml:space="preserve">• </w:t>
      </w:r>
      <w:r>
        <w:rPr>
          <w:rFonts w:ascii="Calibri" w:hAnsi="Calibri"/>
          <w:sz w:val="22"/>
        </w:rPr>
        <w:t>AWS cost optimization recommendations</w:t>
      </w:r>
    </w:p>
    <w:p>
      <w:pPr>
        <w:spacing w:after="80"/>
        <w:ind w:left="720" w:hanging="360"/>
      </w:pPr>
      <w:r>
        <w:rPr>
          <w:rFonts w:ascii="Calibri" w:hAnsi="Calibri"/>
          <w:sz w:val="22"/>
        </w:rPr>
        <w:t xml:space="preserve">• </w:t>
      </w:r>
      <w:r>
        <w:rPr>
          <w:rFonts w:ascii="Calibri" w:hAnsi="Calibri"/>
          <w:sz w:val="22"/>
        </w:rPr>
        <w:t>Integration documentation and API specifications</w:t>
      </w:r>
    </w:p>
    <w:p>
      <w:pPr>
        <w:pStyle w:val="Heading2"/>
        <w:spacing w:before="240" w:after="120"/>
        <w:ind w:left="0" w:firstLine="0"/>
      </w:pPr>
      <w:r>
        <w:t>9.2 Knowledge Transfer</w:t>
      </w:r>
    </w:p>
    <w:p>
      <w:pPr>
        <w:spacing w:after="80"/>
        <w:ind w:left="720" w:hanging="360"/>
      </w:pPr>
      <w:r>
        <w:rPr>
          <w:rFonts w:ascii="Calibri" w:hAnsi="Calibri"/>
          <w:sz w:val="22"/>
        </w:rPr>
        <w:t xml:space="preserve">• </w:t>
      </w:r>
      <w:r>
        <w:rPr>
          <w:rFonts w:ascii="Calibri" w:hAnsi="Calibri"/>
          <w:sz w:val="22"/>
        </w:rPr>
        <w:t>Live knowledge transfer sessions for administrators and operations team</w:t>
      </w:r>
    </w:p>
    <w:p>
      <w:pPr>
        <w:spacing w:after="80"/>
        <w:ind w:left="720" w:hanging="360"/>
      </w:pPr>
      <w:r>
        <w:rPr>
          <w:rFonts w:ascii="Calibri" w:hAnsi="Calibri"/>
          <w:sz w:val="22"/>
        </w:rPr>
        <w:t xml:space="preserve">• </w:t>
      </w:r>
      <w:r>
        <w:rPr>
          <w:rFonts w:ascii="Calibri" w:hAnsi="Calibri"/>
          <w:sz w:val="22"/>
        </w:rPr>
        <w:t>AWS service management training (Textract, Comprehend, A2I, Lambda, S3)</w:t>
      </w:r>
    </w:p>
    <w:p>
      <w:pPr>
        <w:spacing w:after="80"/>
        <w:ind w:left="720" w:hanging="360"/>
      </w:pPr>
      <w:r>
        <w:rPr>
          <w:rFonts w:ascii="Calibri" w:hAnsi="Calibri"/>
          <w:sz w:val="22"/>
        </w:rPr>
        <w:t xml:space="preserve">• </w:t>
      </w:r>
      <w:r>
        <w:rPr>
          <w:rFonts w:ascii="Calibri" w:hAnsi="Calibri"/>
          <w:sz w:val="22"/>
        </w:rPr>
        <w:t>ML model monitoring and maintenance training</w:t>
      </w:r>
    </w:p>
    <w:p>
      <w:pPr>
        <w:spacing w:after="80"/>
        <w:ind w:left="720" w:hanging="360"/>
      </w:pPr>
      <w:r>
        <w:rPr>
          <w:rFonts w:ascii="Calibri" w:hAnsi="Calibri"/>
          <w:sz w:val="22"/>
        </w:rPr>
        <w:t xml:space="preserve">• </w:t>
      </w:r>
      <w:r>
        <w:rPr>
          <w:rFonts w:ascii="Calibri" w:hAnsi="Calibri"/>
          <w:sz w:val="22"/>
        </w:rPr>
        <w:t>Recorded training materials hosted in shared portal</w:t>
      </w:r>
    </w:p>
    <w:p>
      <w:pPr>
        <w:spacing w:after="80"/>
        <w:ind w:left="720" w:hanging="360"/>
      </w:pPr>
      <w:r>
        <w:rPr>
          <w:rFonts w:ascii="Calibri" w:hAnsi="Calibri"/>
          <w:sz w:val="22"/>
        </w:rPr>
        <w:t xml:space="preserve">• </w:t>
      </w:r>
      <w:r>
        <w:rPr>
          <w:rFonts w:ascii="Calibri" w:hAnsi="Calibri"/>
          <w:sz w:val="22"/>
        </w:rPr>
        <w:t>Documentation portal with searchable content</w:t>
      </w:r>
    </w:p>
    <w:p>
      <w:pPr>
        <w:pStyle w:val="Heading2"/>
        <w:spacing w:before="240" w:after="120"/>
        <w:ind w:left="0" w:firstLine="0"/>
      </w:pPr>
      <w:r>
        <w:t>9.3 Assumptions</w:t>
      </w:r>
    </w:p>
    <w:p>
      <w:pPr>
        <w:pStyle w:val="Heading2"/>
        <w:spacing w:before="240" w:after="120"/>
        <w:ind w:left="0" w:firstLine="0"/>
      </w:pPr>
      <w:r>
        <w:t>9.4 General Assumptions</w:t>
      </w:r>
    </w:p>
    <w:p>
      <w:pPr>
        <w:spacing w:after="80"/>
        <w:ind w:left="720" w:hanging="360"/>
      </w:pPr>
      <w:r>
        <w:rPr>
          <w:rFonts w:ascii="Calibri" w:hAnsi="Calibri"/>
          <w:sz w:val="22"/>
        </w:rPr>
        <w:t xml:space="preserve">• </w:t>
      </w:r>
      <w:r>
        <w:rPr>
          <w:rFonts w:ascii="Calibri" w:hAnsi="Calibri"/>
          <w:sz w:val="22"/>
        </w:rPr>
        <w:t>Client will provide representative document samples for ML model training (minimum 1,000 documents per type)</w:t>
      </w:r>
    </w:p>
    <w:p>
      <w:pPr>
        <w:spacing w:after="80"/>
        <w:ind w:left="720" w:hanging="360"/>
      </w:pPr>
      <w:r>
        <w:rPr>
          <w:rFonts w:ascii="Calibri" w:hAnsi="Calibri"/>
          <w:sz w:val="22"/>
        </w:rPr>
        <w:t xml:space="preserve">• </w:t>
      </w:r>
      <w:r>
        <w:rPr>
          <w:rFonts w:ascii="Calibri" w:hAnsi="Calibri"/>
          <w:sz w:val="22"/>
        </w:rPr>
        <w:t>Document quality is sufficient for OCR and AI processing (readable text, minimum 150 DPI)</w:t>
      </w:r>
    </w:p>
    <w:p>
      <w:pPr>
        <w:spacing w:after="80"/>
        <w:ind w:left="720" w:hanging="360"/>
      </w:pPr>
      <w:r>
        <w:rPr>
          <w:rFonts w:ascii="Calibri" w:hAnsi="Calibri"/>
          <w:sz w:val="22"/>
        </w:rPr>
        <w:t xml:space="preserve">• </w:t>
      </w:r>
      <w:r>
        <w:rPr>
          <w:rFonts w:ascii="Calibri" w:hAnsi="Calibri"/>
          <w:sz w:val="22"/>
        </w:rPr>
        <w:t>Existing AWS infrastructure meets minimum requirements for AI/ML services</w:t>
      </w:r>
    </w:p>
    <w:p>
      <w:pPr>
        <w:spacing w:after="80"/>
        <w:ind w:left="720" w:hanging="360"/>
      </w:pPr>
      <w:r>
        <w:rPr>
          <w:rFonts w:ascii="Calibri" w:hAnsi="Calibri"/>
          <w:sz w:val="22"/>
        </w:rPr>
        <w:t xml:space="preserve">• </w:t>
      </w:r>
      <w:r>
        <w:rPr>
          <w:rFonts w:ascii="Calibri" w:hAnsi="Calibri"/>
          <w:sz w:val="22"/>
        </w:rPr>
        <w:t>Business requirements for document types and extraction fields will remain stable during implementation</w:t>
      </w:r>
    </w:p>
    <w:p>
      <w:pPr>
        <w:spacing w:after="80"/>
        <w:ind w:left="720" w:hanging="360"/>
      </w:pPr>
      <w:r>
        <w:rPr>
          <w:rFonts w:ascii="Calibri" w:hAnsi="Calibri"/>
          <w:sz w:val="22"/>
        </w:rPr>
        <w:t xml:space="preserve">• </w:t>
      </w:r>
      <w:r>
        <w:rPr>
          <w:rFonts w:ascii="Calibri" w:hAnsi="Calibri"/>
          <w:sz w:val="22"/>
        </w:rPr>
        <w:t>Client technical team will be available for requirements validation, testing, and approvals</w:t>
      </w:r>
    </w:p>
    <w:p>
      <w:pPr>
        <w:spacing w:after="80"/>
        <w:ind w:left="720" w:hanging="360"/>
      </w:pPr>
      <w:r>
        <w:rPr>
          <w:rFonts w:ascii="Calibri" w:hAnsi="Calibri"/>
          <w:sz w:val="22"/>
        </w:rPr>
        <w:t xml:space="preserve">• </w:t>
      </w:r>
      <w:r>
        <w:rPr>
          <w:rFonts w:ascii="Calibri" w:hAnsi="Calibri"/>
          <w:sz w:val="22"/>
        </w:rPr>
        <w:t>AWS account access and appropriate IAM permissions will be provided within 1 week of project start</w:t>
      </w:r>
    </w:p>
    <w:p>
      <w:pPr>
        <w:spacing w:after="80"/>
        <w:ind w:left="720" w:hanging="360"/>
      </w:pPr>
      <w:r>
        <w:rPr>
          <w:rFonts w:ascii="Calibri" w:hAnsi="Calibri"/>
          <w:sz w:val="22"/>
        </w:rPr>
        <w:t xml:space="preserve">• </w:t>
      </w:r>
      <w:r>
        <w:rPr>
          <w:rFonts w:ascii="Calibri" w:hAnsi="Calibri"/>
          <w:sz w:val="22"/>
        </w:rPr>
        <w:t>Document subject matter experts (SMEs) will be available for data labeling and validation</w:t>
      </w:r>
    </w:p>
    <w:p>
      <w:pPr>
        <w:spacing w:after="80"/>
        <w:ind w:left="720" w:hanging="360"/>
      </w:pPr>
      <w:r>
        <w:rPr>
          <w:rFonts w:ascii="Calibri" w:hAnsi="Calibri"/>
          <w:sz w:val="22"/>
        </w:rPr>
        <w:t xml:space="preserve">• </w:t>
      </w:r>
      <w:r>
        <w:rPr>
          <w:rFonts w:ascii="Calibri" w:hAnsi="Calibri"/>
          <w:sz w:val="22"/>
        </w:rPr>
        <w:t>Integration endpoints and API documentation for existing systems will be provided</w:t>
      </w:r>
    </w:p>
    <w:p>
      <w:pPr>
        <w:spacing w:after="80"/>
        <w:ind w:left="720" w:hanging="360"/>
      </w:pPr>
      <w:r>
        <w:rPr>
          <w:rFonts w:ascii="Calibri" w:hAnsi="Calibri"/>
          <w:sz w:val="22"/>
        </w:rPr>
        <w:t xml:space="preserve">• </w:t>
      </w:r>
      <w:r>
        <w:rPr>
          <w:rFonts w:ascii="Calibri" w:hAnsi="Calibri"/>
          <w:sz w:val="22"/>
        </w:rPr>
        <w:t>Security and compliance approval processes will not delay critical path activities</w:t>
      </w:r>
    </w:p>
    <w:p>
      <w:pPr>
        <w:spacing w:after="80"/>
        <w:ind w:left="720" w:hanging="360"/>
      </w:pPr>
      <w:r>
        <w:rPr>
          <w:rFonts w:ascii="Calibri" w:hAnsi="Calibri"/>
          <w:sz w:val="22"/>
        </w:rPr>
        <w:t xml:space="preserve">• </w:t>
      </w:r>
      <w:r>
        <w:rPr>
          <w:rFonts w:ascii="Calibri" w:hAnsi="Calibri"/>
          <w:sz w:val="22"/>
        </w:rPr>
        <w:t>Client will handle AWS service costs directly with AWS (estimated $7,000-$10,000/month)</w:t>
      </w:r>
    </w:p>
    <w:p>
      <w:pPr>
        <w:pStyle w:val="Heading2"/>
        <w:spacing w:before="240" w:after="120"/>
        <w:ind w:left="0" w:firstLine="0"/>
      </w:pPr>
      <w:r>
        <w:t>9.5 Dependencies</w:t>
      </w:r>
    </w:p>
    <w:p>
      <w:pPr>
        <w:pStyle w:val="Heading2"/>
        <w:spacing w:before="240" w:after="120"/>
        <w:ind w:left="0" w:firstLine="0"/>
      </w:pPr>
      <w:r>
        <w:t>9.6 Project Dependencies</w:t>
      </w:r>
    </w:p>
    <w:p>
      <w:pPr>
        <w:spacing w:after="80"/>
        <w:ind w:left="720" w:hanging="360"/>
      </w:pPr>
      <w:r>
        <w:rPr>
          <w:rFonts w:ascii="Calibri" w:hAnsi="Calibri"/>
          <w:sz w:val="22"/>
        </w:rPr>
        <w:t xml:space="preserve">• </w:t>
      </w:r>
      <w:r>
        <w:rPr>
          <w:rFonts w:ascii="Calibri" w:hAnsi="Calibri"/>
          <w:sz w:val="22"/>
        </w:rPr>
        <w:t>AWS Account Access: Client provides AWS account access with appropriate permissions (Textract, Comprehend, SageMaker, S3, Lambda, API Gateway, CloudWatch)</w:t>
      </w:r>
    </w:p>
    <w:p>
      <w:pPr>
        <w:spacing w:after="80"/>
        <w:ind w:left="720" w:hanging="360"/>
      </w:pPr>
      <w:r>
        <w:rPr>
          <w:rFonts w:ascii="Calibri" w:hAnsi="Calibri"/>
          <w:sz w:val="22"/>
        </w:rPr>
        <w:t xml:space="preserve">• </w:t>
      </w:r>
      <w:r>
        <w:rPr>
          <w:rFonts w:ascii="Calibri" w:hAnsi="Calibri"/>
          <w:sz w:val="22"/>
        </w:rPr>
        <w:t>Document Samples: Client provides representative document samples across all document types for ML model training and testing</w:t>
      </w:r>
    </w:p>
    <w:p>
      <w:pPr>
        <w:spacing w:after="80"/>
        <w:ind w:left="720" w:hanging="360"/>
      </w:pPr>
      <w:r>
        <w:rPr>
          <w:rFonts w:ascii="Calibri" w:hAnsi="Calibri"/>
          <w:sz w:val="22"/>
        </w:rPr>
        <w:t xml:space="preserve">• </w:t>
      </w:r>
      <w:r>
        <w:rPr>
          <w:rFonts w:ascii="Calibri" w:hAnsi="Calibri"/>
          <w:sz w:val="22"/>
        </w:rPr>
        <w:t>Training Data Labeling: Client SMEs available to label documents and validate extraction rules</w:t>
      </w:r>
    </w:p>
    <w:p>
      <w:pPr>
        <w:spacing w:after="80"/>
        <w:ind w:left="720" w:hanging="360"/>
      </w:pPr>
      <w:r>
        <w:rPr>
          <w:rFonts w:ascii="Calibri" w:hAnsi="Calibri"/>
          <w:sz w:val="22"/>
        </w:rPr>
        <w:t xml:space="preserve">• </w:t>
      </w:r>
      <w:r>
        <w:rPr>
          <w:rFonts w:ascii="Calibri" w:hAnsi="Calibri"/>
          <w:sz w:val="22"/>
        </w:rPr>
        <w:t>Integration Endpoints: Client provides API documentation, test environments, and credentials for system integration</w:t>
      </w:r>
    </w:p>
    <w:p>
      <w:pPr>
        <w:spacing w:after="80"/>
        <w:ind w:left="720" w:hanging="360"/>
      </w:pPr>
      <w:r>
        <w:rPr>
          <w:rFonts w:ascii="Calibri" w:hAnsi="Calibri"/>
          <w:sz w:val="22"/>
        </w:rPr>
        <w:t xml:space="preserve">• </w:t>
      </w:r>
      <w:r>
        <w:rPr>
          <w:rFonts w:ascii="Calibri" w:hAnsi="Calibri"/>
          <w:sz w:val="22"/>
        </w:rPr>
        <w:t>Testing Document Library: Client provides comprehensive document library covering various formats, quality levels, and edge cases</w:t>
      </w:r>
    </w:p>
    <w:p>
      <w:pPr>
        <w:spacing w:after="80"/>
        <w:ind w:left="720" w:hanging="360"/>
      </w:pPr>
      <w:r>
        <w:rPr>
          <w:rFonts w:ascii="Calibri" w:hAnsi="Calibri"/>
          <w:sz w:val="22"/>
        </w:rPr>
        <w:t xml:space="preserve">• </w:t>
      </w:r>
      <w:r>
        <w:rPr>
          <w:rFonts w:ascii="Calibri" w:hAnsi="Calibri"/>
          <w:sz w:val="22"/>
        </w:rPr>
        <w:t>SME Availability: Document processing experts available for requirements clarification and accuracy validation</w:t>
      </w:r>
    </w:p>
    <w:p>
      <w:pPr>
        <w:spacing w:after="80"/>
        <w:ind w:left="720" w:hanging="360"/>
      </w:pPr>
      <w:r>
        <w:rPr>
          <w:rFonts w:ascii="Calibri" w:hAnsi="Calibri"/>
          <w:sz w:val="22"/>
        </w:rPr>
        <w:t xml:space="preserve">• </w:t>
      </w:r>
      <w:r>
        <w:rPr>
          <w:rFonts w:ascii="Calibri" w:hAnsi="Calibri"/>
          <w:sz w:val="22"/>
        </w:rPr>
        <w:t>Security Approvals: Security and compliance approvals obtained on schedule to avoid implementation delays</w:t>
      </w:r>
    </w:p>
    <w:p>
      <w:pPr>
        <w:spacing w:after="80"/>
        <w:ind w:left="720" w:hanging="360"/>
      </w:pPr>
      <w:r>
        <w:rPr>
          <w:rFonts w:ascii="Calibri" w:hAnsi="Calibri"/>
          <w:sz w:val="22"/>
        </w:rPr>
        <w:t xml:space="preserve">• </w:t>
      </w:r>
      <w:r>
        <w:rPr>
          <w:rFonts w:ascii="Calibri" w:hAnsi="Calibri"/>
          <w:sz w:val="22"/>
        </w:rPr>
        <w:t>Infrastructure Readiness: Client AWS environment meets service limits and VPC/networking requirements</w:t>
      </w:r>
    </w:p>
    <w:p>
      <w:pPr>
        <w:spacing w:after="80"/>
        <w:ind w:left="720" w:hanging="360"/>
      </w:pPr>
      <w:r>
        <w:rPr>
          <w:rFonts w:ascii="Calibri" w:hAnsi="Calibri"/>
          <w:sz w:val="22"/>
        </w:rPr>
        <w:t xml:space="preserve">• </w:t>
      </w:r>
      <w:r>
        <w:rPr>
          <w:rFonts w:ascii="Calibri" w:hAnsi="Calibri"/>
          <w:sz w:val="22"/>
        </w:rPr>
        <w:t>Change Freeze: No major changes to integration systems during testing and deployment phases</w:t>
      </w:r>
    </w:p>
    <w:p>
      <w:pPr>
        <w:spacing w:after="80"/>
        <w:ind w:left="720" w:hanging="360"/>
      </w:pPr>
      <w:r>
        <w:rPr>
          <w:rFonts w:ascii="Calibri" w:hAnsi="Calibri"/>
          <w:sz w:val="22"/>
        </w:rPr>
        <w:t xml:space="preserve">• </w:t>
      </w:r>
      <w:r>
        <w:rPr>
          <w:rFonts w:ascii="Calibri" w:hAnsi="Calibri"/>
          <w:sz w:val="22"/>
        </w:rPr>
        <w:t>Go-Live Approval: Business and technical approval authority available for production deployment decision</w:t>
      </w:r>
    </w:p>
    <w:p>
      <w:pPr>
        <w:pStyle w:val="Heading1"/>
        <w:spacing w:before="160" w:after="120"/>
        <w:ind w:left="0" w:firstLine="0"/>
      </w:pPr>
      <w:r>
        <w:t>10 Investment Summary</w:t>
      </w:r>
    </w:p>
    <w:p>
      <w:pPr>
        <w:spacing w:after="160"/>
      </w:pPr>
      <w:r>
        <w:rPr>
          <w:rFonts w:ascii="Calibri" w:hAnsi="Calibri"/>
          <w:b/>
          <w:sz w:val="22"/>
        </w:rPr>
        <w:t>Small Scope Implementation:</w:t>
      </w:r>
      <w:r>
        <w:rPr>
          <w:rFonts w:ascii="Calibri" w:hAnsi="Calibri"/>
          <w:sz w:val="22"/>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firstLine="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AWS/Partner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$82,250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$26,830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$21,830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$26,830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$26,830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$75,490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 &amp; Subscriptions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$8,352</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$12,261</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$115,951</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($15,000)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$100,951</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$33,701</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$33,701</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$168,353</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Total Investment</w:t>
      </w:r>
    </w:p>
    <w:p>
      <w:pPr>
        <w:pStyle w:val="Heading2"/>
        <w:spacing w:before="240" w:after="120"/>
        <w:ind w:left="0" w:firstLine="0"/>
      </w:pPr>
      <w:r>
        <w:t>10.2 AWS Partner Credits</w:t>
      </w:r>
    </w:p>
    <w:p>
      <w:pPr>
        <w:spacing w:after="160"/>
      </w:pPr>
      <w:r>
        <w:rPr>
          <w:rFonts w:ascii="Calibri" w:hAnsi="Calibri"/>
          <w:b/>
          <w:sz w:val="22"/>
        </w:rPr>
        <w:t>Year 1 Credits Applied:</w:t>
      </w:r>
      <w:r>
        <w:rPr>
          <w:rFonts w:ascii="Calibri" w:hAnsi="Calibri"/>
          <w:sz w:val="22"/>
        </w:rPr>
        <w:t xml:space="preserve"> $15,000 (13% reduction)</w:t>
      </w:r>
    </w:p>
    <w:p>
      <w:pPr>
        <w:spacing w:after="80"/>
        <w:ind w:left="720" w:hanging="360"/>
      </w:pPr>
      <w:r>
        <w:rPr>
          <w:rFonts w:ascii="Calibri" w:hAnsi="Calibri"/>
          <w:sz w:val="22"/>
        </w:rPr>
        <w:t xml:space="preserve">• </w:t>
      </w:r>
      <w:r>
        <w:rPr>
          <w:rFonts w:ascii="Calibri" w:hAnsi="Calibri"/>
          <w:b/>
          <w:sz w:val="22"/>
        </w:rPr>
        <w:t>AWS Partner Services Credit:</w:t>
      </w:r>
      <w:r>
        <w:rPr>
          <w:rFonts w:ascii="Calibri" w:hAnsi="Calibri"/>
          <w:sz w:val="22"/>
        </w:rPr>
        <w:t xml:space="preserve"> $10,000 applied to solution architecture and AI/ML integration</w:t>
      </w:r>
    </w:p>
    <w:p>
      <w:pPr>
        <w:spacing w:after="80"/>
        <w:ind w:left="720" w:hanging="360"/>
      </w:pPr>
      <w:r>
        <w:rPr>
          <w:rFonts w:ascii="Calibri" w:hAnsi="Calibri"/>
          <w:sz w:val="22"/>
        </w:rPr>
        <w:t xml:space="preserve">• </w:t>
      </w:r>
      <w:r>
        <w:rPr>
          <w:rFonts w:ascii="Calibri" w:hAnsi="Calibri"/>
          <w:b/>
          <w:sz w:val="22"/>
        </w:rPr>
        <w:t>AWS AI Services Consumption Credit:</w:t>
      </w:r>
      <w:r>
        <w:rPr>
          <w:rFonts w:ascii="Calibri" w:hAnsi="Calibri"/>
          <w:sz w:val="22"/>
        </w:rPr>
        <w:t xml:space="preserve"> $5,000 applied to Year 1 Amazon Textract usage</w:t>
      </w:r>
    </w:p>
    <w:p>
      <w:pPr>
        <w:spacing w:after="80"/>
        <w:ind w:left="720" w:hanging="360"/>
      </w:pPr>
      <w:r>
        <w:rPr>
          <w:rFonts w:ascii="Calibri" w:hAnsi="Calibri"/>
          <w:sz w:val="22"/>
        </w:rPr>
        <w:t xml:space="preserve">• </w:t>
      </w:r>
      <w:r>
        <w:rPr>
          <w:rFonts w:ascii="Calibri" w:hAnsi="Calibri"/>
          <w:sz w:val="22"/>
        </w:rPr>
        <w:t>Credits are real AWS account credits, automatically applied as services are consumed</w:t>
      </w:r>
    </w:p>
    <w:p>
      <w:pPr>
        <w:spacing w:after="80"/>
        <w:ind w:left="720" w:hanging="360"/>
      </w:pPr>
      <w:r>
        <w:rPr>
          <w:rFonts w:ascii="Calibri" w:hAnsi="Calibri"/>
          <w:sz w:val="22"/>
        </w:rPr>
        <w:t xml:space="preserve">• </w:t>
      </w:r>
      <w:r>
        <w:rPr>
          <w:rFonts w:ascii="Calibri" w:hAnsi="Calibri"/>
          <w:sz w:val="22"/>
        </w:rPr>
        <w:t>Credits are Year 1 only; Years 2-3 reflect standard AWS pricing</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$100,951 (after credits) vs. $115,951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$168,353</w:t>
      </w:r>
    </w:p>
    <w:p>
      <w:pPr>
        <w:spacing w:after="80"/>
        <w:ind w:left="720" w:hanging="360"/>
      </w:pPr>
      <w:r>
        <w:rPr>
          <w:rFonts w:ascii="Calibri" w:hAnsi="Calibri"/>
          <w:sz w:val="22"/>
        </w:rPr>
        <w:t xml:space="preserve">• </w:t>
      </w:r>
      <w:r>
        <w:rPr>
          <w:rFonts w:ascii="Calibri" w:hAnsi="Calibri"/>
          <w:b/>
          <w:sz w:val="22"/>
        </w:rPr>
        <w:t>Expected ROI:</w:t>
      </w:r>
      <w:r>
        <w:rPr>
          <w:rFonts w:ascii="Calibri" w:hAnsi="Calibri"/>
          <w:sz w:val="22"/>
        </w:rPr>
        <w:t xml:space="preserve"> 8-12 month payback based on typical labor cost savings from automation</w:t>
      </w:r>
    </w:p>
    <w:p>
      <w:pPr>
        <w:pStyle w:val="Heading2"/>
        <w:spacing w:before="240" w:after="120"/>
        <w:ind w:left="0" w:firstLine="0"/>
      </w:pPr>
      <w:r>
        <w:t>10.3 Cost Components</w:t>
      </w:r>
    </w:p>
    <w:p>
      <w:pPr>
        <w:spacing w:after="160"/>
      </w:pPr>
      <w:r>
        <w:rPr>
          <w:rFonts w:ascii="Calibri" w:hAnsi="Calibri"/>
          <w:b/>
          <w:sz w:val="22"/>
        </w:rPr>
        <w:t>Professional Services</w:t>
      </w:r>
      <w:r>
        <w:rPr>
          <w:rFonts w:ascii="Calibri" w:hAnsi="Calibri"/>
          <w:sz w:val="22"/>
        </w:rPr>
        <w:t xml:space="preserve"> ($82,250 - 310 hours): Labor costs for discovery, architecture, implementation, testing, and knowledge transfer. Breakdown:</w:t>
      </w:r>
    </w:p>
    <w:p>
      <w:pPr>
        <w:spacing w:after="80"/>
        <w:ind w:left="720" w:hanging="360"/>
      </w:pPr>
      <w:r>
        <w:rPr>
          <w:rFonts w:ascii="Calibri" w:hAnsi="Calibri"/>
          <w:sz w:val="22"/>
        </w:rPr>
        <w:t xml:space="preserve">• </w:t>
      </w:r>
      <w:r>
        <w:rPr>
          <w:rFonts w:ascii="Calibri" w:hAnsi="Calibri"/>
          <w:sz w:val="22"/>
        </w:rPr>
        <w:t>Discovery &amp; Architecture (100 hours): Requirements analysis, AWS solution design, documentation</w:t>
      </w:r>
    </w:p>
    <w:p>
      <w:pPr>
        <w:spacing w:after="80"/>
        <w:ind w:left="720" w:hanging="360"/>
      </w:pPr>
      <w:r>
        <w:rPr>
          <w:rFonts w:ascii="Calibri" w:hAnsi="Calibri"/>
          <w:sz w:val="22"/>
        </w:rPr>
        <w:t xml:space="preserve">• </w:t>
      </w:r>
      <w:r>
        <w:rPr>
          <w:rFonts w:ascii="Calibri" w:hAnsi="Calibri"/>
          <w:sz w:val="22"/>
        </w:rPr>
        <w:t>Implementation (180 hours): Infrastructure deployment, AI/ML integration, development, testing</w:t>
      </w:r>
    </w:p>
    <w:p>
      <w:pPr>
        <w:spacing w:after="80"/>
        <w:ind w:left="720" w:hanging="360"/>
      </w:pPr>
      <w:r>
        <w:rPr>
          <w:rFonts w:ascii="Calibri" w:hAnsi="Calibri"/>
          <w:sz w:val="22"/>
        </w:rPr>
        <w:t xml:space="preserve">• </w:t>
      </w:r>
      <w:r>
        <w:rPr>
          <w:rFonts w:ascii="Calibri" w:hAnsi="Calibri"/>
          <w:sz w:val="22"/>
        </w:rPr>
        <w:t>Training &amp; Support (30 hours): Knowledge transfer and 30-day post-launch hypercare</w:t>
      </w:r>
    </w:p>
    <w:p>
      <w:pPr>
        <w:spacing w:after="160"/>
      </w:pPr>
      <w:r>
        <w:rPr>
          <w:rFonts w:ascii="Calibri" w:hAnsi="Calibri"/>
          <w:b/>
          <w:sz w:val="22"/>
        </w:rPr>
        <w:t>Cloud Infrastructure</w:t>
      </w:r>
      <w:r>
        <w:rPr>
          <w:rFonts w:ascii="Calibri" w:hAnsi="Calibri"/>
          <w:sz w:val="22"/>
        </w:rPr>
        <w:t xml:space="preserve"> ($26,830/year): AWS AI/ML services sized for small scope (50K pages/month):</w:t>
      </w:r>
    </w:p>
    <w:p>
      <w:pPr>
        <w:spacing w:after="80"/>
        <w:ind w:left="720" w:hanging="360"/>
      </w:pPr>
      <w:r>
        <w:rPr>
          <w:rFonts w:ascii="Calibri" w:hAnsi="Calibri"/>
          <w:sz w:val="22"/>
        </w:rPr>
        <w:t xml:space="preserve">• </w:t>
      </w:r>
      <w:r>
        <w:rPr>
          <w:rFonts w:ascii="Calibri" w:hAnsi="Calibri"/>
          <w:sz w:val="22"/>
        </w:rPr>
        <w:t>Amazon Textract (Document Analysis + Forms/Tables): $24,000/year</w:t>
      </w:r>
    </w:p>
    <w:p>
      <w:pPr>
        <w:spacing w:after="80"/>
        <w:ind w:left="720" w:hanging="360"/>
      </w:pPr>
      <w:r>
        <w:rPr>
          <w:rFonts w:ascii="Calibri" w:hAnsi="Calibri"/>
          <w:sz w:val="22"/>
        </w:rPr>
        <w:t xml:space="preserve">• </w:t>
      </w:r>
      <w:r>
        <w:rPr>
          <w:rFonts w:ascii="Calibri" w:hAnsi="Calibri"/>
          <w:sz w:val="22"/>
        </w:rPr>
        <w:t>AWS compute/storage (Lambda, S3, DynamoDB, API Gateway): $2,830/year</w:t>
      </w:r>
    </w:p>
    <w:p>
      <w:pPr>
        <w:spacing w:after="80"/>
        <w:ind w:left="720" w:hanging="360"/>
      </w:pPr>
      <w:r>
        <w:rPr>
          <w:rFonts w:ascii="Calibri" w:hAnsi="Calibri"/>
          <w:sz w:val="22"/>
        </w:rPr>
        <w:t xml:space="preserve">• </w:t>
      </w:r>
      <w:r>
        <w:rPr>
          <w:rFonts w:ascii="Calibri" w:hAnsi="Calibri"/>
          <w:sz w:val="22"/>
        </w:rPr>
        <w:t>Scales automatically with document volume - pay only for usage</w:t>
      </w:r>
    </w:p>
    <w:p>
      <w:pPr>
        <w:spacing w:after="160"/>
      </w:pPr>
      <w:r>
        <w:rPr>
          <w:rFonts w:ascii="Calibri" w:hAnsi="Calibri"/>
          <w:b/>
          <w:sz w:val="22"/>
        </w:rPr>
        <w:t>Software Licenses &amp; Subscriptions</w:t>
      </w:r>
      <w:r>
        <w:rPr>
          <w:rFonts w:ascii="Calibri" w:hAnsi="Calibri"/>
          <w:sz w:val="22"/>
        </w:rPr>
        <w:t xml:space="preserve"> ($2,784/year): Operational tooling for small scope:</w:t>
      </w:r>
    </w:p>
    <w:p>
      <w:pPr>
        <w:spacing w:after="80"/>
        <w:ind w:left="720" w:hanging="360"/>
      </w:pPr>
      <w:r>
        <w:rPr>
          <w:rFonts w:ascii="Calibri" w:hAnsi="Calibri"/>
          <w:sz w:val="22"/>
        </w:rPr>
        <w:t xml:space="preserve">• </w:t>
      </w:r>
      <w:r>
        <w:rPr>
          <w:rFonts w:ascii="Calibri" w:hAnsi="Calibri"/>
          <w:sz w:val="22"/>
        </w:rPr>
        <w:t>Amazon Augmented AI (A2I) for human review: $480/year</w:t>
      </w:r>
    </w:p>
    <w:p>
      <w:pPr>
        <w:spacing w:after="80"/>
        <w:ind w:left="720" w:hanging="360"/>
      </w:pPr>
      <w:r>
        <w:rPr>
          <w:rFonts w:ascii="Calibri" w:hAnsi="Calibri"/>
          <w:sz w:val="22"/>
        </w:rPr>
        <w:t xml:space="preserve">• </w:t>
      </w:r>
      <w:r>
        <w:rPr>
          <w:rFonts w:ascii="Calibri" w:hAnsi="Calibri"/>
          <w:sz w:val="22"/>
        </w:rPr>
        <w:t>Datadog monitoring (3 hosts): $828/year</w:t>
      </w:r>
    </w:p>
    <w:p>
      <w:pPr>
        <w:spacing w:after="80"/>
        <w:ind w:left="720" w:hanging="360"/>
      </w:pPr>
      <w:r>
        <w:rPr>
          <w:rFonts w:ascii="Calibri" w:hAnsi="Calibri"/>
          <w:sz w:val="22"/>
        </w:rPr>
        <w:t xml:space="preserve">• </w:t>
      </w:r>
      <w:r>
        <w:rPr>
          <w:rFonts w:ascii="Calibri" w:hAnsi="Calibri"/>
          <w:sz w:val="22"/>
        </w:rPr>
        <w:t>PagerDuty incident management (3 users): $1,476/year</w:t>
      </w:r>
    </w:p>
    <w:p>
      <w:pPr>
        <w:spacing w:after="160"/>
      </w:pPr>
      <w:r>
        <w:rPr>
          <w:rFonts w:ascii="Calibri" w:hAnsi="Calibri"/>
          <w:b/>
          <w:sz w:val="22"/>
        </w:rPr>
        <w:t>Support &amp; Maintenance</w:t>
      </w:r>
      <w:r>
        <w:rPr>
          <w:rFonts w:ascii="Calibri" w:hAnsi="Calibri"/>
          <w:sz w:val="22"/>
        </w:rPr>
        <w:t xml:space="preserve"> ($4,087/year): Ongoing managed services (15% of cloud infrastructure):</w:t>
      </w:r>
    </w:p>
    <w:p>
      <w:pPr>
        <w:spacing w:after="80"/>
        <w:ind w:left="720" w:hanging="360"/>
      </w:pPr>
      <w:r>
        <w:rPr>
          <w:rFonts w:ascii="Calibri" w:hAnsi="Calibri"/>
          <w:sz w:val="22"/>
        </w:rPr>
        <w:t xml:space="preserve">• </w:t>
      </w:r>
      <w:r>
        <w:rPr>
          <w:rFonts w:ascii="Calibri" w:hAnsi="Calibri"/>
          <w:sz w:val="22"/>
        </w:rPr>
        <w:t>Business hours monitoring and support</w:t>
      </w:r>
    </w:p>
    <w:p>
      <w:pPr>
        <w:spacing w:after="80"/>
        <w:ind w:left="720" w:hanging="360"/>
      </w:pPr>
      <w:r>
        <w:rPr>
          <w:rFonts w:ascii="Calibri" w:hAnsi="Calibri"/>
          <w:sz w:val="22"/>
        </w:rPr>
        <w:t xml:space="preserve">• </w:t>
      </w:r>
      <w:r>
        <w:rPr>
          <w:rFonts w:ascii="Calibri" w:hAnsi="Calibri"/>
          <w:sz w:val="22"/>
        </w:rPr>
        <w:t>Monthly cost optimization reviews</w:t>
      </w:r>
    </w:p>
    <w:p>
      <w:pPr>
        <w:spacing w:after="80"/>
        <w:ind w:left="720" w:hanging="360"/>
      </w:pPr>
      <w:r>
        <w:rPr>
          <w:rFonts w:ascii="Calibri" w:hAnsi="Calibri"/>
          <w:sz w:val="22"/>
        </w:rPr>
        <w:t xml:space="preserve">• </w:t>
      </w:r>
      <w:r>
        <w:rPr>
          <w:rFonts w:ascii="Calibri" w:hAnsi="Calibri"/>
          <w:sz w:val="22"/>
        </w:rPr>
        <w:t>AWS service limit management</w:t>
      </w:r>
    </w:p>
    <w:p>
      <w:pPr>
        <w:spacing w:after="160"/>
      </w:pPr>
      <w:r>
        <w:rPr>
          <w:rFonts w:ascii="Calibri" w:hAnsi="Calibri"/>
          <w:sz w:val="22"/>
        </w:rPr>
        <w:t>Detailed breakdown including AWS service consumption estimates and sizing is provided in cost-breakdown.xlsx.</w:t>
      </w:r>
    </w:p>
    <w:p>
      <w:pPr>
        <w:pStyle w:val="Heading2"/>
        <w:spacing w:before="240" w:after="120"/>
        <w:ind w:left="0" w:firstLine="0"/>
      </w:pPr>
      <w:r>
        <w:t>10.4 Payment Terms</w:t>
      </w:r>
    </w:p>
    <w:p>
      <w:pPr>
        <w:pStyle w:val="Heading3"/>
        <w:spacing w:before="160" w:after="120"/>
        <w:ind w:left="0" w:firstLine="0"/>
      </w:pPr>
      <w:r>
        <w:t>10.4.1 Pricing Model</w:t>
      </w:r>
    </w:p>
    <w:p>
      <w:pPr>
        <w:spacing w:after="80"/>
        <w:ind w:left="720" w:hanging="360"/>
      </w:pPr>
      <w:r>
        <w:rPr>
          <w:rFonts w:ascii="Calibri" w:hAnsi="Calibri"/>
          <w:sz w:val="22"/>
        </w:rPr>
        <w:t xml:space="preserve">• </w:t>
      </w:r>
      <w:r>
        <w:rPr>
          <w:rFonts w:ascii="Calibri" w:hAnsi="Calibri"/>
          <w:sz w:val="22"/>
        </w:rPr>
        <w:t>Fixed price or Time &amp; Materials (T&amp;M)</w:t>
      </w:r>
    </w:p>
    <w:p>
      <w:pPr>
        <w:spacing w:after="80"/>
        <w:ind w:left="720" w:hanging="360"/>
      </w:pPr>
      <w:r>
        <w:rPr>
          <w:rFonts w:ascii="Calibri" w:hAnsi="Calibri"/>
          <w:sz w:val="22"/>
        </w:rPr>
        <w:t xml:space="preserve">• </w:t>
      </w:r>
      <w:r>
        <w:rPr>
          <w:rFonts w:ascii="Calibri" w:hAnsi="Calibri"/>
          <w:sz w:val="22"/>
        </w:rPr>
        <w:t>Milestone-based payments per Deliverables table</w:t>
      </w:r>
    </w:p>
    <w:p>
      <w:pPr>
        <w:pStyle w:val="Heading3"/>
        <w:spacing w:before="160" w:after="120"/>
        <w:ind w:left="0" w:firstLine="0"/>
      </w:pPr>
      <w:r>
        <w:t>10.4.2 Payment Schedule</w:t>
      </w:r>
    </w:p>
    <w:p>
      <w:pPr>
        <w:spacing w:after="80"/>
        <w:ind w:left="720" w:hanging="360"/>
      </w:pPr>
      <w:r>
        <w:rPr>
          <w:rFonts w:ascii="Calibri" w:hAnsi="Calibri"/>
          <w:sz w:val="22"/>
        </w:rPr>
        <w:t xml:space="preserve">• </w:t>
      </w:r>
      <w:r>
        <w:rPr>
          <w:rFonts w:ascii="Calibri" w:hAnsi="Calibri"/>
          <w:sz w:val="22"/>
        </w:rPr>
        <w:t>25% upon SOW execution and project kickoff</w:t>
      </w:r>
    </w:p>
    <w:p>
      <w:pPr>
        <w:spacing w:after="80"/>
        <w:ind w:left="720" w:hanging="360"/>
      </w:pPr>
      <w:r>
        <w:rPr>
          <w:rFonts w:ascii="Calibri" w:hAnsi="Calibri"/>
          <w:sz w:val="22"/>
        </w:rPr>
        <w:t xml:space="preserve">• </w:t>
      </w:r>
      <w:r>
        <w:rPr>
          <w:rFonts w:ascii="Calibri" w:hAnsi="Calibri"/>
          <w:sz w:val="22"/>
        </w:rPr>
        <w:t>30% upon completion of Discovery &amp; Planning phase</w:t>
      </w:r>
    </w:p>
    <w:p>
      <w:pPr>
        <w:spacing w:after="80"/>
        <w:ind w:left="720" w:hanging="360"/>
      </w:pPr>
      <w:r>
        <w:rPr>
          <w:rFonts w:ascii="Calibri" w:hAnsi="Calibri"/>
          <w:sz w:val="22"/>
        </w:rPr>
        <w:t xml:space="preserve">• </w:t>
      </w:r>
      <w:r>
        <w:rPr>
          <w:rFonts w:ascii="Calibri" w:hAnsi="Calibri"/>
          <w:sz w:val="22"/>
        </w:rPr>
        <w:t>30% upon completion of Implementation and Testing</w:t>
      </w:r>
    </w:p>
    <w:p>
      <w:pPr>
        <w:spacing w:after="80"/>
        <w:ind w:left="720" w:hanging="360"/>
      </w:pPr>
      <w:r>
        <w:rPr>
          <w:rFonts w:ascii="Calibri" w:hAnsi="Calibri"/>
          <w:sz w:val="22"/>
        </w:rPr>
        <w:t xml:space="preserve">• </w:t>
      </w:r>
      <w:r>
        <w:rPr>
          <w:rFonts w:ascii="Calibri" w:hAnsi="Calibri"/>
          <w:sz w:val="22"/>
        </w:rPr>
        <w:t>15% upon successful go-live and project acceptance</w:t>
      </w:r>
    </w:p>
    <w:p>
      <w:pPr>
        <w:pStyle w:val="Heading2"/>
        <w:spacing w:before="240" w:after="120"/>
        <w:ind w:left="0" w:firstLine="0"/>
      </w:pPr>
      <w:r>
        <w:t>10.5 Invoicing &amp; Expenses</w:t>
      </w:r>
    </w:p>
    <w:p>
      <w:pPr>
        <w:pStyle w:val="Heading3"/>
        <w:spacing w:before="160" w:after="120"/>
        <w:ind w:left="0" w:firstLine="0"/>
      </w:pPr>
      <w:r>
        <w:t>10.5.1 Invoicing</w:t>
      </w:r>
    </w:p>
    <w:p>
      <w:pPr>
        <w:spacing w:after="80"/>
        <w:ind w:left="720" w:hanging="360"/>
      </w:pPr>
      <w:r>
        <w:rPr>
          <w:rFonts w:ascii="Calibri" w:hAnsi="Calibri"/>
          <w:sz w:val="22"/>
        </w:rPr>
        <w:t xml:space="preserve">• </w:t>
      </w:r>
      <w:r>
        <w:rPr>
          <w:rFonts w:ascii="Calibri" w:hAnsi="Calibri"/>
          <w:sz w:val="22"/>
        </w:rPr>
        <w:t>Milestone-based invoicing per Payment Terms above</w:t>
      </w:r>
    </w:p>
    <w:p>
      <w:pPr>
        <w:spacing w:after="80"/>
        <w:ind w:left="720" w:hanging="360"/>
      </w:pPr>
      <w:r>
        <w:rPr>
          <w:rFonts w:ascii="Calibri" w:hAnsi="Calibri"/>
          <w:sz w:val="22"/>
        </w:rPr>
        <w:t xml:space="preserve">• </w:t>
      </w:r>
      <w:r>
        <w:rPr>
          <w:rFonts w:ascii="Calibri" w:hAnsi="Calibri"/>
          <w:sz w:val="22"/>
        </w:rPr>
        <w:t>Net 30 payment terms</w:t>
      </w:r>
    </w:p>
    <w:p>
      <w:pPr>
        <w:spacing w:after="80"/>
        <w:ind w:left="720" w:hanging="360"/>
      </w:pPr>
      <w:r>
        <w:rPr>
          <w:rFonts w:ascii="Calibri" w:hAnsi="Calibri"/>
          <w:sz w:val="22"/>
        </w:rPr>
        <w:t xml:space="preserve">• </w:t>
      </w:r>
      <w:r>
        <w:rPr>
          <w:rFonts w:ascii="Calibri" w:hAnsi="Calibri"/>
          <w:sz w:val="22"/>
        </w:rPr>
        <w:t>Invoices submitted upon milestone completion and acceptance</w:t>
      </w:r>
    </w:p>
    <w:p>
      <w:pPr>
        <w:pStyle w:val="Heading3"/>
        <w:spacing w:before="160" w:after="120"/>
        <w:ind w:left="0" w:firstLine="0"/>
      </w:pPr>
      <w:r>
        <w:t>10.5.2 Expenses</w:t>
      </w:r>
    </w:p>
    <w:p>
      <w:pPr>
        <w:spacing w:after="80"/>
        <w:ind w:left="720" w:hanging="360"/>
      </w:pPr>
      <w:r>
        <w:rPr>
          <w:rFonts w:ascii="Calibri" w:hAnsi="Calibri"/>
          <w:sz w:val="22"/>
        </w:rPr>
        <w:t xml:space="preserve">• </w:t>
      </w:r>
      <w:r>
        <w:rPr>
          <w:rFonts w:ascii="Calibri" w:hAnsi="Calibri"/>
          <w:sz w:val="22"/>
        </w:rPr>
        <w:t>AWS service costs are included in Cloud Infrastructure pricing ($26,830/year = ~$2,236/month)</w:t>
      </w:r>
    </w:p>
    <w:p>
      <w:pPr>
        <w:spacing w:after="80"/>
        <w:ind w:left="720" w:hanging="360"/>
      </w:pPr>
      <w:r>
        <w:rPr>
          <w:rFonts w:ascii="Calibri" w:hAnsi="Calibri"/>
          <w:sz w:val="22"/>
        </w:rPr>
        <w:t xml:space="preserve">• </w:t>
      </w:r>
      <w:r>
        <w:rPr>
          <w:rFonts w:ascii="Calibri" w:hAnsi="Calibri"/>
          <w:sz w:val="22"/>
        </w:rPr>
        <w:t>Small scope sizing: 50K pages/month document processing capacity</w:t>
      </w:r>
    </w:p>
    <w:p>
      <w:pPr>
        <w:spacing w:after="80"/>
        <w:ind w:left="720" w:hanging="360"/>
      </w:pPr>
      <w:r>
        <w:rPr>
          <w:rFonts w:ascii="Calibri" w:hAnsi="Calibri"/>
          <w:sz w:val="22"/>
        </w:rPr>
        <w:t xml:space="preserve">• </w:t>
      </w:r>
      <w:r>
        <w:rPr>
          <w:rFonts w:ascii="Calibri" w:hAnsi="Calibri"/>
          <w:sz w:val="22"/>
        </w:rPr>
        <w:t>Costs scale with actual usage - can increase/decrease based on volume</w:t>
      </w:r>
    </w:p>
    <w:p>
      <w:pPr>
        <w:spacing w:after="80"/>
        <w:ind w:left="720" w:hanging="360"/>
      </w:pPr>
      <w:r>
        <w:rPr>
          <w:rFonts w:ascii="Calibri" w:hAnsi="Calibri"/>
          <w:sz w:val="22"/>
        </w:rPr>
        <w:t xml:space="preserve">• </w:t>
      </w:r>
      <w:r>
        <w:rPr>
          <w:rFonts w:ascii="Calibri" w:hAnsi="Calibri"/>
          <w:sz w:val="22"/>
        </w:rPr>
        <w:t>Travel and on-site expenses reimbursable at cost with prior approval (remote-first delivery model)</w:t>
      </w:r>
    </w:p>
    <w:p>
      <w:pPr>
        <w:pStyle w:val="Heading1"/>
        <w:spacing w:before="160" w:after="120"/>
        <w:ind w:left="0" w:firstLine="0"/>
      </w:pPr>
      <w:r>
        <w:t>11 Terms &amp; Conditions</w:t>
      </w:r>
    </w:p>
    <w:p>
      <w:pPr>
        <w:spacing w:after="160"/>
      </w:pPr>
      <w:r>
        <w:rPr>
          <w:rFonts w:ascii="Calibri" w:hAnsi="Calibri"/>
          <w:sz w:val="22"/>
        </w:rPr>
        <w:t>All services will be delivered in accordance with the executed Master Services Agreement (MSA) or equivalent contractual document between Vendor and Client.</w:t>
      </w:r>
    </w:p>
    <w:p>
      <w:pPr>
        <w:pStyle w:val="Heading2"/>
        <w:spacing w:before="240" w:after="120"/>
        <w:ind w:left="0" w:firstLine="0"/>
      </w:pPr>
      <w:r>
        <w:t>11.1 Scope Changes</w:t>
      </w:r>
    </w:p>
    <w:p>
      <w:pPr>
        <w:spacing w:after="80"/>
        <w:ind w:left="720" w:hanging="360"/>
      </w:pPr>
      <w:r>
        <w:rPr>
          <w:rFonts w:ascii="Calibri" w:hAnsi="Calibri"/>
          <w:sz w:val="22"/>
        </w:rPr>
        <w:t xml:space="preserve">• </w:t>
      </w:r>
      <w:r>
        <w:rPr>
          <w:rFonts w:ascii="Calibri" w:hAnsi="Calibri"/>
          <w:sz w:val="22"/>
        </w:rPr>
        <w:t>Changes to document types, extraction requirements, integration scope, or timeline require formal change requests</w:t>
      </w:r>
    </w:p>
    <w:p>
      <w:pPr>
        <w:spacing w:after="80"/>
        <w:ind w:left="720" w:hanging="360"/>
      </w:pPr>
      <w:r>
        <w:rPr>
          <w:rFonts w:ascii="Calibri" w:hAnsi="Calibri"/>
          <w:sz w:val="22"/>
        </w:rPr>
        <w:t xml:space="preserve">• </w:t>
      </w:r>
      <w:r>
        <w:rPr>
          <w:rFonts w:ascii="Calibri" w:hAnsi="Calibri"/>
          <w:sz w:val="22"/>
        </w:rPr>
        <w:t>Change requests may impact project timeline and budget</w:t>
      </w:r>
    </w:p>
    <w:p>
      <w:pPr>
        <w:pStyle w:val="Heading2"/>
        <w:spacing w:before="240" w:after="120"/>
        <w:ind w:left="0" w:firstLine="0"/>
      </w:pPr>
      <w:r>
        <w:t>11.2 Intellectual Property</w:t>
      </w:r>
    </w:p>
    <w:p>
      <w:pPr>
        <w:spacing w:after="80"/>
        <w:ind w:left="720" w:hanging="360"/>
      </w:pPr>
      <w:r>
        <w:rPr>
          <w:rFonts w:ascii="Calibri" w:hAnsi="Calibri"/>
          <w:sz w:val="22"/>
        </w:rPr>
        <w:t xml:space="preserve">• </w:t>
      </w:r>
      <w:r>
        <w:rPr>
          <w:rFonts w:ascii="Calibri" w:hAnsi="Calibri"/>
          <w:sz w:val="22"/>
        </w:rPr>
        <w:t>Client retains ownership of all business data and document content</w:t>
      </w:r>
    </w:p>
    <w:p>
      <w:pPr>
        <w:spacing w:after="80"/>
        <w:ind w:left="720" w:hanging="360"/>
      </w:pPr>
      <w:r>
        <w:rPr>
          <w:rFonts w:ascii="Calibri" w:hAnsi="Calibri"/>
          <w:sz w:val="22"/>
        </w:rPr>
        <w:t xml:space="preserve">• </w:t>
      </w:r>
      <w:r>
        <w:rPr>
          <w:rFonts w:ascii="Calibri" w:hAnsi="Calibri"/>
          <w:sz w:val="22"/>
        </w:rPr>
        <w:t>Vendor retains ownership of proprietary AI/ML methodologies and frameworks</w:t>
      </w:r>
    </w:p>
    <w:p>
      <w:pPr>
        <w:spacing w:after="80"/>
        <w:ind w:left="720" w:hanging="360"/>
      </w:pPr>
      <w:r>
        <w:rPr>
          <w:rFonts w:ascii="Calibri" w:hAnsi="Calibri"/>
          <w:sz w:val="22"/>
        </w:rPr>
        <w:t xml:space="preserve">• </w:t>
      </w:r>
      <w:r>
        <w:rPr>
          <w:rFonts w:ascii="Calibri" w:hAnsi="Calibri"/>
          <w:sz w:val="22"/>
        </w:rPr>
        <w:t>Custom ML models and configurations become Client property upon final payment</w:t>
      </w:r>
    </w:p>
    <w:p>
      <w:pPr>
        <w:spacing w:after="80"/>
        <w:ind w:left="720" w:hanging="360"/>
      </w:pPr>
      <w:r>
        <w:rPr>
          <w:rFonts w:ascii="Calibri" w:hAnsi="Calibri"/>
          <w:sz w:val="22"/>
        </w:rPr>
        <w:t xml:space="preserve">• </w:t>
      </w:r>
      <w:r>
        <w:rPr>
          <w:rFonts w:ascii="Calibri" w:hAnsi="Calibri"/>
          <w:sz w:val="22"/>
        </w:rPr>
        <w:t>AWS service configurations and infrastructure code transfer to Client</w:t>
      </w:r>
    </w:p>
    <w:p>
      <w:pPr>
        <w:pStyle w:val="Heading2"/>
        <w:spacing w:before="240" w:after="120"/>
        <w:ind w:left="0" w:firstLine="0"/>
      </w:pPr>
      <w:r>
        <w:t>11.3 Service Levels</w:t>
      </w:r>
    </w:p>
    <w:p>
      <w:pPr>
        <w:spacing w:after="80"/>
        <w:ind w:left="720" w:hanging="360"/>
      </w:pPr>
      <w:r>
        <w:rPr>
          <w:rFonts w:ascii="Calibri" w:hAnsi="Calibri"/>
          <w:sz w:val="22"/>
        </w:rPr>
        <w:t xml:space="preserve">• </w:t>
      </w:r>
      <w:r>
        <w:rPr>
          <w:rFonts w:ascii="Calibri" w:hAnsi="Calibri"/>
          <w:sz w:val="22"/>
        </w:rPr>
        <w:t>Document processing accuracy: 95%+ on production dataset</w:t>
      </w:r>
    </w:p>
    <w:p>
      <w:pPr>
        <w:spacing w:after="80"/>
        <w:ind w:left="720" w:hanging="360"/>
      </w:pPr>
      <w:r>
        <w:rPr>
          <w:rFonts w:ascii="Calibri" w:hAnsi="Calibri"/>
          <w:sz w:val="22"/>
        </w:rPr>
        <w:t xml:space="preserve">• </w:t>
      </w:r>
      <w:r>
        <w:rPr>
          <w:rFonts w:ascii="Calibri" w:hAnsi="Calibri"/>
          <w:sz w:val="22"/>
        </w:rPr>
        <w:t>System uptime: 99.5% during business hours</w:t>
      </w:r>
    </w:p>
    <w:p>
      <w:pPr>
        <w:spacing w:after="80"/>
        <w:ind w:left="720" w:hanging="360"/>
      </w:pPr>
      <w:r>
        <w:rPr>
          <w:rFonts w:ascii="Calibri" w:hAnsi="Calibri"/>
          <w:sz w:val="22"/>
        </w:rPr>
        <w:t xml:space="preserve">• </w:t>
      </w:r>
      <w:r>
        <w:rPr>
          <w:rFonts w:ascii="Calibri" w:hAnsi="Calibri"/>
          <w:sz w:val="22"/>
        </w:rPr>
        <w:t>30-day warranty on all deliverables from go-live date</w:t>
      </w:r>
    </w:p>
    <w:p>
      <w:pPr>
        <w:spacing w:after="80"/>
        <w:ind w:left="720" w:hanging="360"/>
      </w:pPr>
      <w:r>
        <w:rPr>
          <w:rFonts w:ascii="Calibri" w:hAnsi="Calibri"/>
          <w:sz w:val="22"/>
        </w:rPr>
        <w:t xml:space="preserve">• </w:t>
      </w:r>
      <w:r>
        <w:rPr>
          <w:rFonts w:ascii="Calibri" w:hAnsi="Calibri"/>
          <w:sz w:val="22"/>
        </w:rPr>
        <w:t>Post-warranty support available under separate managed services agreement</w:t>
      </w:r>
    </w:p>
    <w:p>
      <w:pPr>
        <w:pStyle w:val="Heading2"/>
        <w:spacing w:before="240" w:after="120"/>
        <w:ind w:left="0" w:firstLine="0"/>
      </w:pPr>
      <w:r>
        <w:t>11.4 Liability</w:t>
      </w:r>
    </w:p>
    <w:p>
      <w:pPr>
        <w:spacing w:after="80"/>
        <w:ind w:left="720" w:hanging="360"/>
      </w:pPr>
      <w:r>
        <w:rPr>
          <w:rFonts w:ascii="Calibri" w:hAnsi="Calibri"/>
          <w:sz w:val="22"/>
        </w:rPr>
        <w:t xml:space="preserve">• </w:t>
      </w:r>
      <w:r>
        <w:rPr>
          <w:rFonts w:ascii="Calibri" w:hAnsi="Calibri"/>
          <w:sz w:val="22"/>
        </w:rPr>
        <w:t>Model accuracy guarantees apply only to document types and quality levels within training dataset scope</w:t>
      </w:r>
    </w:p>
    <w:p>
      <w:pPr>
        <w:spacing w:after="80"/>
        <w:ind w:left="720" w:hanging="360"/>
      </w:pPr>
      <w:r>
        <w:rPr>
          <w:rFonts w:ascii="Calibri" w:hAnsi="Calibri"/>
          <w:sz w:val="22"/>
        </w:rPr>
        <w:t xml:space="preserve">• </w:t>
      </w:r>
      <w:r>
        <w:rPr>
          <w:rFonts w:ascii="Calibri" w:hAnsi="Calibri"/>
          <w:sz w:val="22"/>
        </w:rPr>
        <w:t>Performance may vary with significantly different document characteristics</w:t>
      </w:r>
    </w:p>
    <w:p>
      <w:pPr>
        <w:spacing w:after="80"/>
        <w:ind w:left="720" w:hanging="360"/>
      </w:pPr>
      <w:r>
        <w:rPr>
          <w:rFonts w:ascii="Calibri" w:hAnsi="Calibri"/>
          <w:sz w:val="22"/>
        </w:rPr>
        <w:t xml:space="preserve">• </w:t>
      </w:r>
      <w:r>
        <w:rPr>
          <w:rFonts w:ascii="Calibri" w:hAnsi="Calibri"/>
          <w:sz w:val="22"/>
        </w:rPr>
        <w:t>Ongoing model retraining recommended as document patterns evolve</w:t>
      </w:r>
    </w:p>
    <w:p>
      <w:pPr>
        <w:spacing w:after="80"/>
        <w:ind w:left="720" w:hanging="360"/>
      </w:pPr>
      <w:r>
        <w:rPr>
          <w:rFonts w:ascii="Calibri" w:hAnsi="Calibri"/>
          <w:sz w:val="22"/>
        </w:rPr>
        <w:t xml:space="preserve">• </w:t>
      </w:r>
      <w:r>
        <w:rPr>
          <w:rFonts w:ascii="Calibri" w:hAnsi="Calibri"/>
          <w:sz w:val="22"/>
        </w:rPr>
        <w:t>Liability caps as agreed in MSA</w:t>
      </w:r>
    </w:p>
    <w:p>
      <w:pPr>
        <w:pStyle w:val="Heading2"/>
        <w:spacing w:before="240" w:after="120"/>
        <w:ind w:left="0" w:firstLine="0"/>
      </w:pPr>
      <w:r>
        <w:t>11.5 Confidentiality</w:t>
      </w:r>
    </w:p>
    <w:p>
      <w:pPr>
        <w:spacing w:after="80"/>
        <w:ind w:left="720" w:hanging="360"/>
      </w:pPr>
      <w:r>
        <w:rPr>
          <w:rFonts w:ascii="Calibri" w:hAnsi="Calibri"/>
          <w:sz w:val="22"/>
        </w:rPr>
        <w:t xml:space="preserve">• </w:t>
      </w:r>
      <w:r>
        <w:rPr>
          <w:rFonts w:ascii="Calibri" w:hAnsi="Calibri"/>
          <w:sz w:val="22"/>
        </w:rPr>
        <w:t>Both parties agree to maintain strict confidentiality of business data, document content, and proprietary AI/ML techniques</w:t>
      </w:r>
    </w:p>
    <w:p>
      <w:pPr>
        <w:spacing w:after="80"/>
        <w:ind w:left="720" w:hanging="360"/>
      </w:pPr>
      <w:r>
        <w:rPr>
          <w:rFonts w:ascii="Calibri" w:hAnsi="Calibri"/>
          <w:sz w:val="22"/>
        </w:rPr>
        <w:t xml:space="preserve">• </w:t>
      </w:r>
      <w:r>
        <w:rPr>
          <w:rFonts w:ascii="Calibri" w:hAnsi="Calibri"/>
          <w:sz w:val="22"/>
        </w:rPr>
        <w:t>All exchanged artifacts under NDA protection</w:t>
      </w:r>
    </w:p>
    <w:p>
      <w:pPr>
        <w:pStyle w:val="Heading2"/>
        <w:spacing w:before="240" w:after="120"/>
        <w:ind w:left="0" w:firstLine="0"/>
      </w:pPr>
      <w:r>
        <w:t>11.6 Termination</w:t>
      </w:r>
    </w:p>
    <w:p>
      <w:pPr>
        <w:spacing w:after="80"/>
        <w:ind w:left="720" w:hanging="360"/>
      </w:pPr>
      <w:r>
        <w:rPr>
          <w:rFonts w:ascii="Calibri" w:hAnsi="Calibri"/>
          <w:sz w:val="22"/>
        </w:rPr>
        <w:t xml:space="preserve">• </w:t>
      </w:r>
      <w:r>
        <w:rPr>
          <w:rFonts w:ascii="Calibri" w:hAnsi="Calibri"/>
          <w:sz w:val="22"/>
        </w:rPr>
        <w:t>Mutually terminable per MSA terms, subject to payment for completed work</w:t>
      </w:r>
    </w:p>
    <w:p>
      <w:pPr>
        <w:pStyle w:val="Heading2"/>
        <w:spacing w:before="240" w:after="120"/>
        <w:ind w:left="0" w:firstLine="0"/>
      </w:pPr>
      <w:r>
        <w:t>11.7 Governing Law</w:t>
      </w:r>
    </w:p>
    <w:p>
      <w:pPr>
        <w:spacing w:after="80"/>
        <w:ind w:left="720" w:hanging="360"/>
      </w:pPr>
      <w:r>
        <w:rPr>
          <w:rFonts w:ascii="Calibri" w:hAnsi="Calibri"/>
          <w:sz w:val="22"/>
        </w:rPr>
        <w:t xml:space="preserve">• </w:t>
      </w:r>
      <w:r>
        <w:rPr>
          <w:rFonts w:ascii="Calibri" w:hAnsi="Calibri"/>
          <w:sz w:val="22"/>
        </w:rPr>
        <w:t>Agreement governed under the laws of [State/Region]</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Enterprise Solution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