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Detailed Design Document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microsoft-azure - Azure Document Intelligence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December 03,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document provides the comprehensive technical design for the Azure Document Intelligence implementation. It covers the target-state architecture, security controls, data design, integration patterns, and implementation approach required for successful deployment of intelligent document processing capabilities.</w:t>
      </w:r>
    </w:p>
    <w:p>
      <w:pPr>
        <w:pStyle w:val="Heading2"/>
        <w:spacing w:before="240" w:after="120"/>
        <w:ind w:left="0"/>
      </w:pPr>
      <w:r>
        <w:t>1.1 Purpose</w:t>
      </w:r>
    </w:p>
    <w:p>
      <w:r>
        <w:rPr>
          <w:rFonts w:ascii="Calibri" w:hAnsi="Calibri"/>
          <w:sz w:val="24"/>
        </w:rPr>
        <w:t>Define the technical architecture and design specifications that will guide the implementation team through deployment, configuration, and validation of the Azure Document Intelligence solution for automated document extraction and processing.</w:t>
      </w:r>
    </w:p>
    <w:p>
      <w:pPr>
        <w:pStyle w:val="Heading2"/>
        <w:spacing w:before="240" w:after="120"/>
        <w:ind w:left="0"/>
      </w:pPr>
      <w:r>
        <w:t>1.2 Scope</w:t>
      </w:r>
    </w:p>
    <w:p>
      <w:r>
        <w:rPr>
          <w:rFonts w:ascii="Calibri" w:hAnsi="Calibri"/>
          <w:b/>
          <w:sz w:val="24"/>
        </w:rPr>
        <w:t>In-scope: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Document Intelligence service configuration and model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Document processing pipeline with Azure Functions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 with ERP and CRM systems via REST APIs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controls including private endpoints and managed identities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Monitoring and operational procedures with Azure Monitor</w:t>
      </w:r>
    </w:p>
    <w:p>
      <w:r>
        <w:rPr>
          <w:rFonts w:ascii="Calibri" w:hAnsi="Calibri"/>
          <w:b/>
          <w:sz w:val="24"/>
        </w:rPr>
        <w:t>Out-of-scope: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End-user training (covered in Implementation Guide)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Ongoing support procedures (covered in Operations Runbook)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application development beyond processing pipeline</w:t>
      </w:r>
    </w:p>
    <w:p>
      <w:pPr>
        <w:pStyle w:val="Heading2"/>
        <w:spacing w:before="240" w:after="120"/>
        <w:ind w:left="0"/>
      </w:pPr>
      <w:r>
        <w:t>1.3 Assumptions &amp; Constraints</w:t>
      </w:r>
    </w:p>
    <w:p>
      <w:r>
        <w:rPr>
          <w:rFonts w:ascii="Calibri" w:hAnsi="Calibri"/>
          <w:sz w:val="24"/>
        </w:rPr>
        <w:t>The following assumptions underpin the design and must be validated during implementation.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subscription with Contributor access available and configured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connectivity to client ERP and CRM systems established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Document types (invoices, receipts, forms) confirmed during discovery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4-hour RTO, 1-hour RPO requirements apply per SOW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Single region deployment (East US) as specified in Statement of Work</w:t>
      </w:r>
    </w:p>
    <w:p>
      <w:pPr>
        <w:pStyle w:val="Heading2"/>
        <w:spacing w:before="240" w:after="120"/>
        <w:ind w:left="0"/>
      </w:pPr>
      <w:r>
        <w:t>1.4 References</w:t>
      </w:r>
    </w:p>
    <w:p>
      <w:r>
        <w:rPr>
          <w:rFonts w:ascii="Calibri" w:hAnsi="Calibri"/>
          <w:sz w:val="24"/>
        </w:rPr>
        <w:t>This document should be read in conjunction with the following related materials.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Statement of Work (SOW) - Azure Document Intelligence Implementation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Discovery Questionnaire responses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Document Intelligence best practices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security standards and compliance requirements</w:t>
      </w:r>
    </w:p>
    <w:p>
      <w:pPr>
        <w:pStyle w:val="Heading1"/>
        <w:spacing w:before="160" w:after="120"/>
        <w:ind w:left="0"/>
      </w:pPr>
      <w:r>
        <w:t>2 Business Context</w:t>
      </w:r>
    </w:p>
    <w:p>
      <w:r>
        <w:rPr>
          <w:rFonts w:ascii="Calibri" w:hAnsi="Calibri"/>
          <w:sz w:val="24"/>
        </w:rPr>
        <w:t>This section establishes the business drivers, success criteria, and compliance requirements that shape the technical design decisions.</w:t>
      </w:r>
    </w:p>
    <w:p>
      <w:pPr>
        <w:pStyle w:val="Heading2"/>
        <w:spacing w:before="240" w:after="120"/>
        <w:ind w:left="0"/>
      </w:pPr>
      <w:r>
        <w:t>2.1 Business Drivers</w:t>
      </w:r>
    </w:p>
    <w:p>
      <w:r>
        <w:rPr>
          <w:rFonts w:ascii="Calibri" w:hAnsi="Calibri"/>
          <w:sz w:val="24"/>
        </w:rPr>
        <w:t>The solution addresses the following key business objectives identified during discovery.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Processing Efficiency:</w:t>
      </w:r>
      <w:r>
        <w:rPr>
          <w:rFonts w:ascii="Calibri" w:hAnsi="Calibri"/>
          <w:sz w:val="24"/>
        </w:rPr>
        <w:t xml:space="preserve"> Reduce manual document processing time by 80-90%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Extraction Accuracy:</w:t>
      </w:r>
      <w:r>
        <w:rPr>
          <w:rFonts w:ascii="Calibri" w:hAnsi="Calibri"/>
          <w:sz w:val="24"/>
        </w:rPr>
        <w:t xml:space="preserve"> Achieve 95%+ accuracy in data extraction from documents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Cost Optimization:</w:t>
      </w:r>
      <w:r>
        <w:rPr>
          <w:rFonts w:ascii="Calibri" w:hAnsi="Calibri"/>
          <w:sz w:val="24"/>
        </w:rPr>
        <w:t xml:space="preserve"> Reduce document processing costs by 70% through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Scalability:</w:t>
      </w:r>
      <w:r>
        <w:rPr>
          <w:rFonts w:ascii="Calibri" w:hAnsi="Calibri"/>
          <w:sz w:val="24"/>
        </w:rPr>
        <w:t xml:space="preserve"> Support 4x growth in document volume without re-architecture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Compliance:</w:t>
      </w:r>
      <w:r>
        <w:rPr>
          <w:rFonts w:ascii="Calibri" w:hAnsi="Calibri"/>
          <w:sz w:val="24"/>
        </w:rPr>
        <w:t xml:space="preserve"> Maintain full audit trail and SOC 2 compliance</w:t>
      </w:r>
    </w:p>
    <w:p>
      <w:pPr>
        <w:pStyle w:val="Heading2"/>
        <w:spacing w:before="240" w:after="120"/>
        <w:ind w:left="0"/>
      </w:pPr>
      <w:r>
        <w:t>2.2 Workload Criticality &amp; SLA Expectations</w:t>
      </w:r>
    </w:p>
    <w:p>
      <w:r>
        <w:rPr>
          <w:rFonts w:ascii="Calibri" w:hAnsi="Calibri"/>
          <w:sz w:val="24"/>
        </w:rPr>
        <w:t>The following service level targets define the operational requirements for the production environment and guide infrastructure sizing decisions.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Metric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Measurement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Priority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Availability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99.5%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Monitor uptime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Processing Time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5 minutes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End-to-end latency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Extraction Accuracy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95%+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Field-level validation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RTO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hours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DR testing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RPO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hour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Backup verification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Service Level Targets</w:t>
      </w:r>
    </w:p>
    <w:p>
      <w:pPr>
        <w:pStyle w:val="Heading2"/>
        <w:spacing w:before="240" w:after="120"/>
        <w:ind w:left="0"/>
      </w:pPr>
      <w:r>
        <w:t>2.3 Compliance &amp; Regulatory Factors</w:t>
      </w:r>
    </w:p>
    <w:p>
      <w:r>
        <w:rPr>
          <w:rFonts w:ascii="Calibri" w:hAnsi="Calibri"/>
          <w:sz w:val="24"/>
        </w:rPr>
        <w:t>The solution must adhere to the following regulatory and compliance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SOC 2 Type II compliance required for all components handling document data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residency requirements mandate primary storage in East US region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required for all document processing and administrative actions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Encryption at rest and in transit mandatory for all data flows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7-year document retention policy with lifecycle management</w:t>
      </w:r>
    </w:p>
    <w:p>
      <w:pPr>
        <w:pStyle w:val="Heading2"/>
        <w:spacing w:before="240" w:after="120"/>
        <w:ind w:left="0"/>
      </w:pPr>
      <w:r>
        <w:t>2.4 Success Criteria</w:t>
      </w:r>
    </w:p>
    <w:p>
      <w:r>
        <w:rPr>
          <w:rFonts w:ascii="Calibri" w:hAnsi="Calibri"/>
          <w:sz w:val="24"/>
        </w:rPr>
        <w:t>Project success will be measured against the following criteria at go-live.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functional requirements from SOW implemented and validated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95%+ extraction accuracy achieved across invoice, receipt, and form document types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targets met under load testing conditions (2,000 docs/month capacity)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controls pass client security review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Operations team trained and capable of independent support</w:t>
      </w:r>
    </w:p>
    <w:p>
      <w:pPr>
        <w:pStyle w:val="Heading1"/>
        <w:spacing w:before="160" w:after="120"/>
        <w:ind w:left="0"/>
      </w:pPr>
      <w:r>
        <w:t>3 Current-State Assessment</w:t>
      </w:r>
    </w:p>
    <w:p>
      <w:r>
        <w:rPr>
          <w:rFonts w:ascii="Calibri" w:hAnsi="Calibri"/>
          <w:sz w:val="24"/>
        </w:rPr>
        <w:t>This section documents the existing environment that the solution will integrate with or replace.</w:t>
      </w:r>
    </w:p>
    <w:p>
      <w:pPr>
        <w:pStyle w:val="Heading2"/>
        <w:spacing w:before="240" w:after="120"/>
        <w:ind w:left="0"/>
      </w:pPr>
      <w:r>
        <w:t>3.1 Application Landscape</w:t>
      </w:r>
    </w:p>
    <w:p>
      <w:r>
        <w:rPr>
          <w:rFonts w:ascii="Calibri" w:hAnsi="Calibri"/>
          <w:sz w:val="24"/>
        </w:rPr>
        <w:t>The current environment consists of manual document processing workflows that will be automated with the new solution.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Application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Status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ERP System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Invoice and payment processing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REST API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point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CRM System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Customer and document records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REST API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point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Manual Processing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 data entry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Manual workflow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automated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Application Inventory</w:t>
      </w:r>
    </w:p>
    <w:p>
      <w:pPr>
        <w:pStyle w:val="Heading2"/>
        <w:spacing w:before="240" w:after="120"/>
        <w:ind w:left="0"/>
      </w:pPr>
      <w:r>
        <w:t>3.2 Infrastructure Inventory</w:t>
      </w:r>
    </w:p>
    <w:p>
      <w:r>
        <w:rPr>
          <w:rFonts w:ascii="Calibri" w:hAnsi="Calibri"/>
          <w:sz w:val="24"/>
        </w:rPr>
        <w:t>The current infrastructure consists of manual processes that will be replaced by cloud-native Azure services.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Quantity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Specifications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 Processing Staff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Manual data entry operators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reallocated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File Storage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On-premises file shares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migrated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ERP Integration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Existing API endpoints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target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Infrastructure Inventory</w:t>
      </w:r>
    </w:p>
    <w:p>
      <w:pPr>
        <w:pStyle w:val="Heading2"/>
        <w:spacing w:before="240" w:after="120"/>
        <w:ind w:left="0"/>
      </w:pPr>
      <w:r>
        <w:t>3.3 Dependencies &amp; Integration Points</w:t>
      </w:r>
    </w:p>
    <w:p>
      <w:r>
        <w:rPr>
          <w:rFonts w:ascii="Calibri" w:hAnsi="Calibri"/>
          <w:sz w:val="24"/>
        </w:rPr>
        <w:t>The current environment has the following external dependencies that must be considered during implementation.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ERP system REST API for invoice data transmission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CRM system REST API for document metadata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Active Directory for user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connectivity between Azure and client systems</w:t>
      </w:r>
    </w:p>
    <w:p>
      <w:pPr>
        <w:pStyle w:val="Heading2"/>
        <w:spacing w:before="240" w:after="120"/>
        <w:ind w:left="0"/>
      </w:pPr>
      <w:r>
        <w:t>3.4 Network Topology</w:t>
      </w:r>
    </w:p>
    <w:p>
      <w:r>
        <w:rPr>
          <w:rFonts w:ascii="Calibri" w:hAnsi="Calibri"/>
          <w:sz w:val="24"/>
        </w:rPr>
        <w:t>Current network topology includes: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corporate network with VPN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subscription in East US region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Private endpoint connectivity for Azure services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security groups for traffic control</w:t>
      </w:r>
    </w:p>
    <w:p>
      <w:pPr>
        <w:pStyle w:val="Heading2"/>
        <w:spacing w:before="240" w:after="120"/>
        <w:ind w:left="0"/>
      </w:pPr>
      <w:r>
        <w:t>3.5 Security Posture</w:t>
      </w:r>
    </w:p>
    <w:p>
      <w:r>
        <w:rPr>
          <w:rFonts w:ascii="Calibri" w:hAnsi="Calibri"/>
          <w:sz w:val="24"/>
        </w:rPr>
        <w:t>The current security controls provide a baseline that will be enhanced in the target architecture.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AD for identity management with conditional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security groups for perimeter control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TLS encryption for data in transit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Regular security assessments and penetration testing</w:t>
      </w:r>
    </w:p>
    <w:p>
      <w:pPr>
        <w:pStyle w:val="Heading2"/>
        <w:spacing w:before="240" w:after="120"/>
        <w:ind w:left="0"/>
      </w:pPr>
      <w:r>
        <w:t>3.6 Performance Baseline</w:t>
      </w:r>
    </w:p>
    <w:p>
      <w:r>
        <w:rPr>
          <w:rFonts w:ascii="Calibri" w:hAnsi="Calibri"/>
          <w:sz w:val="24"/>
        </w:rPr>
        <w:t>Current system performance metrics establish the baseline for improvement targets.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Manual processing time: 12-15 minutes per document average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Manual accuracy rate: 92-95% with human error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Monthly document volume: 500-1,000 documents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Error correction rate: 8-12% of documents require rework</w:t>
      </w:r>
    </w:p>
    <w:p>
      <w:pPr>
        <w:pStyle w:val="Heading1"/>
        <w:spacing w:before="160" w:after="120"/>
        <w:ind w:left="0"/>
      </w:pPr>
      <w:r>
        <w:t>4 Solution Architecture</w:t>
      </w:r>
    </w:p>
    <w:p>
      <w:r>
        <w:rPr>
          <w:rFonts w:ascii="Calibri" w:hAnsi="Calibri"/>
          <w:sz w:val="24"/>
        </w:rPr>
        <w:t>The target architecture leverages Azure cognitive services and serverless compute to deliver scalable, reliable document processing with minimal operational overhead.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73924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924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Solution Architecture</w:t>
      </w:r>
    </w:p>
    <w:p>
      <w:pPr>
        <w:pStyle w:val="Heading2"/>
        <w:spacing w:before="240" w:after="120"/>
        <w:ind w:left="0"/>
      </w:pPr>
      <w:r>
        <w:t>4.1 Architecture Principles</w:t>
      </w:r>
    </w:p>
    <w:p>
      <w:r>
        <w:rPr>
          <w:rFonts w:ascii="Calibri" w:hAnsi="Calibri"/>
          <w:sz w:val="24"/>
        </w:rPr>
        <w:t>The following principles guide all architectural decisions throughout the solution design.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Cloud-Native Design:</w:t>
      </w:r>
      <w:r>
        <w:rPr>
          <w:rFonts w:ascii="Calibri" w:hAnsi="Calibri"/>
          <w:sz w:val="24"/>
        </w:rPr>
        <w:t xml:space="preserve"> Leverage Azure managed services to reduce operational burden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by Design:</w:t>
      </w:r>
      <w:r>
        <w:rPr>
          <w:rFonts w:ascii="Calibri" w:hAnsi="Calibri"/>
          <w:sz w:val="24"/>
        </w:rPr>
        <w:t xml:space="preserve"> Implement defense in depth with Zero Trust principles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Serverless First:</w:t>
      </w:r>
      <w:r>
        <w:rPr>
          <w:rFonts w:ascii="Calibri" w:hAnsi="Calibri"/>
          <w:sz w:val="24"/>
        </w:rPr>
        <w:t xml:space="preserve"> Use Azure Functions for event-driven, scalable processing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Infrastructure as Code:</w:t>
      </w:r>
      <w:r>
        <w:rPr>
          <w:rFonts w:ascii="Calibri" w:hAnsi="Calibri"/>
          <w:sz w:val="24"/>
        </w:rPr>
        <w:t xml:space="preserve"> All infrastructure defined in Bicep templates and version-controlled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Observability:</w:t>
      </w:r>
      <w:r>
        <w:rPr>
          <w:rFonts w:ascii="Calibri" w:hAnsi="Calibri"/>
          <w:sz w:val="24"/>
        </w:rPr>
        <w:t xml:space="preserve"> Comprehensive monitoring, logging, and alerting with Azure Monitor</w:t>
      </w:r>
    </w:p>
    <w:p>
      <w:pPr>
        <w:pStyle w:val="Heading2"/>
        <w:spacing w:before="240" w:after="120"/>
        <w:ind w:left="0"/>
      </w:pPr>
      <w:r>
        <w:t>4.2 Architecture Patterns</w:t>
      </w:r>
    </w:p>
    <w:p>
      <w:r>
        <w:rPr>
          <w:rFonts w:ascii="Calibri" w:hAnsi="Calibri"/>
          <w:sz w:val="24"/>
        </w:rPr>
        <w:t>The solution implements the following architectural patterns to address scalability and reliability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Primary Pattern:</w:t>
      </w:r>
      <w:r>
        <w:rPr>
          <w:rFonts w:ascii="Calibri" w:hAnsi="Calibri"/>
          <w:sz w:val="24"/>
        </w:rPr>
        <w:t xml:space="preserve"> Event-driven serverless processing with Azure Functions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Pattern:</w:t>
      </w:r>
      <w:r>
        <w:rPr>
          <w:rFonts w:ascii="Calibri" w:hAnsi="Calibri"/>
          <w:sz w:val="24"/>
        </w:rPr>
        <w:t xml:space="preserve"> Document storage with metadata in Cosmos DB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Integration Pattern:</w:t>
      </w:r>
      <w:r>
        <w:rPr>
          <w:rFonts w:ascii="Calibri" w:hAnsi="Calibri"/>
          <w:sz w:val="24"/>
        </w:rPr>
        <w:t xml:space="preserve"> REST APIs with retry logic and dead-letter queues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Deployment Pattern:</w:t>
      </w:r>
      <w:r>
        <w:rPr>
          <w:rFonts w:ascii="Calibri" w:hAnsi="Calibri"/>
          <w:sz w:val="24"/>
        </w:rPr>
        <w:t xml:space="preserve"> Blue-green with Infrastructure as Code automation</w:t>
      </w:r>
    </w:p>
    <w:p>
      <w:pPr>
        <w:pStyle w:val="Heading2"/>
        <w:spacing w:before="240" w:after="120"/>
        <w:ind w:left="0"/>
      </w:pPr>
      <w:r>
        <w:t>4.3 Component Design</w:t>
      </w:r>
    </w:p>
    <w:p>
      <w:r>
        <w:rPr>
          <w:rFonts w:ascii="Calibri" w:hAnsi="Calibri"/>
          <w:sz w:val="24"/>
        </w:rPr>
        <w:t>The solution comprises the following logical components, each with specific responsibilities and scaling characteristics.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Dependencies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Scaling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 Management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Request routing, authentication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API Management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Processing Engine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 orchestration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Functions Premium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 Intelligence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Horizontal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AI/ML Services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OCR and extraction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Document Intelligence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None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 Storage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Input and processed docs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Blob Storage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Key Vault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Metadata Store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Processing state, results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Cosmos DB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Key Vault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Serverless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Secrets Management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 keys, connection strings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Key Vault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Solution Components</w:t>
      </w:r>
    </w:p>
    <w:p>
      <w:pPr>
        <w:pStyle w:val="Heading2"/>
        <w:spacing w:before="240" w:after="120"/>
        <w:ind w:left="0"/>
      </w:pPr>
      <w:r>
        <w:t>4.4 Technology Stack</w:t>
      </w:r>
    </w:p>
    <w:p>
      <w:r>
        <w:rPr>
          <w:rFonts w:ascii="Calibri" w:hAnsi="Calibri"/>
          <w:sz w:val="24"/>
        </w:rPr>
        <w:t>The technology stack has been selected based on requirements for scalability, maintainability, and alignment with Azure best practices.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Layer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Rationale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AI/ML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Document Intelligence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Pre-built and custom models for document extraction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Compute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Functions Premium (EP1)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Serverless with VNet integration support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Blob Storage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Scalable document storage with lifecycle policies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Database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Cosmos DB Serverless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Flexible schema for metadata with auto-scaling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Monitor + App Insights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Integrated monitoring, logging, and alerting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Key Vault + Managed Identity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Centralized secrets with passwordless auth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Technology Stack</w:t>
      </w:r>
    </w:p>
    <w:p>
      <w:pPr>
        <w:pStyle w:val="Heading1"/>
        <w:spacing w:before="160" w:after="120"/>
        <w:ind w:left="0"/>
      </w:pPr>
      <w:r>
        <w:t>5 Security &amp; Compliance</w:t>
      </w:r>
    </w:p>
    <w:p>
      <w:r>
        <w:rPr>
          <w:rFonts w:ascii="Calibri" w:hAnsi="Calibri"/>
          <w:sz w:val="24"/>
        </w:rPr>
        <w:t>This section details the security controls, compliance mappings, and governance mechanisms implemented in the solution.</w:t>
      </w:r>
    </w:p>
    <w:p>
      <w:pPr>
        <w:pStyle w:val="Heading2"/>
        <w:spacing w:before="240" w:after="120"/>
        <w:ind w:left="0"/>
      </w:pPr>
      <w:r>
        <w:t>5.1 Identity &amp; Access Management</w:t>
      </w:r>
    </w:p>
    <w:p>
      <w:r>
        <w:rPr>
          <w:rFonts w:ascii="Calibri" w:hAnsi="Calibri"/>
          <w:sz w:val="24"/>
        </w:rPr>
        <w:t>Access control follows a zero-trust model with Azure AD integration and managed identities.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Authentication:</w:t>
      </w:r>
      <w:r>
        <w:rPr>
          <w:rFonts w:ascii="Calibri" w:hAnsi="Calibri"/>
          <w:sz w:val="24"/>
        </w:rPr>
        <w:t xml:space="preserve"> Azure AD with OAuth 2.0 for user and service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Authorization:</w:t>
      </w:r>
      <w:r>
        <w:rPr>
          <w:rFonts w:ascii="Calibri" w:hAnsi="Calibri"/>
          <w:sz w:val="24"/>
        </w:rPr>
        <w:t xml:space="preserve"> Role-based access control (RBAC) with least privilege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MFA:</w:t>
      </w:r>
      <w:r>
        <w:rPr>
          <w:rFonts w:ascii="Calibri" w:hAnsi="Calibri"/>
          <w:sz w:val="24"/>
        </w:rPr>
        <w:t xml:space="preserve"> Required for all administrative access via Azure AD conditional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Service Accounts:</w:t>
      </w:r>
      <w:r>
        <w:rPr>
          <w:rFonts w:ascii="Calibri" w:hAnsi="Calibri"/>
          <w:sz w:val="24"/>
        </w:rPr>
        <w:t xml:space="preserve"> User-assigned managed identities for all Azure service authentication</w:t>
      </w:r>
    </w:p>
    <w:p>
      <w:pPr>
        <w:pStyle w:val="Heading3"/>
        <w:spacing w:before="160" w:after="120"/>
        <w:ind w:left="0"/>
      </w:pPr>
      <w:r>
        <w:t>5.1.1 Role Definitions</w:t>
      </w:r>
    </w:p>
    <w:p>
      <w:r>
        <w:rPr>
          <w:rFonts w:ascii="Calibri" w:hAnsi="Calibri"/>
          <w:sz w:val="24"/>
        </w:rPr>
        <w:t>The following roles define access levels within the system, following the principle of least privilege.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Permissions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Administrator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system access, configuration changes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Azure resources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Operator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 dashboards, basic troubleshooting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 environment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Reviewer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Human review queue access, correction submission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Review application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 submission only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 and upload interface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Role Permissions</w:t>
      </w:r>
    </w:p>
    <w:p>
      <w:pPr>
        <w:pStyle w:val="Heading2"/>
        <w:spacing w:before="240" w:after="120"/>
        <w:ind w:left="0"/>
      </w:pPr>
      <w:r>
        <w:t>5.2 Secrets Management</w:t>
      </w:r>
    </w:p>
    <w:p>
      <w:r>
        <w:rPr>
          <w:rFonts w:ascii="Calibri" w:hAnsi="Calibri"/>
          <w:sz w:val="24"/>
        </w:rPr>
        <w:t>All sensitive credentials are managed through Azure Key Vault with managed identity access.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Key Vault for all API keys, connection strings, and certificates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Automatic rotation for Document Intelligence API keys (90-day cycle)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Managed identity access eliminates stored credentials in code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secrets in code repositories or configuration files</w:t>
      </w:r>
    </w:p>
    <w:p>
      <w:pPr>
        <w:pStyle w:val="Heading2"/>
        <w:spacing w:before="240" w:after="120"/>
        <w:ind w:left="0"/>
      </w:pPr>
      <w:r>
        <w:t>5.3 Network Security</w:t>
      </w:r>
    </w:p>
    <w:p>
      <w:r>
        <w:rPr>
          <w:rFonts w:ascii="Calibri" w:hAnsi="Calibri"/>
          <w:sz w:val="24"/>
        </w:rPr>
        <w:t>Network security implements defense-in-depth with private endpoints and network isolation.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VNet Integration:</w:t>
      </w:r>
      <w:r>
        <w:rPr>
          <w:rFonts w:ascii="Calibri" w:hAnsi="Calibri"/>
          <w:sz w:val="24"/>
        </w:rPr>
        <w:t xml:space="preserve"> Azure Functions deployed with VNet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Private Endpoints:</w:t>
      </w:r>
      <w:r>
        <w:rPr>
          <w:rFonts w:ascii="Calibri" w:hAnsi="Calibri"/>
          <w:sz w:val="24"/>
        </w:rPr>
        <w:t xml:space="preserve"> All Azure services accessed via private endpoints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Network Security Groups:</w:t>
      </w:r>
      <w:r>
        <w:rPr>
          <w:rFonts w:ascii="Calibri" w:hAnsi="Calibri"/>
          <w:sz w:val="24"/>
        </w:rPr>
        <w:t xml:space="preserve"> Deny-by-default with explicit allow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No Public Access:</w:t>
      </w:r>
      <w:r>
        <w:rPr>
          <w:rFonts w:ascii="Calibri" w:hAnsi="Calibri"/>
          <w:sz w:val="24"/>
        </w:rPr>
        <w:t xml:space="preserve"> Storage and Cosmos DB public access disabled</w:t>
      </w:r>
    </w:p>
    <w:p>
      <w:pPr>
        <w:pStyle w:val="Heading2"/>
        <w:spacing w:before="240" w:after="120"/>
        <w:ind w:left="0"/>
      </w:pPr>
      <w:r>
        <w:t>5.4 Data Protection</w:t>
      </w:r>
    </w:p>
    <w:p>
      <w:r>
        <w:rPr>
          <w:rFonts w:ascii="Calibri" w:hAnsi="Calibri"/>
          <w:sz w:val="24"/>
        </w:rPr>
        <w:t>Data protection controls ensure confidentiality and integrity throughout the document lifecycle.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Encryption at Rest:</w:t>
      </w:r>
      <w:r>
        <w:rPr>
          <w:rFonts w:ascii="Calibri" w:hAnsi="Calibri"/>
          <w:sz w:val="24"/>
        </w:rPr>
        <w:t xml:space="preserve"> Azure Storage Service Encryption with customer-managed keys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Encryption in Transit:</w:t>
      </w:r>
      <w:r>
        <w:rPr>
          <w:rFonts w:ascii="Calibri" w:hAnsi="Calibri"/>
          <w:sz w:val="24"/>
        </w:rPr>
        <w:t xml:space="preserve"> TLS 1.2+ for all communications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Key Management:</w:t>
      </w:r>
      <w:r>
        <w:rPr>
          <w:rFonts w:ascii="Calibri" w:hAnsi="Calibri"/>
          <w:sz w:val="24"/>
        </w:rPr>
        <w:t xml:space="preserve"> Azure Key Vault with customer-controlled key rotation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Classification:</w:t>
      </w:r>
      <w:r>
        <w:rPr>
          <w:rFonts w:ascii="Calibri" w:hAnsi="Calibri"/>
          <w:sz w:val="24"/>
        </w:rPr>
        <w:t xml:space="preserve"> Documents tagged with sensitivity levels</w:t>
      </w:r>
    </w:p>
    <w:p>
      <w:pPr>
        <w:pStyle w:val="Heading2"/>
        <w:spacing w:before="240" w:after="120"/>
        <w:ind w:left="0"/>
      </w:pPr>
      <w:r>
        <w:t>5.5 Compliance Mappings</w:t>
      </w:r>
    </w:p>
    <w:p>
      <w:r>
        <w:rPr>
          <w:rFonts w:ascii="Calibri" w:hAnsi="Calibri"/>
          <w:sz w:val="24"/>
        </w:rPr>
        <w:t>The following table maps compliance requirements to specific implementation controls.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Framework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Implementation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control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 RBAC, MFA, audit logging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Encryption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AES-256 at rest, TLS 1.2 in transit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Audit logging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Monitor, Log Analytics retention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GDPR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residency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East US region deployment only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GDPR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Right to erasure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Automated data deletion workflows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7</w:t>
      </w:r>
      <w:r>
        <w:fldChar w:fldCharType="end"/>
      </w:r>
      <w:r>
        <w:rPr>
          <w:rFonts w:ascii="Calibri" w:hAnsi="Calibri"/>
          <w:sz w:val="20"/>
        </w:rPr>
        <w:t>: Compliance Requirements</w:t>
      </w:r>
    </w:p>
    <w:p>
      <w:pPr>
        <w:pStyle w:val="Heading2"/>
        <w:spacing w:before="240" w:after="120"/>
        <w:ind w:left="0"/>
      </w:pPr>
      <w:r>
        <w:t>5.6 Audit Logging &amp; SIEM Integration</w:t>
      </w:r>
    </w:p>
    <w:p>
      <w:r>
        <w:rPr>
          <w:rFonts w:ascii="Calibri" w:hAnsi="Calibri"/>
          <w:sz w:val="24"/>
        </w:rPr>
        <w:t>Comprehensive audit logging supports security monitoring and compliance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authentication events logged to Log Analytics workspace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Document processing events captured with full metadata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Administrative actions logged with user context and timestamp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 retention: 90 days hot storage, 365 days archive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Monitor alerts for security-relevant events</w:t>
      </w:r>
    </w:p>
    <w:p>
      <w:pPr>
        <w:pStyle w:val="Heading1"/>
        <w:spacing w:before="160" w:after="120"/>
        <w:ind w:left="0"/>
      </w:pPr>
      <w:r>
        <w:t>6 Data Architecture</w:t>
      </w:r>
    </w:p>
    <w:p>
      <w:r>
        <w:rPr>
          <w:rFonts w:ascii="Calibri" w:hAnsi="Calibri"/>
          <w:sz w:val="24"/>
        </w:rPr>
        <w:t>This section defines the data model, storage strategy, migration approach, and governance controls for the solution.</w:t>
      </w:r>
    </w:p>
    <w:p>
      <w:pPr>
        <w:pStyle w:val="Heading2"/>
        <w:spacing w:before="240" w:after="120"/>
        <w:ind w:left="0"/>
      </w:pPr>
      <w:r>
        <w:t>6.1 Data Model</w:t>
      </w:r>
    </w:p>
    <w:p>
      <w:pPr>
        <w:pStyle w:val="Heading3"/>
        <w:spacing w:before="160" w:after="120"/>
        <w:ind w:left="0"/>
      </w:pPr>
      <w:r>
        <w:t>6.1.1 Conceptual Model</w:t>
      </w:r>
    </w:p>
    <w:p>
      <w:r>
        <w:rPr>
          <w:rFonts w:ascii="Calibri" w:hAnsi="Calibri"/>
          <w:sz w:val="24"/>
        </w:rPr>
        <w:t>The solution manages the following core entities: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Documents:</w:t>
      </w:r>
      <w:r>
        <w:rPr>
          <w:rFonts w:ascii="Calibri" w:hAnsi="Calibri"/>
          <w:sz w:val="24"/>
        </w:rPr>
        <w:t xml:space="preserve"> Uploaded documents with metadata and processing state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Extraction Results:</w:t>
      </w:r>
      <w:r>
        <w:rPr>
          <w:rFonts w:ascii="Calibri" w:hAnsi="Calibri"/>
          <w:sz w:val="24"/>
        </w:rPr>
        <w:t xml:space="preserve"> Structured data extracted from documents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Processing Events:</w:t>
      </w:r>
      <w:r>
        <w:rPr>
          <w:rFonts w:ascii="Calibri" w:hAnsi="Calibri"/>
          <w:sz w:val="24"/>
        </w:rPr>
        <w:t xml:space="preserve"> Audit trail of all processing activities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Configurations:</w:t>
      </w:r>
      <w:r>
        <w:rPr>
          <w:rFonts w:ascii="Calibri" w:hAnsi="Calibri"/>
          <w:sz w:val="24"/>
        </w:rPr>
        <w:t xml:space="preserve"> System settings and model configurations</w:t>
      </w:r>
    </w:p>
    <w:p>
      <w:pPr>
        <w:pStyle w:val="Heading3"/>
        <w:spacing w:before="160" w:after="120"/>
        <w:ind w:left="0"/>
      </w:pPr>
      <w:r>
        <w:t>6.1.2 Logical Model</w:t>
      </w:r>
    </w:p>
    <w:p>
      <w:r>
        <w:rPr>
          <w:rFonts w:ascii="Calibri" w:hAnsi="Calibri"/>
          <w:sz w:val="24"/>
        </w:rPr>
        <w:t>The logical data model defines the primary entities and their relationships within the system.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Entity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Key Attributes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Relationships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Volume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ID, type, status, uploaded_at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 many ExtractionResults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2,000/month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ExtractionResult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ID, document_id, fields, confidence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Belongs to Document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2,000/month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ProcessingEvent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ID, document_id, event_type, timestamp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References Document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10,000/month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Configuration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ID, model_id, threshold, updated_at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100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8</w:t>
      </w:r>
      <w:r>
        <w:fldChar w:fldCharType="end"/>
      </w:r>
      <w:r>
        <w:rPr>
          <w:rFonts w:ascii="Calibri" w:hAnsi="Calibri"/>
          <w:sz w:val="20"/>
        </w:rPr>
        <w:t>: Data Model Entities</w:t>
      </w:r>
    </w:p>
    <w:p>
      <w:pPr>
        <w:pStyle w:val="Heading2"/>
        <w:spacing w:before="240" w:after="120"/>
        <w:ind w:left="0"/>
      </w:pPr>
      <w:r>
        <w:t>6.2 Data Flow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Ingestion:</w:t>
      </w:r>
      <w:r>
        <w:rPr>
          <w:rFonts w:ascii="Calibri" w:hAnsi="Calibri"/>
          <w:sz w:val="24"/>
        </w:rPr>
        <w:t xml:space="preserve"> Documents uploaded to input Blob Storage container via API or direct upload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Trigger:</w:t>
      </w:r>
      <w:r>
        <w:rPr>
          <w:rFonts w:ascii="Calibri" w:hAnsi="Calibri"/>
          <w:sz w:val="24"/>
        </w:rPr>
        <w:t xml:space="preserve"> Blob trigger fires Azure Function for document processing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Analysis:</w:t>
      </w:r>
      <w:r>
        <w:rPr>
          <w:rFonts w:ascii="Calibri" w:hAnsi="Calibri"/>
          <w:sz w:val="24"/>
        </w:rPr>
        <w:t xml:space="preserve"> Document Intelligence service extracts text and structured data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b/>
          <w:sz w:val="24"/>
        </w:rPr>
        <w:t>Routing:</w:t>
      </w:r>
      <w:r>
        <w:rPr>
          <w:rFonts w:ascii="Calibri" w:hAnsi="Calibri"/>
          <w:sz w:val="24"/>
        </w:rPr>
        <w:t xml:space="preserve"> Confidence check determines automatic approval or human review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b/>
          <w:sz w:val="24"/>
        </w:rPr>
        <w:t>Integration:</w:t>
      </w:r>
      <w:r>
        <w:rPr>
          <w:rFonts w:ascii="Calibri" w:hAnsi="Calibri"/>
          <w:sz w:val="24"/>
        </w:rPr>
        <w:t xml:space="preserve"> Approved data transmitted to ERP/CRM via REST APIs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6. </w:t>
      </w:r>
      <w:r>
        <w:rPr>
          <w:rFonts w:ascii="Calibri" w:hAnsi="Calibri"/>
          <w:b/>
          <w:sz w:val="24"/>
        </w:rPr>
        <w:t>Archive:</w:t>
      </w:r>
      <w:r>
        <w:rPr>
          <w:rFonts w:ascii="Calibri" w:hAnsi="Calibri"/>
          <w:sz w:val="24"/>
        </w:rPr>
        <w:t xml:space="preserve"> Processed documents moved to archive container with lifecycle policies</w:t>
      </w:r>
    </w:p>
    <w:p>
      <w:pPr>
        <w:pStyle w:val="Heading2"/>
        <w:spacing w:before="240" w:after="120"/>
        <w:ind w:left="0"/>
      </w:pPr>
      <w:r>
        <w:t>6.3 Data Migration Strategy</w:t>
      </w:r>
    </w:p>
    <w:p>
      <w:r>
        <w:rPr>
          <w:rFonts w:ascii="Calibri" w:hAnsi="Calibri"/>
          <w:sz w:val="24"/>
        </w:rPr>
        <w:t>Data migration follows a phased approach to minimize risk and ensure data integrity.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Approach:</w:t>
      </w:r>
      <w:r>
        <w:rPr>
          <w:rFonts w:ascii="Calibri" w:hAnsi="Calibri"/>
          <w:sz w:val="24"/>
        </w:rPr>
        <w:t xml:space="preserve"> Net-new implementation with no historical document migration required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Sample document testing during UAT phase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Rollback:</w:t>
      </w:r>
      <w:r>
        <w:rPr>
          <w:rFonts w:ascii="Calibri" w:hAnsi="Calibri"/>
          <w:sz w:val="24"/>
        </w:rPr>
        <w:t xml:space="preserve"> Manual fallback available throughout transition period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Cutover:</w:t>
      </w:r>
      <w:r>
        <w:rPr>
          <w:rFonts w:ascii="Calibri" w:hAnsi="Calibri"/>
          <w:sz w:val="24"/>
        </w:rPr>
        <w:t xml:space="preserve"> Phased cutover with parallel processing during transition</w:t>
      </w:r>
    </w:p>
    <w:p>
      <w:pPr>
        <w:pStyle w:val="Heading2"/>
        <w:spacing w:before="240" w:after="120"/>
        <w:ind w:left="0"/>
      </w:pPr>
      <w:r>
        <w:t>6.4 Data Governance</w:t>
      </w:r>
    </w:p>
    <w:p>
      <w:r>
        <w:rPr>
          <w:rFonts w:ascii="Calibri" w:hAnsi="Calibri"/>
          <w:sz w:val="24"/>
        </w:rPr>
        <w:t>Data governance policies ensure proper handling, retention, and quality management.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Classification:</w:t>
      </w:r>
      <w:r>
        <w:rPr>
          <w:rFonts w:ascii="Calibri" w:hAnsi="Calibri"/>
          <w:sz w:val="24"/>
        </w:rPr>
        <w:t xml:space="preserve"> Documents classified by type (invoice, receipt, form)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Retention:</w:t>
      </w:r>
      <w:r>
        <w:rPr>
          <w:rFonts w:ascii="Calibri" w:hAnsi="Calibri"/>
          <w:sz w:val="24"/>
        </w:rPr>
        <w:t xml:space="preserve"> 7 years in archive storage with lifecycle policies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Quality:</w:t>
      </w:r>
      <w:r>
        <w:rPr>
          <w:rFonts w:ascii="Calibri" w:hAnsi="Calibri"/>
          <w:sz w:val="24"/>
        </w:rPr>
        <w:t xml:space="preserve"> Automated validation rules with confidence thresholds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Access:</w:t>
      </w:r>
      <w:r>
        <w:rPr>
          <w:rFonts w:ascii="Calibri" w:hAnsi="Calibri"/>
          <w:sz w:val="24"/>
        </w:rPr>
        <w:t xml:space="preserve"> Role-based with full audit logging</w:t>
      </w:r>
    </w:p>
    <w:p>
      <w:pPr>
        <w:pStyle w:val="Heading1"/>
        <w:spacing w:before="160" w:after="120"/>
        <w:ind w:left="0"/>
      </w:pPr>
      <w:r>
        <w:t>7 Integration Design</w:t>
      </w:r>
    </w:p>
    <w:p>
      <w:r>
        <w:rPr>
          <w:rFonts w:ascii="Calibri" w:hAnsi="Calibri"/>
          <w:sz w:val="24"/>
        </w:rPr>
        <w:t>This section documents the integration patterns, APIs, and external system connections.</w:t>
      </w:r>
    </w:p>
    <w:p>
      <w:pPr>
        <w:pStyle w:val="Heading2"/>
        <w:spacing w:before="240" w:after="120"/>
        <w:ind w:left="0"/>
      </w:pPr>
      <w:r>
        <w:t>7.1 External System Integrations</w:t>
      </w:r>
    </w:p>
    <w:p>
      <w:r>
        <w:rPr>
          <w:rFonts w:ascii="Calibri" w:hAnsi="Calibri"/>
          <w:sz w:val="24"/>
        </w:rPr>
        <w:t>The solution integrates with the following external systems using standardized protocols and error handling.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System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Protocol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Format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Error Handling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SLA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ERP System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REST/HTTPS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Retry with backoff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99.5%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CRM System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Batch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REST/HTTPS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Dead letter queue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99.5%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Human Review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Internal API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Queue persistence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OAuth 2.0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JWT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Failover to cache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99.99%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9</w:t>
      </w:r>
      <w:r>
        <w:fldChar w:fldCharType="end"/>
      </w:r>
      <w:r>
        <w:rPr>
          <w:rFonts w:ascii="Calibri" w:hAnsi="Calibri"/>
          <w:sz w:val="20"/>
        </w:rPr>
        <w:t>: System Integrations</w:t>
      </w:r>
    </w:p>
    <w:p>
      <w:pPr>
        <w:pStyle w:val="Heading2"/>
        <w:spacing w:before="240" w:after="120"/>
        <w:ind w:left="0"/>
      </w:pPr>
      <w:r>
        <w:t>7.2 API Design</w:t>
      </w:r>
    </w:p>
    <w:p>
      <w:pPr>
        <w:pStyle w:val="Heading3"/>
        <w:spacing w:before="160" w:after="120"/>
        <w:ind w:left="0"/>
      </w:pPr>
      <w:r>
        <w:t>7.2.1 API Standards</w:t>
      </w:r>
    </w:p>
    <w:p>
      <w:r>
        <w:rPr>
          <w:rFonts w:ascii="Calibri" w:hAnsi="Calibri"/>
          <w:sz w:val="24"/>
        </w:rPr>
        <w:t>All APIs follow RESTful design principles with OpenAPI 3.0 documentation.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Authentication:</w:t>
      </w:r>
      <w:r>
        <w:rPr>
          <w:rFonts w:ascii="Calibri" w:hAnsi="Calibri"/>
          <w:sz w:val="24"/>
        </w:rPr>
        <w:t xml:space="preserve"> OAuth 2.0 bearer tokens via Azure AD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Versioning:</w:t>
      </w:r>
      <w:r>
        <w:rPr>
          <w:rFonts w:ascii="Calibri" w:hAnsi="Calibri"/>
          <w:sz w:val="24"/>
        </w:rPr>
        <w:t xml:space="preserve"> URL path versioning (v1, v2)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Rate Limiting:</w:t>
      </w:r>
      <w:r>
        <w:rPr>
          <w:rFonts w:ascii="Calibri" w:hAnsi="Calibri"/>
          <w:sz w:val="24"/>
        </w:rPr>
        <w:t xml:space="preserve"> 1,000 requests per minute per client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Error Handling:</w:t>
      </w:r>
      <w:r>
        <w:rPr>
          <w:rFonts w:ascii="Calibri" w:hAnsi="Calibri"/>
          <w:sz w:val="24"/>
        </w:rPr>
        <w:t xml:space="preserve"> Standard HTTP status codes with JSON error bodies</w:t>
      </w:r>
    </w:p>
    <w:p>
      <w:pPr>
        <w:pStyle w:val="Heading3"/>
        <w:spacing w:before="160" w:after="120"/>
        <w:ind w:left="0"/>
      </w:pPr>
      <w:r>
        <w:t>7.2.2 API Endpoints</w:t>
      </w:r>
    </w:p>
    <w:p>
      <w:r>
        <w:rPr>
          <w:rFonts w:ascii="Calibri" w:hAnsi="Calibri"/>
          <w:sz w:val="24"/>
        </w:rPr>
        <w:t>The following endpoints are exposed for document processing operations.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Endpoint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Method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/api/v1/documents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POST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Submit document for processing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 ID, status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/api/v1/documents/{id}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 document processing status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Status, metadata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/api/v1/documents/{id}/results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 extraction results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Extracted data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/api/v1/documents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List documents with filters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 list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10</w:t>
      </w:r>
      <w:r>
        <w:fldChar w:fldCharType="end"/>
      </w:r>
      <w:r>
        <w:rPr>
          <w:rFonts w:ascii="Calibri" w:hAnsi="Calibri"/>
          <w:sz w:val="20"/>
        </w:rPr>
        <w:t>: API Endpoints</w:t>
      </w:r>
    </w:p>
    <w:p>
      <w:pPr>
        <w:pStyle w:val="Heading2"/>
        <w:spacing w:before="240" w:after="120"/>
        <w:ind w:left="0"/>
      </w:pPr>
      <w:r>
        <w:t>7.3 Integration Error Handling</w:t>
      </w:r>
    </w:p>
    <w:p>
      <w:r>
        <w:rPr>
          <w:rFonts w:ascii="Calibri" w:hAnsi="Calibri"/>
          <w:sz w:val="24"/>
        </w:rPr>
        <w:t>Integration error handling ensures resilience and data consistency.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Retry Policy:</w:t>
      </w:r>
      <w:r>
        <w:rPr>
          <w:rFonts w:ascii="Calibri" w:hAnsi="Calibri"/>
          <w:sz w:val="24"/>
        </w:rPr>
        <w:t xml:space="preserve"> Exponential backoff with 3 retries (1s, 5s, 30s)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Circuit Breaker:</w:t>
      </w:r>
      <w:r>
        <w:rPr>
          <w:rFonts w:ascii="Calibri" w:hAnsi="Calibri"/>
          <w:sz w:val="24"/>
        </w:rPr>
        <w:t xml:space="preserve"> Open after 5 consecutive failures, half-open after 60s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Dead Letter Queue:</w:t>
      </w:r>
      <w:r>
        <w:rPr>
          <w:rFonts w:ascii="Calibri" w:hAnsi="Calibri"/>
          <w:sz w:val="24"/>
        </w:rPr>
        <w:t xml:space="preserve"> Failed messages retained for 7 days for analysis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Alerting:</w:t>
      </w:r>
      <w:r>
        <w:rPr>
          <w:rFonts w:ascii="Calibri" w:hAnsi="Calibri"/>
          <w:sz w:val="24"/>
        </w:rPr>
        <w:t xml:space="preserve"> Immediate notification on integration failure patterns</w:t>
      </w:r>
    </w:p>
    <w:p>
      <w:pPr>
        <w:pStyle w:val="Heading1"/>
        <w:spacing w:before="160" w:after="120"/>
        <w:ind w:left="0"/>
      </w:pPr>
      <w:r>
        <w:t>8 Infrastructure &amp; Operations</w:t>
      </w:r>
    </w:p>
    <w:p>
      <w:r>
        <w:rPr>
          <w:rFonts w:ascii="Calibri" w:hAnsi="Calibri"/>
          <w:sz w:val="24"/>
        </w:rPr>
        <w:t>This section defines the infrastructure components, deployment approach, and operational procedures.</w:t>
      </w:r>
    </w:p>
    <w:p>
      <w:pPr>
        <w:pStyle w:val="Heading2"/>
        <w:spacing w:before="240" w:after="120"/>
        <w:ind w:left="0"/>
      </w:pPr>
      <w:r>
        <w:t>8.1 Infrastructure Components</w:t>
      </w:r>
    </w:p>
    <w:p>
      <w:pPr>
        <w:pStyle w:val="Heading3"/>
        <w:spacing w:before="160" w:after="120"/>
        <w:ind w:left="0"/>
      </w:pPr>
      <w:r>
        <w:t>8.1.1 Compute Resources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Resource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SKU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Configuration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Functions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Premium EP1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VNet integrated, 1-10 instances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 processing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 Service Plan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Premium V3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Reserved capacity for Functions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Compute hosting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11</w:t>
      </w:r>
      <w:r>
        <w:fldChar w:fldCharType="end"/>
      </w:r>
      <w:r>
        <w:rPr>
          <w:rFonts w:ascii="Calibri" w:hAnsi="Calibri"/>
          <w:sz w:val="20"/>
        </w:rPr>
        <w:t>: Resource</w:t>
      </w:r>
    </w:p>
    <w:p>
      <w:pPr>
        <w:pStyle w:val="Heading3"/>
        <w:spacing w:before="160" w:after="120"/>
        <w:ind w:left="0"/>
      </w:pPr>
      <w:r>
        <w:t>8.1.2 Storage Resources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Resource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SKU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Configuration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Blob Storage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 GRS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Hot/Cool/Archive tiers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 storage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Cosmos DB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Serverless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Point-in-time recovery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Metadata storage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Key Vault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Soft delete enabled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Secrets management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12</w:t>
      </w:r>
      <w:r>
        <w:fldChar w:fldCharType="end"/>
      </w:r>
      <w:r>
        <w:rPr>
          <w:rFonts w:ascii="Calibri" w:hAnsi="Calibri"/>
          <w:sz w:val="20"/>
        </w:rPr>
        <w:t>: Resource</w:t>
      </w:r>
    </w:p>
    <w:p>
      <w:pPr>
        <w:pStyle w:val="Heading3"/>
        <w:spacing w:before="160" w:after="120"/>
        <w:ind w:left="0"/>
      </w:pPr>
      <w:r>
        <w:t>8.1.3 AI/ML Resources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Resource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SKU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Configuration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 Intelligence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 tier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OCR and extraction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Custom Models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Included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document types trained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Form processing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13</w:t>
      </w:r>
      <w:r>
        <w:fldChar w:fldCharType="end"/>
      </w:r>
      <w:r>
        <w:rPr>
          <w:rFonts w:ascii="Calibri" w:hAnsi="Calibri"/>
          <w:sz w:val="20"/>
        </w:rPr>
        <w:t>: Resource</w:t>
      </w:r>
    </w:p>
    <w:p>
      <w:pPr>
        <w:pStyle w:val="Heading2"/>
        <w:spacing w:before="240" w:after="120"/>
        <w:ind w:left="0"/>
      </w:pPr>
      <w:r>
        <w:t>8.2 High Availability Design</w:t>
      </w:r>
    </w:p>
    <w:p>
      <w:r>
        <w:rPr>
          <w:rFonts w:ascii="Calibri" w:hAnsi="Calibri"/>
          <w:sz w:val="24"/>
        </w:rPr>
        <w:t>The solution implements high availability through Azure managed service capabilities.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Azure Functions:</w:t>
      </w:r>
      <w:r>
        <w:rPr>
          <w:rFonts w:ascii="Calibri" w:hAnsi="Calibri"/>
          <w:sz w:val="24"/>
        </w:rPr>
        <w:t xml:space="preserve"> Auto-scaling with health probes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Storage:</w:t>
      </w:r>
      <w:r>
        <w:rPr>
          <w:rFonts w:ascii="Calibri" w:hAnsi="Calibri"/>
          <w:sz w:val="24"/>
        </w:rPr>
        <w:t xml:space="preserve"> GRS replication with automatic failover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Cosmos DB:</w:t>
      </w:r>
      <w:r>
        <w:rPr>
          <w:rFonts w:ascii="Calibri" w:hAnsi="Calibri"/>
          <w:sz w:val="24"/>
        </w:rPr>
        <w:t xml:space="preserve"> Multi-region write capability (single region per SOW)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Document Intelligence:</w:t>
      </w:r>
      <w:r>
        <w:rPr>
          <w:rFonts w:ascii="Calibri" w:hAnsi="Calibri"/>
          <w:sz w:val="24"/>
        </w:rPr>
        <w:t xml:space="preserve"> Azure-managed high availability</w:t>
      </w:r>
    </w:p>
    <w:p>
      <w:pPr>
        <w:pStyle w:val="Heading2"/>
        <w:spacing w:before="240" w:after="120"/>
        <w:ind w:left="0"/>
      </w:pPr>
      <w:r>
        <w:t>8.3 Disaster Recovery</w:t>
      </w:r>
    </w:p>
    <w:p>
      <w:r>
        <w:rPr>
          <w:rFonts w:ascii="Calibri" w:hAnsi="Calibri"/>
          <w:sz w:val="24"/>
        </w:rPr>
        <w:t>Disaster recovery procedures ensure business continuity in the event of regional failure.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RTO:</w:t>
      </w:r>
      <w:r>
        <w:rPr>
          <w:rFonts w:ascii="Calibri" w:hAnsi="Calibri"/>
          <w:sz w:val="24"/>
        </w:rPr>
        <w:t xml:space="preserve"> 4 hours for full service restoration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RPO:</w:t>
      </w:r>
      <w:r>
        <w:rPr>
          <w:rFonts w:ascii="Calibri" w:hAnsi="Calibri"/>
          <w:sz w:val="24"/>
        </w:rPr>
        <w:t xml:space="preserve"> 1 hour for data consistency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Backup:</w:t>
      </w:r>
      <w:r>
        <w:rPr>
          <w:rFonts w:ascii="Calibri" w:hAnsi="Calibri"/>
          <w:sz w:val="24"/>
        </w:rPr>
        <w:t xml:space="preserve"> Daily automated backups with 30-day retention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Recovery:</w:t>
      </w:r>
      <w:r>
        <w:rPr>
          <w:rFonts w:ascii="Calibri" w:hAnsi="Calibri"/>
          <w:sz w:val="24"/>
        </w:rPr>
        <w:t xml:space="preserve"> Infrastructure as Code enables rapid rebuild from Bicep templates</w:t>
      </w:r>
    </w:p>
    <w:p>
      <w:pPr>
        <w:pStyle w:val="Heading2"/>
        <w:spacing w:before="240" w:after="120"/>
        <w:ind w:left="0"/>
      </w:pPr>
      <w:r>
        <w:t>8.4 Monitoring Strategy</w:t>
      </w:r>
    </w:p>
    <w:p>
      <w:r>
        <w:rPr>
          <w:rFonts w:ascii="Calibri" w:hAnsi="Calibri"/>
          <w:sz w:val="24"/>
        </w:rPr>
        <w:t>Comprehensive monitoring ensures operational visibility and proactive issue detection.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Azure Monitor:</w:t>
      </w:r>
      <w:r>
        <w:rPr>
          <w:rFonts w:ascii="Calibri" w:hAnsi="Calibri"/>
          <w:sz w:val="24"/>
        </w:rPr>
        <w:t xml:space="preserve"> Infrastructure metrics, alerts, and dashboards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Application Insights:</w:t>
      </w:r>
      <w:r>
        <w:rPr>
          <w:rFonts w:ascii="Calibri" w:hAnsi="Calibri"/>
          <w:sz w:val="24"/>
        </w:rPr>
        <w:t xml:space="preserve"> Application performance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Log Analytics:</w:t>
      </w:r>
      <w:r>
        <w:rPr>
          <w:rFonts w:ascii="Calibri" w:hAnsi="Calibri"/>
          <w:sz w:val="24"/>
        </w:rPr>
        <w:t xml:space="preserve"> Centralized logging with KQL queries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Alerting:</w:t>
      </w:r>
      <w:r>
        <w:rPr>
          <w:rFonts w:ascii="Calibri" w:hAnsi="Calibri"/>
          <w:sz w:val="24"/>
        </w:rPr>
        <w:t xml:space="preserve"> Email and Teams notifications for critical events</w:t>
      </w:r>
    </w:p>
    <w:p>
      <w:pPr>
        <w:pStyle w:val="Heading1"/>
        <w:spacing w:before="160" w:after="120"/>
        <w:ind w:left="0"/>
      </w:pPr>
      <w:r>
        <w:t>9 Implementation Approach</w:t>
      </w:r>
    </w:p>
    <w:p>
      <w:r>
        <w:rPr>
          <w:rFonts w:ascii="Calibri" w:hAnsi="Calibri"/>
          <w:sz w:val="24"/>
        </w:rPr>
        <w:t>This section outlines the phased implementation strategy for the solution.</w:t>
      </w:r>
    </w:p>
    <w:p>
      <w:pPr>
        <w:pStyle w:val="Heading2"/>
        <w:spacing w:before="240" w:after="120"/>
        <w:ind w:left="0"/>
      </w:pPr>
      <w:r>
        <w:t>9.1 Implementation Phases</w:t>
      </w:r>
    </w:p>
    <w:p>
      <w:r>
        <w:rPr>
          <w:rFonts w:ascii="Calibri" w:hAnsi="Calibri"/>
          <w:sz w:val="24"/>
        </w:rPr>
        <w:t>The implementation follows a phased approach with validation gates at each stage.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Activities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Exit Criteria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Phase 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Foundation and model training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 weeks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AI models trained with 90%+ accuracy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Phase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Pipeline development and integration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 weeks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End-to-end processing working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Phase 3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Optimization and production deployment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 weeks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Go-live with 95%+ accuracy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14</w:t>
      </w:r>
      <w:r>
        <w:fldChar w:fldCharType="end"/>
      </w:r>
      <w:r>
        <w:rPr>
          <w:rFonts w:ascii="Calibri" w:hAnsi="Calibri"/>
          <w:sz w:val="20"/>
        </w:rPr>
        <w:t>: Implementation Phases</w:t>
      </w:r>
    </w:p>
    <w:p>
      <w:pPr>
        <w:pStyle w:val="Heading2"/>
        <w:spacing w:before="240" w:after="120"/>
        <w:ind w:left="0"/>
      </w:pPr>
      <w:r>
        <w:t>9.2 Deployment Strategy</w:t>
      </w:r>
    </w:p>
    <w:p>
      <w:r>
        <w:rPr>
          <w:rFonts w:ascii="Calibri" w:hAnsi="Calibri"/>
          <w:sz w:val="24"/>
        </w:rPr>
        <w:t>Deployment follows Infrastructure as Code principles with Bicep templates.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Environment Promotion:</w:t>
      </w:r>
      <w:r>
        <w:rPr>
          <w:rFonts w:ascii="Calibri" w:hAnsi="Calibri"/>
          <w:sz w:val="24"/>
        </w:rPr>
        <w:t xml:space="preserve"> Dev to staging to production with same templates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Feature Flags:</w:t>
      </w:r>
      <w:r>
        <w:rPr>
          <w:rFonts w:ascii="Calibri" w:hAnsi="Calibri"/>
          <w:sz w:val="24"/>
        </w:rPr>
        <w:t xml:space="preserve"> Controlled feature activation during rollout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Rollback:</w:t>
      </w:r>
      <w:r>
        <w:rPr>
          <w:rFonts w:ascii="Calibri" w:hAnsi="Calibri"/>
          <w:sz w:val="24"/>
        </w:rPr>
        <w:t xml:space="preserve"> Quick recovery via Bicep redeployment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Automated testing at each promotion stage</w:t>
      </w:r>
    </w:p>
    <w:p>
      <w:pPr>
        <w:pStyle w:val="Heading2"/>
        <w:spacing w:before="240" w:after="120"/>
        <w:ind w:left="0"/>
      </w:pPr>
      <w:r>
        <w:t>9.3 Migration Approach</w:t>
      </w:r>
    </w:p>
    <w:p>
      <w:r>
        <w:rPr>
          <w:rFonts w:ascii="Calibri" w:hAnsi="Calibri"/>
          <w:sz w:val="24"/>
        </w:rPr>
        <w:t>Migration follows a phased cutover strategy to minimize risk.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Parallel Processing:</w:t>
      </w:r>
      <w:r>
        <w:rPr>
          <w:rFonts w:ascii="Calibri" w:hAnsi="Calibri"/>
          <w:sz w:val="24"/>
        </w:rPr>
        <w:t xml:space="preserve"> Run manual and automated in parallel during transition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Gradual Shift:</w:t>
      </w:r>
      <w:r>
        <w:rPr>
          <w:rFonts w:ascii="Calibri" w:hAnsi="Calibri"/>
          <w:sz w:val="24"/>
        </w:rPr>
        <w:t xml:space="preserve"> 25% to 75% to 100% automated over 3 weeks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Fallback:</w:t>
      </w:r>
      <w:r>
        <w:rPr>
          <w:rFonts w:ascii="Calibri" w:hAnsi="Calibri"/>
          <w:sz w:val="24"/>
        </w:rPr>
        <w:t xml:space="preserve"> Manual processing available throughout transition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Daily accuracy checks during cutover period</w:t>
      </w:r>
    </w:p>
    <w:p>
      <w:pPr>
        <w:pStyle w:val="Heading1"/>
        <w:spacing w:before="160" w:after="120"/>
        <w:ind w:left="0"/>
      </w:pPr>
      <w:r>
        <w:t>10 Appendices</w:t>
      </w:r>
    </w:p>
    <w:p>
      <w:pPr>
        <w:pStyle w:val="Heading2"/>
        <w:spacing w:before="240" w:after="120"/>
        <w:ind w:left="0"/>
      </w:pPr>
      <w:r>
        <w:t>10.1 Appendix A: Azure Resource Naming Convention</w:t>
      </w:r>
    </w:p>
    <w:p>
      <w:r>
        <w:rPr>
          <w:rFonts w:ascii="Calibri" w:hAnsi="Calibri"/>
          <w:sz w:val="24"/>
        </w:rPr>
        <w:t>All Azure resources follow the naming convention: `{resource-type}-{solution}-{environment}-{region}-{instance}`</w:t>
      </w:r>
    </w:p>
    <w:p>
      <w:r>
        <w:rPr>
          <w:rFonts w:ascii="Calibri" w:hAnsi="Calibri"/>
          <w:sz w:val="24"/>
        </w:rPr>
        <w:t>Example: `func-docintel-prod-eus-001`</w:t>
      </w:r>
    </w:p>
    <w:p>
      <w:pPr>
        <w:pStyle w:val="Heading2"/>
        <w:spacing w:before="240" w:after="120"/>
        <w:ind w:left="0"/>
      </w:pPr>
      <w:r>
        <w:t>10.2 Appendix B: Network Architecture Details</w:t>
      </w:r>
    </w:p>
    <w:p>
      <w:pPr>
        <w:pStyle w:val="Heading3"/>
        <w:spacing w:before="160" w:after="120"/>
        <w:ind w:left="0"/>
      </w:pPr>
      <w:r>
        <w:t>10.2.1 IP Address Allocation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Subnet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CIDR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Functions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10.0.1.0/24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Functions VNet integration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Private Endpoints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10.0.2.0/24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Private endpoint connections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15</w:t>
      </w:r>
      <w:r>
        <w:fldChar w:fldCharType="end"/>
      </w:r>
      <w:r>
        <w:rPr>
          <w:rFonts w:ascii="Calibri" w:hAnsi="Calibri"/>
          <w:sz w:val="20"/>
        </w:rPr>
        <w:t>: Subnet</w:t>
      </w:r>
    </w:p>
    <w:p>
      <w:pPr>
        <w:pStyle w:val="Heading2"/>
        <w:spacing w:before="240" w:after="120"/>
        <w:ind w:left="0"/>
      </w:pPr>
      <w:r>
        <w:t>10.3 Appendix C: Glossary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Document Intelligence:</w:t>
      </w:r>
      <w:r>
        <w:rPr>
          <w:rFonts w:ascii="Calibri" w:hAnsi="Calibri"/>
          <w:sz w:val="24"/>
        </w:rPr>
        <w:t xml:space="preserve"> Azure AI service for document OCR and extraction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Pre-built Model:</w:t>
      </w:r>
      <w:r>
        <w:rPr>
          <w:rFonts w:ascii="Calibri" w:hAnsi="Calibri"/>
          <w:sz w:val="24"/>
        </w:rPr>
        <w:t xml:space="preserve"> Microsoft-trained model for common document types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Custom Model:</w:t>
      </w:r>
      <w:r>
        <w:rPr>
          <w:rFonts w:ascii="Calibri" w:hAnsi="Calibri"/>
          <w:sz w:val="24"/>
        </w:rPr>
        <w:t xml:space="preserve"> Client-trained model for organization-specific documents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Confidence Score:</w:t>
      </w:r>
      <w:r>
        <w:rPr>
          <w:rFonts w:ascii="Calibri" w:hAnsi="Calibri"/>
          <w:sz w:val="24"/>
        </w:rPr>
        <w:t xml:space="preserve"> AI certainty level for extracted field values (0-100%)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Human Review:</w:t>
      </w:r>
      <w:r>
        <w:rPr>
          <w:rFonts w:ascii="Calibri" w:hAnsi="Calibri"/>
          <w:sz w:val="24"/>
        </w:rPr>
        <w:t xml:space="preserve"> Manual verification process for low-confidence extractions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6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Detailed Design Document</w:t>
      <w:tab/>
      <w:tab/>
      <w:t>microsoft-azure - Azure Document Intelligence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