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AWS Disaster Recovery for Web Applications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27,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provides the comprehensive technical design for the AWS Disaster Recovery solution for web applications. It covers the multi-region architecture, failover mechanisms, data replication strategies, and operational procedures required for successful implementation of business continuity capabilities.</w:t>
      </w:r>
    </w:p>
    <w:p>
      <w:pPr>
        <w:pStyle w:val="Heading2"/>
        <w:spacing w:before="240" w:after="120"/>
        <w:ind w:left="0"/>
      </w:pPr>
      <w:r>
        <w:t>1.1 Purpose</w:t>
      </w:r>
    </w:p>
    <w:p>
      <w:r>
        <w:rPr>
          <w:rFonts w:ascii="Calibri" w:hAnsi="Calibri"/>
          <w:sz w:val="24"/>
        </w:rPr>
        <w:t>Define the technical architecture and design specifications that will guide the implementation team through deployment, configuration, and validation of the AWS disaster recovery solution, ensuring RTO/RPO targets are achieved.</w:t>
      </w:r>
    </w:p>
    <w:p>
      <w:pPr>
        <w:pStyle w:val="Heading2"/>
        <w:spacing w:before="240" w:after="120"/>
        <w:ind w:left="0"/>
      </w:pPr>
      <w:r>
        <w:t>1.2 Scope</w:t>
      </w:r>
    </w:p>
    <w:p>
      <w:r>
        <w:rPr>
          <w:rFonts w:ascii="Calibri" w:hAnsi="Calibri"/>
          <w:b/>
          <w:sz w:val="24"/>
        </w:rPr>
        <w:t>In-scope: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Multi-region DR architecture using AWS services (Route 53, Aurora Global Database, S3 CRR)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failover and failback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replication and consistency mechanisms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Monitoring, alerting, and operational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DR testing framework and validation procedures</w:t>
      </w:r>
    </w:p>
    <w:p>
      <w:r>
        <w:rPr>
          <w:rFonts w:ascii="Calibri" w:hAnsi="Calibri"/>
          <w:b/>
          <w:sz w:val="24"/>
        </w:rPr>
        <w:t>Out-of-scope: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code changes (DR leverages existing application)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(covered in Training Materials)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Day-to-day application support (covered in Operations Runbook)</w:t>
      </w:r>
    </w:p>
    <w:p>
      <w:pPr>
        <w:pStyle w:val="Heading2"/>
        <w:spacing w:before="240" w:after="120"/>
        <w:ind w:left="0"/>
      </w:pPr>
      <w:r>
        <w:t>1.3 Assumptions &amp; Constraints</w:t>
      </w:r>
    </w:p>
    <w:p>
      <w:r>
        <w:rPr>
          <w:rFonts w:ascii="Calibri" w:hAnsi="Calibri"/>
          <w:sz w:val="24"/>
        </w:rPr>
        <w:t>The following assumptions underpin the design and must be validated during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Existing web application deployed in primary region (us-east-1) with ALB, EC2, and 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AWS account with permissions for cross-region resource creation established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Domain registered in Route 53 or DNS delegation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15-minute RTO and 60-minute RPO requirements per Statement of 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Budget approved for ~15% additional infrastructure costs for DR region</w:t>
      </w:r>
    </w:p>
    <w:p>
      <w:pPr>
        <w:pStyle w:val="Heading2"/>
        <w:spacing w:before="240" w:after="120"/>
        <w:ind w:left="0"/>
      </w:pPr>
      <w:r>
        <w:t>1.4 References</w:t>
      </w:r>
    </w:p>
    <w:p>
      <w:r>
        <w:rPr>
          <w:rFonts w:ascii="Calibri" w:hAnsi="Calibri"/>
          <w:sz w:val="24"/>
        </w:rPr>
        <w:t>This document should be read in conjunction with the following related materials.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Statement of Work (SOW) with RTO/RPO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Impact Assessment (BIA)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AWS Well-Architected Framework - Reliability Pillar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AWS Disaster Recovery Whitepaper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drivers, success criteria, and compliance requirements that shape the technical design decisions.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solution addresses the following key business objectives identified during discovery.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Business Continuity:</w:t>
      </w:r>
      <w:r>
        <w:rPr>
          <w:rFonts w:ascii="Calibri" w:hAnsi="Calibri"/>
          <w:sz w:val="24"/>
        </w:rPr>
        <w:t xml:space="preserve"> Protect critical web application from regional AWS outages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Risk Mitigation:</w:t>
      </w:r>
      <w:r>
        <w:rPr>
          <w:rFonts w:ascii="Calibri" w:hAnsi="Calibri"/>
          <w:sz w:val="24"/>
        </w:rPr>
        <w:t xml:space="preserve"> Reduce potential financial impact from extended downtime ($50,000+/hour)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Compliance:</w:t>
      </w:r>
      <w:r>
        <w:rPr>
          <w:rFonts w:ascii="Calibri" w:hAnsi="Calibri"/>
          <w:sz w:val="24"/>
        </w:rPr>
        <w:t xml:space="preserve"> Meet SOC 2 Type II requirements for disaster recovery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Customer Trust:</w:t>
      </w:r>
      <w:r>
        <w:rPr>
          <w:rFonts w:ascii="Calibri" w:hAnsi="Calibri"/>
          <w:sz w:val="24"/>
        </w:rPr>
        <w:t xml:space="preserve"> Demonstrate resilient infrastructure to enterprise customers</w:t>
      </w:r>
    </w:p>
    <w:p>
      <w:pPr>
        <w:pStyle w:val="Heading2"/>
        <w:spacing w:before="240" w:after="120"/>
        <w:ind w:left="0"/>
      </w:pPr>
      <w:r>
        <w:t>2.2 Workload Criticality &amp; SLA Expectations</w:t>
      </w:r>
    </w:p>
    <w:p>
      <w:r>
        <w:rPr>
          <w:rFonts w:ascii="Calibri" w:hAnsi="Calibri"/>
          <w:sz w:val="24"/>
        </w:rPr>
        <w:t>The following service level targets define the operational requirements for the production environment and guide DR infrastructure sizing decisions.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Uptime 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failover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60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Replication lag 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Failover Success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Quarterly DR tests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2.3 Compliance &amp; Regulatory Factors</w:t>
      </w:r>
    </w:p>
    <w:p>
      <w:r>
        <w:rPr>
          <w:rFonts w:ascii="Calibri" w:hAnsi="Calibri"/>
          <w:sz w:val="24"/>
        </w:rPr>
        <w:t>The solution must adhere to the following regulatory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2 Type II compliance requires documented DR procedures and testing evidence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residency requirements mandate both regions within continental United States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required for all failover/failback operations via CloudTrail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 (KMS) and in transit (TLS 1.2+) mandatory</w:t>
      </w:r>
    </w:p>
    <w:p>
      <w:pPr>
        <w:pStyle w:val="Heading2"/>
        <w:spacing w:before="240" w:after="120"/>
        <w:ind w:left="0"/>
      </w:pPr>
      <w:r>
        <w:t>2.4 Success Criteria</w:t>
      </w:r>
    </w:p>
    <w:p>
      <w:r>
        <w:rPr>
          <w:rFonts w:ascii="Calibri" w:hAnsi="Calibri"/>
          <w:sz w:val="24"/>
        </w:rPr>
        <w:t>Project success will be measured against the following criteria at go-live.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RTO achieved: Failover completes within 15 minutes (target: 12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RPO achieved: Maximum 60 minutes data loss (target: 45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success rate: 100% during planned DR tests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capable of executing DR procedures independently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Quarterly DR testing schedule established and documented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environment that the DR solution will protect.</w:t>
      </w:r>
    </w:p>
    <w:p>
      <w:pPr>
        <w:pStyle w:val="Heading2"/>
        <w:spacing w:before="240" w:after="120"/>
        <w:ind w:left="0"/>
      </w:pPr>
      <w:r>
        <w:t>3.1 Application Landscape</w:t>
      </w:r>
    </w:p>
    <w:p>
      <w:r>
        <w:rPr>
          <w:rFonts w:ascii="Calibri" w:hAnsi="Calibri"/>
          <w:sz w:val="24"/>
        </w:rPr>
        <w:t>The current environment consists of the production web application that will be protected by DR.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Application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Status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Web Application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Customer-facing web services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EC2, ALB, RDS MySQL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Backend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 API services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EC2, API Gateway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Static Assets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Images, documents, media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Application Inventory</w:t>
      </w:r>
    </w:p>
    <w:p>
      <w:pPr>
        <w:pStyle w:val="Heading2"/>
        <w:spacing w:before="240" w:after="120"/>
        <w:ind w:left="0"/>
      </w:pPr>
      <w:r>
        <w:t>3.2 Infrastructure Inventory</w:t>
      </w:r>
    </w:p>
    <w:p>
      <w:r>
        <w:rPr>
          <w:rFonts w:ascii="Calibri" w:hAnsi="Calibri"/>
          <w:sz w:val="24"/>
        </w:rPr>
        <w:t>The current primary region infrastructure that DR will replicate.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 Instances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t3.medium, Amazon Linux 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 Scaling Group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RDS Database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db.r6g.large, Aurora MySQL 8.0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Multi-AZ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Load Balancer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Internet-facing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Health checks enabled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Buckets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class, 50GB total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Versioning enabled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Infrastructure Inventory</w:t>
      </w:r>
    </w:p>
    <w:p>
      <w:pPr>
        <w:pStyle w:val="Heading2"/>
        <w:spacing w:before="240" w:after="120"/>
        <w:ind w:left="0"/>
      </w:pPr>
      <w:r>
        <w:t>3.3 Dependencies &amp; Integration Points</w:t>
      </w:r>
    </w:p>
    <w:p>
      <w:r>
        <w:rPr>
          <w:rFonts w:ascii="Calibri" w:hAnsi="Calibri"/>
          <w:sz w:val="24"/>
        </w:rPr>
        <w:t>The current environment has the following dependencies that must be considered for DR.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53 hosted zone for DNS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ACM certificates for HTTPS (must be deployed in DR region)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IAM roles and policies (must be replicated to DR region)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alarms and dashboards (must be created in DR region)</w:t>
      </w:r>
    </w:p>
    <w:p>
      <w:pPr>
        <w:pStyle w:val="Heading2"/>
        <w:spacing w:before="240" w:after="120"/>
        <w:ind w:left="0"/>
      </w:pPr>
      <w:r>
        <w:t>3.4 Network Topology</w:t>
      </w:r>
    </w:p>
    <w:p>
      <w:r>
        <w:rPr>
          <w:rFonts w:ascii="Calibri" w:hAnsi="Calibri"/>
          <w:sz w:val="24"/>
        </w:rPr>
        <w:t>Current network uses VPC with multi-AZ deployment: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VPC CIDR: 10.0.0.0/16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Public subnets for ALB in two AZs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subnets for EC2 application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subnets for RDS (isolated)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NAT Gateway for outbound internet access</w:t>
      </w:r>
    </w:p>
    <w:p>
      <w:pPr>
        <w:pStyle w:val="Heading2"/>
        <w:spacing w:before="240" w:after="120"/>
        <w:ind w:left="0"/>
      </w:pPr>
      <w:r>
        <w:t>3.5 Security Posture</w:t>
      </w:r>
    </w:p>
    <w:p>
      <w:r>
        <w:rPr>
          <w:rFonts w:ascii="Calibri" w:hAnsi="Calibri"/>
          <w:sz w:val="24"/>
        </w:rPr>
        <w:t>The current security controls that must be replicated in DR region.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groups with least-privilege access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KMS encryption for RDS and S3 data at rest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1.2+ for all data in 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CloudTrail enabled for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VPC Flow Logs enabled for network monitoring</w:t>
      </w:r>
    </w:p>
    <w:p>
      <w:pPr>
        <w:pStyle w:val="Heading2"/>
        <w:spacing w:before="240" w:after="120"/>
        <w:ind w:left="0"/>
      </w:pPr>
      <w:r>
        <w:t>3.6 Performance Baseline</w:t>
      </w:r>
    </w:p>
    <w:p>
      <w:r>
        <w:rPr>
          <w:rFonts w:ascii="Calibri" w:hAnsi="Calibri"/>
          <w:sz w:val="24"/>
        </w:rPr>
        <w:t>Current system performance metrics establish the baseline for DR region validation.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Average response time: 180ms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Peak concurrent users: 200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size: 50GB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transaction volume: 25,000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S3 storage: 50GB with 15GB monthly growth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The target architecture implements a pilot light DR strategy using AWS native services to deliver automated failover with minimal ongoing costs while meeting RTO/RPO targets.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55918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918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4.1 Architecture Principles</w:t>
      </w:r>
    </w:p>
    <w:p>
      <w:r>
        <w:rPr>
          <w:rFonts w:ascii="Calibri" w:hAnsi="Calibri"/>
          <w:sz w:val="24"/>
        </w:rPr>
        <w:t>The following principles guide all architectural decisions throughout the DR solution design.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Pilot Light Strategy:</w:t>
      </w:r>
      <w:r>
        <w:rPr>
          <w:rFonts w:ascii="Calibri" w:hAnsi="Calibri"/>
          <w:sz w:val="24"/>
        </w:rPr>
        <w:t xml:space="preserve"> Minimize DR costs by keeping DR region in standby mode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Automated Failover:</w:t>
      </w:r>
      <w:r>
        <w:rPr>
          <w:rFonts w:ascii="Calibri" w:hAnsi="Calibri"/>
          <w:sz w:val="24"/>
        </w:rPr>
        <w:t xml:space="preserve"> Route 53 health checks trigger automatic DNS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Consistency:</w:t>
      </w:r>
      <w:r>
        <w:rPr>
          <w:rFonts w:ascii="Calibri" w:hAnsi="Calibri"/>
          <w:sz w:val="24"/>
        </w:rPr>
        <w:t xml:space="preserve"> Aurora Global Database ensures &lt;1 second replication lag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Infrastructure as Code:</w:t>
      </w:r>
      <w:r>
        <w:rPr>
          <w:rFonts w:ascii="Calibri" w:hAnsi="Calibri"/>
          <w:sz w:val="24"/>
        </w:rPr>
        <w:t xml:space="preserve"> CloudFormation templates for repeatable DR provisioning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Observability:</w:t>
      </w:r>
      <w:r>
        <w:rPr>
          <w:rFonts w:ascii="Calibri" w:hAnsi="Calibri"/>
          <w:sz w:val="24"/>
        </w:rPr>
        <w:t xml:space="preserve"> Cross-region monitoring for replication lag and health status</w:t>
      </w:r>
    </w:p>
    <w:p>
      <w:pPr>
        <w:pStyle w:val="Heading2"/>
        <w:spacing w:before="240" w:after="120"/>
        <w:ind w:left="0"/>
      </w:pPr>
      <w:r>
        <w:t>4.2 Architecture Patterns</w:t>
      </w:r>
    </w:p>
    <w:p>
      <w:r>
        <w:rPr>
          <w:rFonts w:ascii="Calibri" w:hAnsi="Calibri"/>
          <w:sz w:val="24"/>
        </w:rPr>
        <w:t>The solution implements the following architectural patterns to address recovery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Pattern:</w:t>
      </w:r>
      <w:r>
        <w:rPr>
          <w:rFonts w:ascii="Calibri" w:hAnsi="Calibri"/>
          <w:sz w:val="24"/>
        </w:rPr>
        <w:t xml:space="preserve"> Active-Passive Multi-Region with DNS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Pattern:</w:t>
      </w:r>
      <w:r>
        <w:rPr>
          <w:rFonts w:ascii="Calibri" w:hAnsi="Calibri"/>
          <w:sz w:val="24"/>
        </w:rPr>
        <w:t xml:space="preserve"> Continuous replication with Aurora Global Database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Pattern:</w:t>
      </w:r>
      <w:r>
        <w:rPr>
          <w:rFonts w:ascii="Calibri" w:hAnsi="Calibri"/>
          <w:sz w:val="24"/>
        </w:rPr>
        <w:t xml:space="preserve"> S3 Cross-Region Replication with Replication Time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Failover Pattern:</w:t>
      </w:r>
      <w:r>
        <w:rPr>
          <w:rFonts w:ascii="Calibri" w:hAnsi="Calibri"/>
          <w:sz w:val="24"/>
        </w:rPr>
        <w:t xml:space="preserve"> Automated DNS failover with Lambda orchestration</w:t>
      </w:r>
    </w:p>
    <w:p>
      <w:pPr>
        <w:pStyle w:val="Heading2"/>
        <w:spacing w:before="240" w:after="120"/>
        <w:ind w:left="0"/>
      </w:pPr>
      <w:r>
        <w:t>4.3 Component Design</w:t>
      </w:r>
    </w:p>
    <w:p>
      <w:r>
        <w:rPr>
          <w:rFonts w:ascii="Calibri" w:hAnsi="Calibri"/>
          <w:sz w:val="24"/>
        </w:rPr>
        <w:t>The solution comprises the following components across both regions.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Scaling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Route 53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DNS failover routing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Health checks, failover records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ALB endpoints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ALB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Load balancing (active)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Load Balancer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 ASG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ALB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Load balancing (standby)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Load Balancer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EC2 ASG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Aurora Global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Cross-region database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Aurora MySQL Global Database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endpoints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Vertical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Primary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data storage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with CRR enabled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IAM roles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DR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Replicated storage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CRR destination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Primary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Lambda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Failover orchestration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 3.11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IAM roles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4.4 Technology Stack</w:t>
      </w:r>
    </w:p>
    <w:p>
      <w:r>
        <w:rPr>
          <w:rFonts w:ascii="Calibri" w:hAnsi="Calibri"/>
          <w:sz w:val="24"/>
        </w:rPr>
        <w:t>The technology stack leverages AWS native services for reliability and tight integration.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Rationale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Route 53 with health checks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Native AWS, &lt;60 second failover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Aurora Global Database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&lt;1 second replication lag, managed promotion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Cross-Region Replication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15-minute RTC SLA, versioning support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 Auto Scaling Groups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optimization with pilot light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Orchestration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Lambda + Step Functions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Serverless failover automation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Cross-region dashboards and alarms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Technology Stack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details the security controls, compliance mappings, and governance mechanisms for the DR solution.</w:t>
      </w:r>
    </w:p>
    <w:p>
      <w:pPr>
        <w:pStyle w:val="Heading2"/>
        <w:spacing w:before="240" w:after="120"/>
        <w:ind w:left="0"/>
      </w:pPr>
      <w:r>
        <w:t>5.1 Identity &amp; Access Management</w:t>
      </w:r>
    </w:p>
    <w:p>
      <w:r>
        <w:rPr>
          <w:rFonts w:ascii="Calibri" w:hAnsi="Calibri"/>
          <w:sz w:val="24"/>
        </w:rPr>
        <w:t>Access control follows least privilege principle with region-specific configurations.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IAM roles for service access, Cognito for application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Authorization:</w:t>
      </w:r>
      <w:r>
        <w:rPr>
          <w:rFonts w:ascii="Calibri" w:hAnsi="Calibri"/>
          <w:sz w:val="24"/>
        </w:rPr>
        <w:t xml:space="preserve"> Separate IAM policies per region, cross-region assume role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MFA:</w:t>
      </w:r>
      <w:r>
        <w:rPr>
          <w:rFonts w:ascii="Calibri" w:hAnsi="Calibri"/>
          <w:sz w:val="24"/>
        </w:rPr>
        <w:t xml:space="preserve"> Required for all DR execution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 Accounts:</w:t>
      </w:r>
      <w:r>
        <w:rPr>
          <w:rFonts w:ascii="Calibri" w:hAnsi="Calibri"/>
          <w:sz w:val="24"/>
        </w:rPr>
        <w:t xml:space="preserve"> Lambda execution roles with minimal permissions</w:t>
      </w:r>
    </w:p>
    <w:p>
      <w:pPr>
        <w:pStyle w:val="Heading3"/>
        <w:spacing w:before="160" w:after="120"/>
        <w:ind w:left="0"/>
      </w:pPr>
      <w:r>
        <w:t>5.1.1 Role Definitions</w:t>
      </w:r>
    </w:p>
    <w:p>
      <w:r>
        <w:rPr>
          <w:rFonts w:ascii="Calibri" w:hAnsi="Calibri"/>
          <w:sz w:val="24"/>
        </w:rPr>
        <w:t>The following roles define access levels for DR operations.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Permissions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Administrator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Execute failover, promote database, modify DNS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Both regions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Operator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 replication, view dashboards, run tests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Both regions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Read-only access to DR status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Both regions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 CloudTrail logs, view compliance reports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Both regions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 Permissions</w:t>
      </w:r>
    </w:p>
    <w:p>
      <w:pPr>
        <w:pStyle w:val="Heading2"/>
        <w:spacing w:before="240" w:after="120"/>
        <w:ind w:left="0"/>
      </w:pPr>
      <w:r>
        <w:t>5.2 Secrets Management</w:t>
      </w:r>
    </w:p>
    <w:p>
      <w:r>
        <w:rPr>
          <w:rFonts w:ascii="Calibri" w:hAnsi="Calibri"/>
          <w:sz w:val="24"/>
        </w:rPr>
        <w:t>All sensitive credentials are managed through AWS Secrets Manager.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credentials stored in Secrets Manager in both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rotation configured for database passwords (30-day cycle)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Cross-region replication of secrets for failover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secrets in CloudFormation templates or Lambda code</w:t>
      </w:r>
    </w:p>
    <w:p>
      <w:pPr>
        <w:pStyle w:val="Heading2"/>
        <w:spacing w:before="240" w:after="120"/>
        <w:ind w:left="0"/>
      </w:pPr>
      <w:r>
        <w:t>5.3 Network Security</w:t>
      </w:r>
    </w:p>
    <w:p>
      <w:r>
        <w:rPr>
          <w:rFonts w:ascii="Calibri" w:hAnsi="Calibri"/>
          <w:sz w:val="24"/>
        </w:rPr>
        <w:t>Network security implements defense-in-depth with identical controls in both regions.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Segmentation:</w:t>
      </w:r>
      <w:r>
        <w:rPr>
          <w:rFonts w:ascii="Calibri" w:hAnsi="Calibri"/>
          <w:sz w:val="24"/>
        </w:rPr>
        <w:t xml:space="preserve"> Identical VPC structure in DR region (non-overlapping CIDRs)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Groups:</w:t>
      </w:r>
      <w:r>
        <w:rPr>
          <w:rFonts w:ascii="Calibri" w:hAnsi="Calibri"/>
          <w:sz w:val="24"/>
        </w:rPr>
        <w:t xml:space="preserve"> Replicated rules for ALB, EC2, and 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NACLs:</w:t>
      </w:r>
      <w:r>
        <w:rPr>
          <w:rFonts w:ascii="Calibri" w:hAnsi="Calibri"/>
          <w:sz w:val="24"/>
        </w:rPr>
        <w:t xml:space="preserve"> Subnet-level access control for database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VPC Endpoints:</w:t>
      </w:r>
      <w:r>
        <w:rPr>
          <w:rFonts w:ascii="Calibri" w:hAnsi="Calibri"/>
          <w:sz w:val="24"/>
        </w:rPr>
        <w:t xml:space="preserve"> Private access to S3 and Secrets Manager</w:t>
      </w:r>
    </w:p>
    <w:p>
      <w:pPr>
        <w:pStyle w:val="Heading2"/>
        <w:spacing w:before="240" w:after="120"/>
        <w:ind w:left="0"/>
      </w:pPr>
      <w:r>
        <w:t>5.4 Data Protection</w:t>
      </w:r>
    </w:p>
    <w:p>
      <w:r>
        <w:rPr>
          <w:rFonts w:ascii="Calibri" w:hAnsi="Calibri"/>
          <w:sz w:val="24"/>
        </w:rPr>
        <w:t>Data protection controls ensure confidentiality during replication and at rest.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at Rest:</w:t>
      </w:r>
      <w:r>
        <w:rPr>
          <w:rFonts w:ascii="Calibri" w:hAnsi="Calibri"/>
          <w:sz w:val="24"/>
        </w:rPr>
        <w:t xml:space="preserve"> KMS CMK in each region for Aurora and S3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in Transit:</w:t>
      </w:r>
      <w:r>
        <w:rPr>
          <w:rFonts w:ascii="Calibri" w:hAnsi="Calibri"/>
          <w:sz w:val="24"/>
        </w:rPr>
        <w:t xml:space="preserve"> TLS 1.2+ for all cross-region replication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Key Management:</w:t>
      </w:r>
      <w:r>
        <w:rPr>
          <w:rFonts w:ascii="Calibri" w:hAnsi="Calibri"/>
          <w:sz w:val="24"/>
        </w:rPr>
        <w:t xml:space="preserve"> Separate KMS keys per region with automatic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Replication Security:</w:t>
      </w:r>
      <w:r>
        <w:rPr>
          <w:rFonts w:ascii="Calibri" w:hAnsi="Calibri"/>
          <w:sz w:val="24"/>
        </w:rPr>
        <w:t xml:space="preserve"> IAM roles restrict CRR to specific buckets</w:t>
      </w:r>
    </w:p>
    <w:p>
      <w:pPr>
        <w:pStyle w:val="Heading2"/>
        <w:spacing w:before="240" w:after="120"/>
        <w:ind w:left="0"/>
      </w:pPr>
      <w:r>
        <w:t>5.5 Compliance Mappings</w:t>
      </w:r>
    </w:p>
    <w:p>
      <w:r>
        <w:rPr>
          <w:rFonts w:ascii="Calibri" w:hAnsi="Calibri"/>
          <w:sz w:val="24"/>
        </w:rPr>
        <w:t>The following table maps compliance requirements to DR implementation controls.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Framework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procedures documented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runbook with tested procedures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Regular DR testing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Quarterly DR tests with evidence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RTO/RPO defined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15-minute RTO, 60-minute RPO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 trail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CloudTrail logging all DR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Compliance Requirements</w:t>
      </w:r>
    </w:p>
    <w:p>
      <w:pPr>
        <w:pStyle w:val="Heading2"/>
        <w:spacing w:before="240" w:after="120"/>
        <w:ind w:left="0"/>
      </w:pPr>
      <w:r>
        <w:t>5.6 Audit Logging &amp; SIEM Integration</w:t>
      </w:r>
    </w:p>
    <w:p>
      <w:r>
        <w:rPr>
          <w:rFonts w:ascii="Calibri" w:hAnsi="Calibri"/>
          <w:sz w:val="24"/>
        </w:rPr>
        <w:t>Comprehensive audit logging supports security monitoring and compliance.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CloudTrail enabled in both regions capturing all DR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53 query logging for DNS failover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Aurora audit logs for database promotion events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retention: 90 days in CloudWatch, 1 year in S3 Glacier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defines the data replication, storage strategy, and consistency mechanisms for DR.</w:t>
      </w:r>
    </w:p>
    <w:p>
      <w:pPr>
        <w:pStyle w:val="Heading2"/>
        <w:spacing w:before="240" w:after="120"/>
        <w:ind w:left="0"/>
      </w:pPr>
      <w:r>
        <w:t>6.1 Data Model</w:t>
      </w:r>
    </w:p>
    <w:p>
      <w:pPr>
        <w:pStyle w:val="Heading3"/>
        <w:spacing w:before="160" w:after="120"/>
        <w:ind w:left="0"/>
      </w:pPr>
      <w:r>
        <w:t>6.1.1 Replication Model</w:t>
      </w:r>
    </w:p>
    <w:p>
      <w:r>
        <w:rPr>
          <w:rFonts w:ascii="Calibri" w:hAnsi="Calibri"/>
          <w:sz w:val="24"/>
        </w:rPr>
        <w:t>The solution replicates the following data categories: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Transactional Data:</w:t>
      </w:r>
      <w:r>
        <w:rPr>
          <w:rFonts w:ascii="Calibri" w:hAnsi="Calibri"/>
          <w:sz w:val="24"/>
        </w:rPr>
        <w:t xml:space="preserve"> Aurora Global Database with &lt;1 second lag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Data:</w:t>
      </w:r>
      <w:r>
        <w:rPr>
          <w:rFonts w:ascii="Calibri" w:hAnsi="Calibri"/>
          <w:sz w:val="24"/>
        </w:rPr>
        <w:t xml:space="preserve"> S3 CRR with 15-minute RTC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Configuration:</w:t>
      </w:r>
      <w:r>
        <w:rPr>
          <w:rFonts w:ascii="Calibri" w:hAnsi="Calibri"/>
          <w:sz w:val="24"/>
        </w:rPr>
        <w:t xml:space="preserve"> Secrets Manager replication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Logs:</w:t>
      </w:r>
      <w:r>
        <w:rPr>
          <w:rFonts w:ascii="Calibri" w:hAnsi="Calibri"/>
          <w:sz w:val="24"/>
        </w:rPr>
        <w:t xml:space="preserve"> CloudWatch Logs with cross-region export</w:t>
      </w:r>
    </w:p>
    <w:p>
      <w:pPr>
        <w:pStyle w:val="Heading3"/>
        <w:spacing w:before="160" w:after="120"/>
        <w:ind w:left="0"/>
      </w:pPr>
      <w:r>
        <w:t>6.1.2 Data Volume Estimates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Data Type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Size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Growth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Replication Method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GB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GB/month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Aurora Global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Objects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GB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GB/month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CRR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GB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GB/month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 export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Secrets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1 MB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Minimal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Secrets Manager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Data Type</w:t>
      </w:r>
    </w:p>
    <w:p>
      <w:pPr>
        <w:pStyle w:val="Heading2"/>
        <w:spacing w:before="240" w:after="120"/>
        <w:ind w:left="0"/>
      </w:pPr>
      <w:r>
        <w:t>6.2 Data Flow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Write Operations:</w:t>
      </w:r>
      <w:r>
        <w:rPr>
          <w:rFonts w:ascii="Calibri" w:hAnsi="Calibri"/>
          <w:sz w:val="24"/>
        </w:rPr>
        <w:t xml:space="preserve"> All writes go to primary region Aurora cluster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Replication:</w:t>
      </w:r>
      <w:r>
        <w:rPr>
          <w:rFonts w:ascii="Calibri" w:hAnsi="Calibri"/>
          <w:sz w:val="24"/>
        </w:rPr>
        <w:t xml:space="preserve"> Aurora Global Database replicates to DR read replica (&lt;1 second)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S3 Sync:</w:t>
      </w:r>
      <w:r>
        <w:rPr>
          <w:rFonts w:ascii="Calibri" w:hAnsi="Calibri"/>
          <w:sz w:val="24"/>
        </w:rPr>
        <w:t xml:space="preserve"> S3 CRR replicates objects to DR bucket within 15 minutes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Failover:</w:t>
      </w:r>
      <w:r>
        <w:rPr>
          <w:rFonts w:ascii="Calibri" w:hAnsi="Calibri"/>
          <w:sz w:val="24"/>
        </w:rPr>
        <w:t xml:space="preserve"> DR replica promoted to primary, DR S3 becomes active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b/>
          <w:sz w:val="24"/>
        </w:rPr>
        <w:t>Failback:</w:t>
      </w:r>
      <w:r>
        <w:rPr>
          <w:rFonts w:ascii="Calibri" w:hAnsi="Calibri"/>
          <w:sz w:val="24"/>
        </w:rPr>
        <w:t xml:space="preserve"> Reverse replication direction when primary restored</w:t>
      </w:r>
    </w:p>
    <w:p>
      <w:pPr>
        <w:pStyle w:val="Heading2"/>
        <w:spacing w:before="240" w:after="120"/>
        <w:ind w:left="0"/>
      </w:pPr>
      <w:r>
        <w:t>6.3 Data Migration Strategy</w:t>
      </w:r>
    </w:p>
    <w:p>
      <w:r>
        <w:rPr>
          <w:rFonts w:ascii="Calibri" w:hAnsi="Calibri"/>
          <w:sz w:val="24"/>
        </w:rPr>
        <w:t>No data migration required - DR uses continuous replication from production.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Aurora:</w:t>
      </w:r>
      <w:r>
        <w:rPr>
          <w:rFonts w:ascii="Calibri" w:hAnsi="Calibri"/>
          <w:sz w:val="24"/>
        </w:rPr>
        <w:t xml:space="preserve"> Global Database replication established during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S3:</w:t>
      </w:r>
      <w:r>
        <w:rPr>
          <w:rFonts w:ascii="Calibri" w:hAnsi="Calibri"/>
          <w:sz w:val="24"/>
        </w:rPr>
        <w:t xml:space="preserve"> Cross-Region Replication enabled with Replication Time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Initial Sync:</w:t>
      </w:r>
      <w:r>
        <w:rPr>
          <w:rFonts w:ascii="Calibri" w:hAnsi="Calibri"/>
          <w:sz w:val="24"/>
        </w:rPr>
        <w:t xml:space="preserve"> Full database snapshot restored to DR region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Ongoing:</w:t>
      </w:r>
      <w:r>
        <w:rPr>
          <w:rFonts w:ascii="Calibri" w:hAnsi="Calibri"/>
          <w:sz w:val="24"/>
        </w:rPr>
        <w:t xml:space="preserve"> Continuous asynchronous replication</w:t>
      </w:r>
    </w:p>
    <w:p>
      <w:pPr>
        <w:pStyle w:val="Heading2"/>
        <w:spacing w:before="240" w:after="120"/>
        <w:ind w:left="0"/>
      </w:pPr>
      <w:r>
        <w:t>6.4 Data Governance</w:t>
      </w:r>
    </w:p>
    <w:p>
      <w:r>
        <w:rPr>
          <w:rFonts w:ascii="Calibri" w:hAnsi="Calibri"/>
          <w:sz w:val="24"/>
        </w:rPr>
        <w:t>Data governance policies ensure proper handling during DR scenarios.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Classification:</w:t>
      </w:r>
      <w:r>
        <w:rPr>
          <w:rFonts w:ascii="Calibri" w:hAnsi="Calibri"/>
          <w:sz w:val="24"/>
        </w:rPr>
        <w:t xml:space="preserve"> All data retains classification during replication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Retention:</w:t>
      </w:r>
      <w:r>
        <w:rPr>
          <w:rFonts w:ascii="Calibri" w:hAnsi="Calibri"/>
          <w:sz w:val="24"/>
        </w:rPr>
        <w:t xml:space="preserve"> Same retention policies apply in DR region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Quality:</w:t>
      </w:r>
      <w:r>
        <w:rPr>
          <w:rFonts w:ascii="Calibri" w:hAnsi="Calibri"/>
          <w:sz w:val="24"/>
        </w:rPr>
        <w:t xml:space="preserve"> Automated validation of replication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Access:</w:t>
      </w:r>
      <w:r>
        <w:rPr>
          <w:rFonts w:ascii="Calibri" w:hAnsi="Calibri"/>
          <w:sz w:val="24"/>
        </w:rPr>
        <w:t xml:space="preserve"> Same RBAC controls enforced in DR region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documents the integration patterns for DR failover mechanisms.</w:t>
      </w:r>
    </w:p>
    <w:p>
      <w:pPr>
        <w:pStyle w:val="Heading2"/>
        <w:spacing w:before="240" w:after="120"/>
        <w:ind w:left="0"/>
      </w:pPr>
      <w:r>
        <w:t>7.1 External System Integrations</w:t>
      </w:r>
    </w:p>
    <w:p>
      <w:r>
        <w:rPr>
          <w:rFonts w:ascii="Calibri" w:hAnsi="Calibri"/>
          <w:sz w:val="24"/>
        </w:rPr>
        <w:t>The DR solution integrates with AWS services for failover automation.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Protocol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Error Handling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SLA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Route 53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API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JSON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Automatic retry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Aurora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Continuous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MySQL replication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Binary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Auto-reconnect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CRR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Async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API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Objects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Retry queue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API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Metrics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Buffer and retry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System Integrations</w:t>
      </w:r>
    </w:p>
    <w:p>
      <w:pPr>
        <w:pStyle w:val="Heading2"/>
        <w:spacing w:before="240" w:after="120"/>
        <w:ind w:left="0"/>
      </w:pPr>
      <w:r>
        <w:t>7.2 API Design</w:t>
      </w:r>
    </w:p>
    <w:p>
      <w:r>
        <w:rPr>
          <w:rFonts w:ascii="Calibri" w:hAnsi="Calibri"/>
          <w:sz w:val="24"/>
        </w:rPr>
        <w:t>DR operations are triggered via AWS APIs and Lambda functions.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Style:</w:t>
      </w:r>
      <w:r>
        <w:rPr>
          <w:rFonts w:ascii="Calibri" w:hAnsi="Calibri"/>
          <w:sz w:val="24"/>
        </w:rPr>
        <w:t xml:space="preserve"> AWS SDK and CLI for all DR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IAM roles with STS assume role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Rate Limiting:</w:t>
      </w:r>
      <w:r>
        <w:rPr>
          <w:rFonts w:ascii="Calibri" w:hAnsi="Calibri"/>
          <w:sz w:val="24"/>
        </w:rPr>
        <w:t xml:space="preserve"> AWS API throttling limits apply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Idempotency:</w:t>
      </w:r>
      <w:r>
        <w:rPr>
          <w:rFonts w:ascii="Calibri" w:hAnsi="Calibri"/>
          <w:sz w:val="24"/>
        </w:rPr>
        <w:t xml:space="preserve"> All failover operations are idempotent</w:t>
      </w:r>
    </w:p>
    <w:p>
      <w:pPr>
        <w:pStyle w:val="Heading3"/>
        <w:spacing w:before="160" w:after="120"/>
        <w:ind w:left="0"/>
      </w:pPr>
      <w:r>
        <w:t>7.2.1 Failover API Operations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Operation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Endpoint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Auth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Health Check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Route 53 health check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Managed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Monitors primary ALB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DB Promote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RDS promote-read-replica-db-cluster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IAM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Promotes DR Aurora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DNS Update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Route 53 change-resource-record-sets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IAM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Updates failover records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ASG Scale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 Scaling set-desired-capacity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IAM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Scales DR 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Operation</w:t>
      </w:r>
    </w:p>
    <w:p>
      <w:pPr>
        <w:pStyle w:val="Heading2"/>
        <w:spacing w:before="240" w:after="120"/>
        <w:ind w:left="0"/>
      </w:pPr>
      <w:r>
        <w:t>7.3 Authentication &amp; SSO Flows</w:t>
      </w:r>
    </w:p>
    <w:p>
      <w:r>
        <w:rPr>
          <w:rFonts w:ascii="Calibri" w:hAnsi="Calibri"/>
          <w:sz w:val="24"/>
        </w:rPr>
        <w:t>Application authentication remains consistent during failover.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Cognito User Pool replicated to DR region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Session tokens remain valid during failover (JWT-based)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sessions may require re-authentication after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OAuth tokens continue to work with DR endpoint</w:t>
      </w:r>
    </w:p>
    <w:p>
      <w:pPr>
        <w:pStyle w:val="Heading2"/>
        <w:spacing w:before="240" w:after="120"/>
        <w:ind w:left="0"/>
      </w:pPr>
      <w:r>
        <w:t>7.4 Messaging &amp; Event Patterns</w:t>
      </w:r>
    </w:p>
    <w:p>
      <w:r>
        <w:rPr>
          <w:rFonts w:ascii="Calibri" w:hAnsi="Calibri"/>
          <w:sz w:val="24"/>
        </w:rPr>
        <w:t>Event-driven failover orchestration ensures reliable execution.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EventBridge:</w:t>
      </w:r>
      <w:r>
        <w:rPr>
          <w:rFonts w:ascii="Calibri" w:hAnsi="Calibri"/>
          <w:sz w:val="24"/>
        </w:rPr>
        <w:t xml:space="preserve"> Route 53 health check state changes trigger Lambda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SNS:</w:t>
      </w:r>
      <w:r>
        <w:rPr>
          <w:rFonts w:ascii="Calibri" w:hAnsi="Calibri"/>
          <w:sz w:val="24"/>
        </w:rPr>
        <w:t xml:space="preserve"> Notifications sent to operations team during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CloudWatch Alarms:</w:t>
      </w:r>
      <w:r>
        <w:rPr>
          <w:rFonts w:ascii="Calibri" w:hAnsi="Calibri"/>
          <w:sz w:val="24"/>
        </w:rPr>
        <w:t xml:space="preserve"> Alert on replication lag exceeding thresholds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Step Functions:</w:t>
      </w:r>
      <w:r>
        <w:rPr>
          <w:rFonts w:ascii="Calibri" w:hAnsi="Calibri"/>
          <w:sz w:val="24"/>
        </w:rPr>
        <w:t xml:space="preserve"> Orchestrates multi-step failover sequence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covers the infrastructure design, deployment architecture, and operational procedures.</w:t>
      </w:r>
    </w:p>
    <w:p>
      <w:pPr>
        <w:pStyle w:val="Heading2"/>
        <w:spacing w:before="240" w:after="120"/>
        <w:ind w:left="0"/>
      </w:pPr>
      <w:r>
        <w:t>8.1 Network Design</w:t>
      </w:r>
    </w:p>
    <w:p>
      <w:r>
        <w:rPr>
          <w:rFonts w:ascii="Calibri" w:hAnsi="Calibri"/>
          <w:sz w:val="24"/>
        </w:rPr>
        <w:t>The DR region network mirrors primary with non-overlapping CIDRs.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VPC CIDR:</w:t>
      </w:r>
      <w:r>
        <w:rPr>
          <w:rFonts w:ascii="Calibri" w:hAnsi="Calibri"/>
          <w:sz w:val="24"/>
        </w:rPr>
        <w:t xml:space="preserve"> 10.0.0.0/16 (us-east-1)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DR VPC CIDR:</w:t>
      </w:r>
      <w:r>
        <w:rPr>
          <w:rFonts w:ascii="Calibri" w:hAnsi="Calibri"/>
          <w:sz w:val="24"/>
        </w:rPr>
        <w:t xml:space="preserve"> 10.1.0.0/16 (us-west-2)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Public Subnets:</w:t>
      </w:r>
      <w:r>
        <w:rPr>
          <w:rFonts w:ascii="Calibri" w:hAnsi="Calibri"/>
          <w:sz w:val="24"/>
        </w:rPr>
        <w:t xml:space="preserve"> 10.1.1.0/24, 10.1.2.0/24 (ALB)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Private Subnets:</w:t>
      </w:r>
      <w:r>
        <w:rPr>
          <w:rFonts w:ascii="Calibri" w:hAnsi="Calibri"/>
          <w:sz w:val="24"/>
        </w:rPr>
        <w:t xml:space="preserve"> 10.1.10.0/24, 10.1.11.0/24 (EC2)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Database Subnets:</w:t>
      </w:r>
      <w:r>
        <w:rPr>
          <w:rFonts w:ascii="Calibri" w:hAnsi="Calibri"/>
          <w:sz w:val="24"/>
        </w:rPr>
        <w:t xml:space="preserve"> 10.1.20.0/24, 10.1.21.0/24 (Aurora)</w:t>
      </w:r>
    </w:p>
    <w:p>
      <w:pPr>
        <w:pStyle w:val="Heading2"/>
        <w:spacing w:before="240" w:after="120"/>
        <w:ind w:left="0"/>
      </w:pPr>
      <w:r>
        <w:t>8.2 Compute Sizing</w:t>
      </w:r>
    </w:p>
    <w:p>
      <w:r>
        <w:rPr>
          <w:rFonts w:ascii="Calibri" w:hAnsi="Calibri"/>
          <w:sz w:val="24"/>
        </w:rPr>
        <w:t>DR compute sizing matches primary for failover capacity.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Instance 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vCPU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Memory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Count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EC2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t3.medium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2-10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EC2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t3.medium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(pilot)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Aurora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db.r6g.large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Aurora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db.r6g.large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(replica)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Compute Sizing</w:t>
      </w:r>
    </w:p>
    <w:p>
      <w:pPr>
        <w:pStyle w:val="Heading2"/>
        <w:spacing w:before="240" w:after="120"/>
        <w:ind w:left="0"/>
      </w:pPr>
      <w:r>
        <w:t>8.3 High Availability Design</w:t>
      </w:r>
    </w:p>
    <w:p>
      <w:r>
        <w:rPr>
          <w:rFonts w:ascii="Calibri" w:hAnsi="Calibri"/>
          <w:sz w:val="24"/>
        </w:rPr>
        <w:t>The solution eliminates single points of failure through multi-region redundancy.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53 health checks with 30-second interval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Aurora Global Database with automatic replication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S3 cross-region replication with 15-minute SLA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Lambda functions in both regions for orchestration</w:t>
      </w:r>
    </w:p>
    <w:p>
      <w:pPr>
        <w:pStyle w:val="Heading2"/>
        <w:spacing w:before="240" w:after="120"/>
        <w:ind w:left="0"/>
      </w:pPr>
      <w:r>
        <w:t>8.4 Disaster Recovery</w:t>
      </w:r>
    </w:p>
    <w:p>
      <w:r>
        <w:rPr>
          <w:rFonts w:ascii="Calibri" w:hAnsi="Calibri"/>
          <w:sz w:val="24"/>
        </w:rPr>
        <w:t>DR capabilities are the primary focus of this solution.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RPO:</w:t>
      </w:r>
      <w:r>
        <w:rPr>
          <w:rFonts w:ascii="Calibri" w:hAnsi="Calibri"/>
          <w:sz w:val="24"/>
        </w:rPr>
        <w:t xml:space="preserve"> 60 minutes (achieved: 45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RTO:</w:t>
      </w:r>
      <w:r>
        <w:rPr>
          <w:rFonts w:ascii="Calibri" w:hAnsi="Calibri"/>
          <w:sz w:val="24"/>
        </w:rPr>
        <w:t xml:space="preserve"> 15 minutes (achieved: 12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Backup:</w:t>
      </w:r>
      <w:r>
        <w:rPr>
          <w:rFonts w:ascii="Calibri" w:hAnsi="Calibri"/>
          <w:sz w:val="24"/>
        </w:rPr>
        <w:t xml:space="preserve"> Aurora automated backups with 7-day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DR Strategy:</w:t>
      </w:r>
      <w:r>
        <w:rPr>
          <w:rFonts w:ascii="Calibri" w:hAnsi="Calibri"/>
          <w:sz w:val="24"/>
        </w:rPr>
        <w:t xml:space="preserve"> Pilot light with automated failover</w:t>
      </w:r>
    </w:p>
    <w:p>
      <w:pPr>
        <w:pStyle w:val="Heading2"/>
        <w:spacing w:before="240" w:after="120"/>
        <w:ind w:left="0"/>
      </w:pPr>
      <w:r>
        <w:t>8.5 Monitoring &amp; Alerting</w:t>
      </w:r>
    </w:p>
    <w:p>
      <w:r>
        <w:rPr>
          <w:rFonts w:ascii="Calibri" w:hAnsi="Calibri"/>
          <w:sz w:val="24"/>
        </w:rPr>
        <w:t>Comprehensive monitoring provides visibility into DR health and replication status.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Replication Lag:</w:t>
      </w:r>
      <w:r>
        <w:rPr>
          <w:rFonts w:ascii="Calibri" w:hAnsi="Calibri"/>
          <w:sz w:val="24"/>
        </w:rPr>
        <w:t xml:space="preserve"> Aurora GlobalDB lag metric (&lt;1 second target)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S3 Replication:</w:t>
      </w:r>
      <w:r>
        <w:rPr>
          <w:rFonts w:ascii="Calibri" w:hAnsi="Calibri"/>
          <w:sz w:val="24"/>
        </w:rPr>
        <w:t xml:space="preserve"> Replication pending objects count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Health Checks:</w:t>
      </w:r>
      <w:r>
        <w:rPr>
          <w:rFonts w:ascii="Calibri" w:hAnsi="Calibri"/>
          <w:sz w:val="24"/>
        </w:rPr>
        <w:t xml:space="preserve"> Route 53 health check status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Alerting:</w:t>
      </w:r>
      <w:r>
        <w:rPr>
          <w:rFonts w:ascii="Calibri" w:hAnsi="Calibri"/>
          <w:sz w:val="24"/>
        </w:rPr>
        <w:t xml:space="preserve"> PagerDuty integration for critical DR events</w:t>
      </w:r>
    </w:p>
    <w:p>
      <w:pPr>
        <w:pStyle w:val="Heading3"/>
        <w:spacing w:before="160" w:after="120"/>
        <w:ind w:left="0"/>
      </w:pPr>
      <w:r>
        <w:t>8.5.1 Alert Definitions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Condition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Aurora Replication Lag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 seconds for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 replication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Replication Backlog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1000 objects pending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 replication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Health Check Failed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consecutive failures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Automatic failover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Region Unhealthy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ALB health check fails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Manual investigation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8.6 Logging &amp; Observability</w:t>
      </w:r>
    </w:p>
    <w:p>
      <w:r>
        <w:rPr>
          <w:rFonts w:ascii="Calibri" w:hAnsi="Calibri"/>
          <w:sz w:val="24"/>
        </w:rPr>
        <w:t>Centralized logging enables troubleshooting across regions.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CloudTrail logs for all DR API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Logs for Lambda execution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VPC Flow Logs for network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Cross-region dashboard for unified view</w:t>
      </w:r>
    </w:p>
    <w:p>
      <w:pPr>
        <w:pStyle w:val="Heading2"/>
        <w:spacing w:before="240" w:after="120"/>
        <w:ind w:left="0"/>
      </w:pPr>
      <w:r>
        <w:t>8.7 Cost Model</w:t>
      </w:r>
    </w:p>
    <w:p>
      <w:r>
        <w:rPr>
          <w:rFonts w:ascii="Calibri" w:hAnsi="Calibri"/>
          <w:sz w:val="24"/>
        </w:rPr>
        <w:t>Estimated monthly DR infrastructure costs (pilot light mode).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Monthly Estimate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Optimization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Savings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Compute (pilot)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Reserved instances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Aurora Read Replica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$170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Reserved capacity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Replication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Lifecycle policies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Route 53/Monitoring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N/A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N/A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$360/month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Cost Estimates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outlines the deployment strategy, tooling, and sequencing for DR implementation.</w:t>
      </w:r>
    </w:p>
    <w:p>
      <w:pPr>
        <w:pStyle w:val="Heading2"/>
        <w:spacing w:before="240" w:after="120"/>
        <w:ind w:left="0"/>
      </w:pPr>
      <w:r>
        <w:t>9.1 Migration/Deployment Strategy</w:t>
      </w:r>
    </w:p>
    <w:p>
      <w:r>
        <w:rPr>
          <w:rFonts w:ascii="Calibri" w:hAnsi="Calibri"/>
          <w:sz w:val="24"/>
        </w:rPr>
        <w:t>The DR deployment follows infrastructure-as-code principles.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Phased deployment with validation at each stage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Pattern:</w:t>
      </w:r>
      <w:r>
        <w:rPr>
          <w:rFonts w:ascii="Calibri" w:hAnsi="Calibri"/>
          <w:sz w:val="24"/>
        </w:rPr>
        <w:t xml:space="preserve"> CloudFormation stacks deployed sequentially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Health checks and replication validation between phases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CloudFormation stack rollback if deployment fails</w:t>
      </w:r>
    </w:p>
    <w:p>
      <w:pPr>
        <w:pStyle w:val="Heading2"/>
        <w:spacing w:before="240" w:after="120"/>
        <w:ind w:left="0"/>
      </w:pPr>
      <w:r>
        <w:t>9.2 Sequencing &amp; Wave Planning</w:t>
      </w:r>
    </w:p>
    <w:p>
      <w:r>
        <w:rPr>
          <w:rFonts w:ascii="Calibri" w:hAnsi="Calibri"/>
          <w:sz w:val="24"/>
        </w:rPr>
        <w:t>The implementation follows a phased approach with clear exit criteria.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Discovery: BIA, RTO/RPO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Requirements signed off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Environment: DR VPC, subnets, security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Implementation: Aurora Global, S3 CRR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Replication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Testing: Failover tests, RTO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RTO/RPO targets achieved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Handover: Training, runbook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ready for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14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9.3 Tooling &amp; Automation</w:t>
      </w:r>
    </w:p>
    <w:p>
      <w:r>
        <w:rPr>
          <w:rFonts w:ascii="Calibri" w:hAnsi="Calibri"/>
          <w:sz w:val="24"/>
        </w:rPr>
        <w:t>The following tools provide the automation foundation for DR deployment and operations.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Tool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 Code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CloudFormation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resource provisioning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CodePipeline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 stack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Secrets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Secrets Manager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Cross-region credential sync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Unified dashboards and alarms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Orchestration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Step Functions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Failover workflow automation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15</w:t>
      </w:r>
      <w:r>
        <w:fldChar w:fldCharType="end"/>
      </w:r>
      <w:r>
        <w:rPr>
          <w:rFonts w:ascii="Calibri" w:hAnsi="Calibri"/>
          <w:sz w:val="20"/>
        </w:rPr>
        <w:t>: Tools and Technologies</w:t>
      </w:r>
    </w:p>
    <w:p>
      <w:pPr>
        <w:pStyle w:val="Heading2"/>
        <w:spacing w:before="240" w:after="120"/>
        <w:ind w:left="0"/>
      </w:pPr>
      <w:r>
        <w:t>9.4 Cutover Approach</w:t>
      </w:r>
    </w:p>
    <w:p>
      <w:r>
        <w:rPr>
          <w:rFonts w:ascii="Calibri" w:hAnsi="Calibri"/>
          <w:sz w:val="24"/>
        </w:rPr>
        <w:t>DR activation (go-live) approach for enabling automated failover.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Type:</w:t>
      </w:r>
      <w:r>
        <w:rPr>
          <w:rFonts w:ascii="Calibri" w:hAnsi="Calibri"/>
          <w:sz w:val="24"/>
        </w:rPr>
        <w:t xml:space="preserve"> Phased activation with pilot light mode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1-week parallel monitoring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Planned failover test before enabling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Decision Point:</w:t>
      </w:r>
      <w:r>
        <w:rPr>
          <w:rFonts w:ascii="Calibri" w:hAnsi="Calibri"/>
          <w:sz w:val="24"/>
        </w:rPr>
        <w:t xml:space="preserve"> Go/no-go based on successful failover test</w:t>
      </w:r>
    </w:p>
    <w:p>
      <w:pPr>
        <w:pStyle w:val="Heading2"/>
        <w:spacing w:before="240" w:after="120"/>
        <w:ind w:left="0"/>
      </w:pPr>
      <w:r>
        <w:t>9.5 Downtime Expectations</w:t>
      </w:r>
    </w:p>
    <w:p>
      <w:r>
        <w:rPr>
          <w:rFonts w:ascii="Calibri" w:hAnsi="Calibri"/>
          <w:sz w:val="24"/>
        </w:rPr>
        <w:t>Service availability during DR setup has been minimized.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Planned Downtime:</w:t>
      </w:r>
      <w:r>
        <w:rPr>
          <w:rFonts w:ascii="Calibri" w:hAnsi="Calibri"/>
          <w:sz w:val="24"/>
        </w:rPr>
        <w:t xml:space="preserve"> Zero during DR setup (parallel deployment)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DR Activation:</w:t>
      </w:r>
      <w:r>
        <w:rPr>
          <w:rFonts w:ascii="Calibri" w:hAnsi="Calibri"/>
          <w:sz w:val="24"/>
        </w:rPr>
        <w:t xml:space="preserve"> No downtime (background replication)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Failover:</w:t>
      </w:r>
      <w:r>
        <w:rPr>
          <w:rFonts w:ascii="Calibri" w:hAnsi="Calibri"/>
          <w:sz w:val="24"/>
        </w:rPr>
        <w:t xml:space="preserve"> 12-15 minutes during actual DR event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Failback:</w:t>
      </w:r>
      <w:r>
        <w:rPr>
          <w:rFonts w:ascii="Calibri" w:hAnsi="Calibri"/>
          <w:sz w:val="24"/>
        </w:rPr>
        <w:t xml:space="preserve"> 30-60 minutes (controlled process)</w:t>
      </w:r>
    </w:p>
    <w:p>
      <w:pPr>
        <w:pStyle w:val="Heading2"/>
        <w:spacing w:before="240" w:after="120"/>
        <w:ind w:left="0"/>
      </w:pPr>
      <w:r>
        <w:t>9.6 Rollback Strategy</w:t>
      </w:r>
    </w:p>
    <w:p>
      <w:r>
        <w:rPr>
          <w:rFonts w:ascii="Calibri" w:hAnsi="Calibri"/>
          <w:sz w:val="24"/>
        </w:rPr>
        <w:t>Rollback procedures are documented for each phase of DR setup.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CloudFormation stack delete for infrastructure rollback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Aurora Global Database removal (preserves primary)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S3 CRR disable (preserves primary bucket)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53 health check removal (restores simple routing)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Architecture Diagrams</w:t>
      </w:r>
    </w:p>
    <w:p>
      <w:r>
        <w:rPr>
          <w:rFonts w:ascii="Calibri" w:hAnsi="Calibri"/>
          <w:sz w:val="24"/>
        </w:rPr>
        <w:t>The following diagrams provide visual representation of the DR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Multi-Region DR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Flow Sequence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Diagram (Primary and DR)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Replication Flow Diagram</w:t>
      </w:r>
    </w:p>
    <w:p>
      <w:pPr>
        <w:pStyle w:val="Heading2"/>
        <w:spacing w:before="240" w:after="120"/>
        <w:ind w:left="0"/>
      </w:pPr>
      <w:r>
        <w:t>10.2 Naming Conventions</w:t>
      </w:r>
    </w:p>
    <w:p>
      <w:r>
        <w:rPr>
          <w:rFonts w:ascii="Calibri" w:hAnsi="Calibri"/>
          <w:sz w:val="24"/>
        </w:rPr>
        <w:t>All AWS resources follow standardized naming conventions.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Resource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Pattern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`{env}-{app}-{region}-vpc`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`prod-webapp-usw2-vpc`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Subnet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`{env}-{app}-{tier}-{az}`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`prod-webapp-priv-usw2a`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`{env}-{app}-{tier}-sg`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`prod-webapp-alb-sg`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Aurora Cluster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`{env}-{app}-{region}`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`prod-webapp-usw2`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Bucket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`{env}-{app}-{region}-{purpose}`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`prod-webapp-usw2-data`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16</w:t>
      </w:r>
      <w:r>
        <w:fldChar w:fldCharType="end"/>
      </w:r>
      <w:r>
        <w:rPr>
          <w:rFonts w:ascii="Calibri" w:hAnsi="Calibri"/>
          <w:sz w:val="20"/>
        </w:rPr>
        <w:t>: Naming Conventions</w:t>
      </w:r>
    </w:p>
    <w:p>
      <w:pPr>
        <w:pStyle w:val="Heading2"/>
        <w:spacing w:before="240" w:after="120"/>
        <w:ind w:left="0"/>
      </w:pPr>
      <w:r>
        <w:t>10.3 Tagging Standards</w:t>
      </w:r>
    </w:p>
    <w:p>
      <w:r>
        <w:rPr>
          <w:rFonts w:ascii="Calibri" w:hAnsi="Calibri"/>
          <w:sz w:val="24"/>
        </w:rPr>
        <w:t>Resource tagging enables cost allocation and operational automation.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 Values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web-application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DR-Role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primary, dr-standby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Owner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infrastructure-team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CostCenter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CC-DR-001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17</w:t>
      </w:r>
      <w:r>
        <w:fldChar w:fldCharType="end"/>
      </w:r>
      <w:r>
        <w:rPr>
          <w:rFonts w:ascii="Calibri" w:hAnsi="Calibri"/>
          <w:sz w:val="20"/>
        </w:rPr>
        <w:t>: Tagging Standards</w:t>
      </w:r>
    </w:p>
    <w:p>
      <w:pPr>
        <w:pStyle w:val="Heading2"/>
        <w:spacing w:before="240" w:after="120"/>
        <w:ind w:left="0"/>
      </w:pPr>
      <w:r>
        <w:t>10.4 Risk Register</w:t>
      </w:r>
    </w:p>
    <w:p>
      <w:r>
        <w:rPr>
          <w:rFonts w:ascii="Calibri" w:hAnsi="Calibri"/>
          <w:sz w:val="24"/>
        </w:rPr>
        <w:t>The following risks have been identified with mitigation strategies.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Likelihood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Aurora replication lag exceeds RPO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 alerts, capacity planning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replication delay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RTC SLA, monitoring backlog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False positive failover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Health check tuning, threshold adjustment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region capacity constraints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Pre-provisioned capacity, AWS support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unable to execute failover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Training, runbook validation, quarterly drills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18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2"/>
        <w:spacing w:before="240" w:after="120"/>
        <w:ind w:left="0"/>
      </w:pPr>
      <w:r>
        <w:t>10.5 Glossary</w:t>
      </w:r>
    </w:p>
    <w:p>
      <w:r>
        <w:rPr>
          <w:rFonts w:ascii="Calibri" w:hAnsi="Calibri"/>
          <w:sz w:val="24"/>
        </w:rPr>
        <w:t>The following terms and acronyms are used throughout this document.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Term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Definition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ALB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Load Balancer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Aurora Global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Amazon Aurora Global Database for cross-region replication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CRR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Cross-Region Replication (S3)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Disaster Recovery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Pilot Light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strategy with minimal standby infrastructure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Point Objective - maximum acceptable data loss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Time Objective - maximum acceptable downtime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Replication Time Control (S3 feature for SLA)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Private Cloud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19</w:t>
      </w:r>
      <w:r>
        <w:fldChar w:fldCharType="end"/>
      </w:r>
      <w:r>
        <w:rPr>
          <w:rFonts w:ascii="Calibri" w:hAnsi="Calibri"/>
          <w:sz w:val="20"/>
        </w:rPr>
        <w:t>: Glossary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AWS Disaster Recovery for Web Applications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