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DevOps Enterprise Platform - Detailed Design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📐 **Architecture Overview**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DevOps platform with CI/CD pipelines, testing, and deployment automation for enterprise software development organizations.</w:t>
      </w:r>
    </w:p>
    <w:p>
      <w:pPr>
        <w:pStyle w:val="Heading3"/>
        <w:spacing w:before="160" w:after="120"/>
        <w:ind w:left="0" w:firstLine="0"/>
      </w:pPr>
      <w:r>
        <w:t>1.1 🎯 **Design Principles**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🔒 Security First</w:t>
      </w:r>
      <w:r>
        <w:rPr>
          <w:rFonts w:ascii="Times New Roman" w:hAnsi="Times New Roman"/>
          <w:sz w:val="24"/>
        </w:rPr>
        <w:t>: Defense-in-depth security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📈 Scalability</w:t>
      </w:r>
      <w:r>
        <w:rPr>
          <w:rFonts w:ascii="Times New Roman" w:hAnsi="Times New Roman"/>
          <w:sz w:val="24"/>
        </w:rPr>
        <w:t>: Horizontal and vertical scaling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🔄 Reliability</w:t>
      </w:r>
      <w:r>
        <w:rPr>
          <w:rFonts w:ascii="Times New Roman" w:hAnsi="Times New Roman"/>
          <w:sz w:val="24"/>
        </w:rPr>
        <w:t>: High availability and disaster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⚡ Performance</w:t>
      </w:r>
      <w:r>
        <w:rPr>
          <w:rFonts w:ascii="Times New Roman" w:hAnsi="Times New Roman"/>
          <w:sz w:val="24"/>
        </w:rPr>
        <w:t>: Optimized for production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Compliance</w:t>
      </w:r>
      <w:r>
        <w:rPr>
          <w:rFonts w:ascii="Times New Roman" w:hAnsi="Times New Roman"/>
          <w:sz w:val="24"/>
        </w:rPr>
        <w:t>: Industry standard compliance frameworks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💡 Innovation</w:t>
      </w:r>
      <w:r>
        <w:rPr>
          <w:rFonts w:ascii="Times New Roman" w:hAnsi="Times New Roman"/>
          <w:sz w:val="24"/>
        </w:rPr>
        <w:t>: Modern cloud-native design patterns</w:t>
      </w:r>
    </w:p>
    <w:p>
      <w:pPr>
        <w:pStyle w:val="Heading2"/>
        <w:spacing w:before="240" w:after="120"/>
        <w:ind w:left="0" w:firstLine="0"/>
      </w:pPr>
      <w:r>
        <w:t>2 🏗️ **Core Architecture Components**</w:t>
      </w:r>
    </w:p>
    <w:p>
      <w:pPr>
        <w:pStyle w:val="Heading3"/>
        <w:spacing w:before="160" w:after="120"/>
        <w:ind w:left="0" w:firstLine="0"/>
      </w:pPr>
      <w:r>
        <w:t>2.1 **Azure DevOps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Repos</w:t>
      </w:r>
      <w:r>
        <w:rPr>
          <w:rFonts w:ascii="Times New Roman" w:hAnsi="Times New Roman"/>
          <w:sz w:val="24"/>
        </w:rPr>
        <w:t>: Git repositories with advanced branching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Pipelines</w:t>
      </w:r>
      <w:r>
        <w:rPr>
          <w:rFonts w:ascii="Times New Roman" w:hAnsi="Times New Roman"/>
          <w:sz w:val="24"/>
        </w:rPr>
        <w:t>: CI/CD automation with YAML-based definitions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Boards</w:t>
      </w:r>
      <w:r>
        <w:rPr>
          <w:rFonts w:ascii="Times New Roman" w:hAnsi="Times New Roman"/>
          <w:sz w:val="24"/>
        </w:rPr>
        <w:t>: Agile project management and work item tracking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Test Plans</w:t>
      </w:r>
      <w:r>
        <w:rPr>
          <w:rFonts w:ascii="Times New Roman" w:hAnsi="Times New Roman"/>
          <w:sz w:val="24"/>
        </w:rPr>
        <w:t>: Comprehensive test management and execution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Artifacts</w:t>
      </w:r>
      <w:r>
        <w:rPr>
          <w:rFonts w:ascii="Times New Roman" w:hAnsi="Times New Roman"/>
          <w:sz w:val="24"/>
        </w:rPr>
        <w:t>: Package management and artifact storage</w:t>
      </w:r>
    </w:p>
    <w:p>
      <w:pPr>
        <w:pStyle w:val="Heading3"/>
        <w:spacing w:before="160" w:after="120"/>
        <w:ind w:left="0" w:firstLine="0"/>
      </w:pPr>
      <w:r>
        <w:t>2.2 **Supporting Azure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Container Registry</w:t>
      </w:r>
      <w:r>
        <w:rPr>
          <w:rFonts w:ascii="Times New Roman" w:hAnsi="Times New Roman"/>
          <w:sz w:val="24"/>
        </w:rPr>
        <w:t>: Container image storage and scanning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Kubernetes Service</w:t>
      </w:r>
      <w:r>
        <w:rPr>
          <w:rFonts w:ascii="Times New Roman" w:hAnsi="Times New Roman"/>
          <w:sz w:val="24"/>
        </w:rPr>
        <w:t>: Container orchestration platform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Key Vault</w:t>
      </w:r>
      <w:r>
        <w:rPr>
          <w:rFonts w:ascii="Times New Roman" w:hAnsi="Times New Roman"/>
          <w:sz w:val="24"/>
        </w:rPr>
        <w:t>: Secrets and certificate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Application Insights</w:t>
      </w:r>
      <w:r>
        <w:rPr>
          <w:rFonts w:ascii="Times New Roman" w:hAnsi="Times New Roman"/>
          <w:sz w:val="24"/>
        </w:rPr>
        <w:t>: Application performance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Log Analytics</w:t>
      </w:r>
      <w:r>
        <w:rPr>
          <w:rFonts w:ascii="Times New Roman" w:hAnsi="Times New Roman"/>
          <w:sz w:val="24"/>
        </w:rPr>
        <w:t>: Centralized logging and analytics</w:t>
      </w:r>
    </w:p>
    <w:p>
      <w:pPr>
        <w:pStyle w:val="Heading3"/>
        <w:spacing w:before="160" w:after="120"/>
        <w:ind w:left="0" w:firstLine="0"/>
      </w:pPr>
      <w:r>
        <w:t>2.3 **Integration Components**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Connections</w:t>
      </w:r>
      <w:r>
        <w:rPr>
          <w:rFonts w:ascii="Times New Roman" w:hAnsi="Times New Roman"/>
          <w:sz w:val="24"/>
        </w:rPr>
        <w:t>: Secure connections to Azure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Variable Groups</w:t>
      </w:r>
      <w:r>
        <w:rPr>
          <w:rFonts w:ascii="Times New Roman" w:hAnsi="Times New Roman"/>
          <w:sz w:val="24"/>
        </w:rPr>
        <w:t>: Centralized configuration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Environments</w:t>
      </w:r>
      <w:r>
        <w:rPr>
          <w:rFonts w:ascii="Times New Roman" w:hAnsi="Times New Roman"/>
          <w:sz w:val="24"/>
        </w:rPr>
        <w:t>: Deployment target management with approvals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Extensions</w:t>
      </w:r>
      <w:r>
        <w:rPr>
          <w:rFonts w:ascii="Times New Roman" w:hAnsi="Times New Roman"/>
          <w:sz w:val="24"/>
        </w:rPr>
        <w:t>: Third-party integrations and custom tasks</w:t>
      </w:r>
    </w:p>
    <w:p>
      <w:pPr>
        <w:pStyle w:val="Heading2"/>
        <w:spacing w:before="240" w:after="120"/>
        <w:ind w:left="0" w:firstLine="0"/>
      </w:pPr>
      <w:r>
        <w:t>3 🔄 **Data Flow Architecture**</w:t>
      </w:r>
    </w:p>
    <w:p>
      <w:pPr>
        <w:pStyle w:val="Heading3"/>
        <w:spacing w:before="160" w:after="120"/>
        <w:ind w:left="0" w:firstLine="0"/>
      </w:pPr>
      <w:r>
        <w:t>3.1 **Development Workflow**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Code Commit</w:t>
      </w:r>
      <w:r>
        <w:rPr>
          <w:rFonts w:ascii="Times New Roman" w:hAnsi="Times New Roman"/>
          <w:sz w:val="24"/>
        </w:rPr>
        <w:t>: Developers commit code to feature branches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Pull Request</w:t>
      </w:r>
      <w:r>
        <w:rPr>
          <w:rFonts w:ascii="Times New Roman" w:hAnsi="Times New Roman"/>
          <w:sz w:val="24"/>
        </w:rPr>
        <w:t>: Code review process with automated quality gates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CI Pipeline</w:t>
      </w:r>
      <w:r>
        <w:rPr>
          <w:rFonts w:ascii="Times New Roman" w:hAnsi="Times New Roman"/>
          <w:sz w:val="24"/>
        </w:rPr>
        <w:t>: Automated build, test, and security scanning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Artifact Creation</w:t>
      </w:r>
      <w:r>
        <w:rPr>
          <w:rFonts w:ascii="Times New Roman" w:hAnsi="Times New Roman"/>
          <w:sz w:val="24"/>
        </w:rPr>
        <w:t>: Build artifacts stored in Azure Artifacts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CD Pipeline</w:t>
      </w:r>
      <w:r>
        <w:rPr>
          <w:rFonts w:ascii="Times New Roman" w:hAnsi="Times New Roman"/>
          <w:sz w:val="24"/>
        </w:rPr>
        <w:t>: Multi-stage deployment with approval gates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Monitoring</w:t>
      </w:r>
      <w:r>
        <w:rPr>
          <w:rFonts w:ascii="Times New Roman" w:hAnsi="Times New Roman"/>
          <w:sz w:val="24"/>
        </w:rPr>
        <w:t>: Application performance and health monitoring</w:t>
      </w:r>
    </w:p>
    <w:p>
      <w:pPr>
        <w:pStyle w:val="Heading3"/>
        <w:spacing w:before="160" w:after="120"/>
        <w:ind w:left="0" w:firstLine="0"/>
      </w:pPr>
      <w:r>
        <w:t>3.2 **Enterprise Data Flow**</w:t>
      </w:r>
    </w:p>
    <w:p>
      <w:pPr>
        <w:pStyle w:val="Heading2"/>
        <w:spacing w:before="240" w:after="120"/>
        <w:ind w:left="0" w:firstLine="0"/>
      </w:pPr>
      <w:r>
        <w:t>4 🔐 **Security Architecture**</w:t>
      </w:r>
    </w:p>
    <w:p>
      <w:pPr>
        <w:pStyle w:val="Heading3"/>
        <w:spacing w:before="160" w:after="120"/>
        <w:ind w:left="0" w:firstLine="0"/>
      </w:pPr>
      <w:r>
        <w:t>4.1 **Security Layers**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🌐 Network Security</w:t>
      </w:r>
      <w:r>
        <w:rPr>
          <w:rFonts w:ascii="Times New Roman" w:hAnsi="Times New Roman"/>
          <w:sz w:val="24"/>
        </w:rPr>
        <w:t>: Virtual network isolation and NSG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🔑 Identity &amp; Access</w:t>
      </w:r>
      <w:r>
        <w:rPr>
          <w:rFonts w:ascii="Times New Roman" w:hAnsi="Times New Roman"/>
          <w:sz w:val="24"/>
        </w:rPr>
        <w:t>: Azure AD integration with RBAC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Application Security</w:t>
      </w:r>
      <w:r>
        <w:rPr>
          <w:rFonts w:ascii="Times New Roman" w:hAnsi="Times New Roman"/>
          <w:sz w:val="24"/>
        </w:rPr>
        <w:t>: Static and dynamic security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💾 Data Protection</w:t>
      </w:r>
      <w:r>
        <w:rPr>
          <w:rFonts w:ascii="Times New Roman" w:hAnsi="Times New Roman"/>
          <w:sz w:val="24"/>
        </w:rPr>
        <w:t>: Encryption at rest and in transit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🔍 Monitoring</w:t>
      </w:r>
      <w:r>
        <w:rPr>
          <w:rFonts w:ascii="Times New Roman" w:hAnsi="Times New Roman"/>
          <w:sz w:val="24"/>
        </w:rPr>
        <w:t>: Security information and event management</w:t>
      </w:r>
    </w:p>
    <w:p>
      <w:pPr>
        <w:pStyle w:val="Heading3"/>
        <w:spacing w:before="160" w:after="120"/>
        <w:ind w:left="0" w:firstLine="0"/>
      </w:pPr>
      <w:r>
        <w:t>4.2 **DevSecOps Integration**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Static Application Security Testing (SAST)</w:t>
      </w:r>
      <w:r>
        <w:rPr>
          <w:rFonts w:ascii="Times New Roman" w:hAnsi="Times New Roman"/>
          <w:sz w:val="24"/>
        </w:rPr>
        <w:t>: SonarCloud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Dynamic Application Security Testing (DAST)</w:t>
      </w:r>
      <w:r>
        <w:rPr>
          <w:rFonts w:ascii="Times New Roman" w:hAnsi="Times New Roman"/>
          <w:sz w:val="24"/>
        </w:rPr>
        <w:t>: OWASP ZAP scanning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Dependency Scanning</w:t>
      </w:r>
      <w:r>
        <w:rPr>
          <w:rFonts w:ascii="Times New Roman" w:hAnsi="Times New Roman"/>
          <w:sz w:val="24"/>
        </w:rPr>
        <w:t>: WhiteSource vulnerability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Container Scanning</w:t>
      </w:r>
      <w:r>
        <w:rPr>
          <w:rFonts w:ascii="Times New Roman" w:hAnsi="Times New Roman"/>
          <w:sz w:val="24"/>
        </w:rPr>
        <w:t>: Azure Security Center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as Code Security</w:t>
      </w:r>
      <w:r>
        <w:rPr>
          <w:rFonts w:ascii="Times New Roman" w:hAnsi="Times New Roman"/>
          <w:sz w:val="24"/>
        </w:rPr>
        <w:t>: Terraform and ARM template scanning</w:t>
      </w:r>
    </w:p>
    <w:p>
      <w:pPr>
        <w:pStyle w:val="Heading3"/>
        <w:spacing w:before="160" w:after="120"/>
        <w:ind w:left="0" w:firstLine="0"/>
      </w:pPr>
      <w:r>
        <w:t>4.3 **Compliance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SOC 2 Type II</w:t>
      </w:r>
      <w:r>
        <w:rPr>
          <w:rFonts w:ascii="Times New Roman" w:hAnsi="Times New Roman"/>
          <w:sz w:val="24"/>
        </w:rPr>
        <w:t>: Security, availability, processing integrity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ISO 27001</w:t>
      </w:r>
      <w:r>
        <w:rPr>
          <w:rFonts w:ascii="Times New Roman" w:hAnsi="Times New Roman"/>
          <w:sz w:val="24"/>
        </w:rPr>
        <w:t>: Information security management system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PCI DSS</w:t>
      </w:r>
      <w:r>
        <w:rPr>
          <w:rFonts w:ascii="Times New Roman" w:hAnsi="Times New Roman"/>
          <w:sz w:val="24"/>
        </w:rPr>
        <w:t>: Payment card industry data security (where applicable)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GDPR</w:t>
      </w:r>
      <w:r>
        <w:rPr>
          <w:rFonts w:ascii="Times New Roman" w:hAnsi="Times New Roman"/>
          <w:sz w:val="24"/>
        </w:rPr>
        <w:t>: Data protection and privacy regulations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NIST Cybersecurity Framework</w:t>
      </w:r>
      <w:r>
        <w:rPr>
          <w:rFonts w:ascii="Times New Roman" w:hAnsi="Times New Roman"/>
          <w:sz w:val="24"/>
        </w:rPr>
        <w:t>: Comprehensive security controls</w:t>
      </w:r>
    </w:p>
    <w:p>
      <w:pPr>
        <w:pStyle w:val="Heading2"/>
        <w:spacing w:before="240" w:after="120"/>
        <w:ind w:left="0" w:firstLine="0"/>
      </w:pPr>
      <w:r>
        <w:t>5 📊 **Scalability Design**</w:t>
      </w:r>
    </w:p>
    <w:p>
      <w:pPr>
        <w:pStyle w:val="Heading3"/>
        <w:spacing w:before="160" w:after="120"/>
        <w:ind w:left="0" w:firstLine="0"/>
      </w:pPr>
      <w:r>
        <w:t>5.1 **Horizontal Scaling**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Pipeline Agents</w:t>
      </w:r>
      <w:r>
        <w:rPr>
          <w:rFonts w:ascii="Times New Roman" w:hAnsi="Times New Roman"/>
          <w:sz w:val="24"/>
        </w:rPr>
        <w:t>: Microsoft-hosted and self-hosted agent pools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Parallel Execution</w:t>
      </w:r>
      <w:r>
        <w:rPr>
          <w:rFonts w:ascii="Times New Roman" w:hAnsi="Times New Roman"/>
          <w:sz w:val="24"/>
        </w:rPr>
        <w:t>: Concurrent build and deployment jobs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Geographic Distribution</w:t>
      </w:r>
      <w:r>
        <w:rPr>
          <w:rFonts w:ascii="Times New Roman" w:hAnsi="Times New Roman"/>
          <w:sz w:val="24"/>
        </w:rPr>
        <w:t>: Multi-region deployment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Distribution</w:t>
      </w:r>
      <w:r>
        <w:rPr>
          <w:rFonts w:ascii="Times New Roman" w:hAnsi="Times New Roman"/>
          <w:sz w:val="24"/>
        </w:rPr>
        <w:t>: Traffic management across multiple instances</w:t>
      </w:r>
    </w:p>
    <w:p>
      <w:pPr>
        <w:pStyle w:val="Heading3"/>
        <w:spacing w:before="160" w:after="120"/>
        <w:ind w:left="0" w:firstLine="0"/>
      </w:pPr>
      <w:r>
        <w:t>5.2 **Vertical Scaling**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Agent Pool Sizing</w:t>
      </w:r>
      <w:r>
        <w:rPr>
          <w:rFonts w:ascii="Times New Roman" w:hAnsi="Times New Roman"/>
          <w:sz w:val="24"/>
        </w:rPr>
        <w:t>: Dynamic scaling based on queue depth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Optimization</w:t>
      </w:r>
      <w:r>
        <w:rPr>
          <w:rFonts w:ascii="Times New Roman" w:hAnsi="Times New Roman"/>
          <w:sz w:val="24"/>
        </w:rPr>
        <w:t>: Right-sizing based on workload demands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Tuning</w:t>
      </w:r>
      <w:r>
        <w:rPr>
          <w:rFonts w:ascii="Times New Roman" w:hAnsi="Times New Roman"/>
          <w:sz w:val="24"/>
        </w:rPr>
        <w:t>: Optimized build and deployment processes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Capacity Planning</w:t>
      </w:r>
      <w:r>
        <w:rPr>
          <w:rFonts w:ascii="Times New Roman" w:hAnsi="Times New Roman"/>
          <w:sz w:val="24"/>
        </w:rPr>
        <w:t>: Proactive scaling based on growth projections</w:t>
      </w:r>
    </w:p>
    <w:p>
      <w:pPr>
        <w:pStyle w:val="Heading2"/>
        <w:spacing w:before="240" w:after="120"/>
        <w:ind w:left="0" w:firstLine="0"/>
      </w:pPr>
      <w:r>
        <w:t>6 🔄 **High Availability &amp; Disaster Recovery**</w:t>
      </w:r>
    </w:p>
    <w:p>
      <w:pPr>
        <w:pStyle w:val="Heading3"/>
        <w:spacing w:before="160" w:after="120"/>
        <w:ind w:left="0" w:firstLine="0"/>
      </w:pPr>
      <w:r>
        <w:t>6.1 **Availability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Multi-Region Deployment</w:t>
      </w:r>
      <w:r>
        <w:rPr>
          <w:rFonts w:ascii="Times New Roman" w:hAnsi="Times New Roman"/>
          <w:sz w:val="24"/>
        </w:rPr>
        <w:t>: Resources distributed across regions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Redundancy</w:t>
      </w:r>
      <w:r>
        <w:rPr>
          <w:rFonts w:ascii="Times New Roman" w:hAnsi="Times New Roman"/>
          <w:sz w:val="24"/>
        </w:rPr>
        <w:t>: Elimination of single points of failure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Health Monitoring</w:t>
      </w:r>
      <w:r>
        <w:rPr>
          <w:rFonts w:ascii="Times New Roman" w:hAnsi="Times New Roman"/>
          <w:sz w:val="24"/>
        </w:rPr>
        <w:t>: Automated health checks and failover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SLA Targets</w:t>
      </w:r>
      <w:r>
        <w:rPr>
          <w:rFonts w:ascii="Times New Roman" w:hAnsi="Times New Roman"/>
          <w:sz w:val="24"/>
        </w:rPr>
        <w:t>: 99.9% uptime for critical services</w:t>
      </w:r>
    </w:p>
    <w:p>
      <w:pPr>
        <w:pStyle w:val="Heading3"/>
        <w:spacing w:before="160" w:after="120"/>
        <w:ind w:left="0" w:firstLine="0"/>
      </w:pPr>
      <w:r>
        <w:t>6.2 **Disaster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RTO Target</w:t>
      </w:r>
      <w:r>
        <w:rPr>
          <w:rFonts w:ascii="Times New Roman" w:hAnsi="Times New Roman"/>
          <w:sz w:val="24"/>
        </w:rPr>
        <w:t>: Recovery Time Objective &lt; 4 hours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RPO Target</w:t>
      </w:r>
      <w:r>
        <w:rPr>
          <w:rFonts w:ascii="Times New Roman" w:hAnsi="Times New Roman"/>
          <w:sz w:val="24"/>
        </w:rPr>
        <w:t>: Recovery Point Objective &lt; 1 hour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</w:t>
      </w:r>
      <w:r>
        <w:rPr>
          <w:rFonts w:ascii="Times New Roman" w:hAnsi="Times New Roman"/>
          <w:sz w:val="24"/>
        </w:rPr>
        <w:t>: Automated backups with point-in-time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Failover Procedures</w:t>
      </w:r>
      <w:r>
        <w:rPr>
          <w:rFonts w:ascii="Times New Roman" w:hAnsi="Times New Roman"/>
          <w:sz w:val="24"/>
        </w:rPr>
        <w:t>: Documented and tested failover processes</w:t>
      </w:r>
    </w:p>
    <w:p>
      <w:pPr>
        <w:pStyle w:val="Heading2"/>
        <w:spacing w:before="240" w:after="120"/>
        <w:ind w:left="0" w:firstLine="0"/>
      </w:pPr>
      <w:r>
        <w:t>7 🔗 **Integration Architecture**</w:t>
      </w:r>
    </w:p>
    <w:p>
      <w:pPr>
        <w:pStyle w:val="Heading3"/>
        <w:spacing w:before="160" w:after="120"/>
        <w:ind w:left="0" w:firstLine="0"/>
      </w:pPr>
      <w:r>
        <w:t>7.1 **Internal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API-First Design</w:t>
      </w:r>
      <w:r>
        <w:rPr>
          <w:rFonts w:ascii="Times New Roman" w:hAnsi="Times New Roman"/>
          <w:sz w:val="24"/>
        </w:rPr>
        <w:t>: RESTful APIs for service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Event-Driven Architecture</w:t>
      </w:r>
      <w:r>
        <w:rPr>
          <w:rFonts w:ascii="Times New Roman" w:hAnsi="Times New Roman"/>
          <w:sz w:val="24"/>
        </w:rPr>
        <w:t>: Azure Event Grid for loose coupling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Mesh</w:t>
      </w:r>
      <w:r>
        <w:rPr>
          <w:rFonts w:ascii="Times New Roman" w:hAnsi="Times New Roman"/>
          <w:sz w:val="24"/>
        </w:rPr>
        <w:t>: Istio integration for microservices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Integration</w:t>
      </w:r>
      <w:r>
        <w:rPr>
          <w:rFonts w:ascii="Times New Roman" w:hAnsi="Times New Roman"/>
          <w:sz w:val="24"/>
        </w:rPr>
        <w:t>: Azure Data Factory for data pipeline orchestration</w:t>
      </w:r>
    </w:p>
    <w:p>
      <w:pPr>
        <w:pStyle w:val="Heading3"/>
        <w:spacing w:before="160" w:after="120"/>
        <w:ind w:left="0" w:firstLine="0"/>
      </w:pPr>
      <w:r>
        <w:t>7.2 **External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Identity Providers</w:t>
      </w:r>
      <w:r>
        <w:rPr>
          <w:rFonts w:ascii="Times New Roman" w:hAnsi="Times New Roman"/>
          <w:sz w:val="24"/>
        </w:rPr>
        <w:t>: Azure AD, ADFS, SAML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 Tools</w:t>
      </w:r>
      <w:r>
        <w:rPr>
          <w:rFonts w:ascii="Times New Roman" w:hAnsi="Times New Roman"/>
          <w:sz w:val="24"/>
        </w:rPr>
        <w:t>: DataDog, New Relic, Splunk connectors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ITSM Systems</w:t>
      </w:r>
      <w:r>
        <w:rPr>
          <w:rFonts w:ascii="Times New Roman" w:hAnsi="Times New Roman"/>
          <w:sz w:val="24"/>
        </w:rPr>
        <w:t>: ServiceNow, Jira Service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Communication Platforms</w:t>
      </w:r>
      <w:r>
        <w:rPr>
          <w:rFonts w:ascii="Times New Roman" w:hAnsi="Times New Roman"/>
          <w:sz w:val="24"/>
        </w:rPr>
        <w:t>: Microsoft Teams, Slack notifications</w:t>
      </w:r>
    </w:p>
    <w:p>
      <w:pPr>
        <w:pStyle w:val="Heading3"/>
        <w:spacing w:before="160" w:after="120"/>
        <w:ind w:left="0" w:firstLine="0"/>
      </w:pPr>
      <w:r>
        <w:t>7.3 **API Management**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API Management</w:t>
      </w:r>
      <w:r>
        <w:rPr>
          <w:rFonts w:ascii="Times New Roman" w:hAnsi="Times New Roman"/>
          <w:sz w:val="24"/>
        </w:rPr>
        <w:t>: Centralized API gateway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Authentication</w:t>
      </w:r>
      <w:r>
        <w:rPr>
          <w:rFonts w:ascii="Times New Roman" w:hAnsi="Times New Roman"/>
          <w:sz w:val="24"/>
        </w:rPr>
        <w:t>: OAuth 2.0 and OpenID Connect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Rate Limiting</w:t>
      </w:r>
      <w:r>
        <w:rPr>
          <w:rFonts w:ascii="Times New Roman" w:hAnsi="Times New Roman"/>
          <w:sz w:val="24"/>
        </w:rPr>
        <w:t>: Throttling and quota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</w:t>
      </w:r>
      <w:r>
        <w:rPr>
          <w:rFonts w:ascii="Times New Roman" w:hAnsi="Times New Roman"/>
          <w:sz w:val="24"/>
        </w:rPr>
        <w:t>: Automated API documentation generation</w:t>
      </w:r>
    </w:p>
    <w:p>
      <w:pPr>
        <w:pStyle w:val="Heading2"/>
        <w:spacing w:before="240" w:after="120"/>
        <w:ind w:left="0" w:firstLine="0"/>
      </w:pPr>
      <w:r>
        <w:t>8 📈 **Performance Architecture**</w:t>
      </w:r>
    </w:p>
    <w:p>
      <w:pPr>
        <w:pStyle w:val="Heading3"/>
        <w:spacing w:before="160" w:after="120"/>
        <w:ind w:left="0" w:firstLine="0"/>
      </w:pPr>
      <w:r>
        <w:t>8.1 **Performance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Caching Strategies</w:t>
      </w:r>
      <w:r>
        <w:rPr>
          <w:rFonts w:ascii="Times New Roman" w:hAnsi="Times New Roman"/>
          <w:sz w:val="24"/>
        </w:rPr>
        <w:t>: Azure Redis Cache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Content Delivery</w:t>
      </w:r>
      <w:r>
        <w:rPr>
          <w:rFonts w:ascii="Times New Roman" w:hAnsi="Times New Roman"/>
          <w:sz w:val="24"/>
        </w:rPr>
        <w:t>: Azure CDN for global distribution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Optimization</w:t>
      </w:r>
      <w:r>
        <w:rPr>
          <w:rFonts w:ascii="Times New Roman" w:hAnsi="Times New Roman"/>
          <w:sz w:val="24"/>
        </w:rPr>
        <w:t>: Query optimization and indexing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Build Optimization</w:t>
      </w:r>
      <w:r>
        <w:rPr>
          <w:rFonts w:ascii="Times New Roman" w:hAnsi="Times New Roman"/>
          <w:sz w:val="24"/>
        </w:rPr>
        <w:t>: Incremental builds and caching</w:t>
      </w:r>
    </w:p>
    <w:p>
      <w:pPr>
        <w:pStyle w:val="Heading3"/>
        <w:spacing w:before="160" w:after="120"/>
        <w:ind w:left="0" w:firstLine="0"/>
      </w:pPr>
      <w:r>
        <w:t>8.2 **Performance Monitoring**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Performance Monitoring</w:t>
      </w:r>
      <w:r>
        <w:rPr>
          <w:rFonts w:ascii="Times New Roman" w:hAnsi="Times New Roman"/>
          <w:sz w:val="24"/>
        </w:rPr>
        <w:t>: Azure Application Insights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Monitoring</w:t>
      </w:r>
      <w:r>
        <w:rPr>
          <w:rFonts w:ascii="Times New Roman" w:hAnsi="Times New Roman"/>
          <w:sz w:val="24"/>
        </w:rPr>
        <w:t>: Azure Monitor and Log Analytics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User Experience Monitoring</w:t>
      </w:r>
      <w:r>
        <w:rPr>
          <w:rFonts w:ascii="Times New Roman" w:hAnsi="Times New Roman"/>
          <w:sz w:val="24"/>
        </w:rPr>
        <w:t>: Real User Monitoring (RUM)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Synthetic Monitoring</w:t>
      </w:r>
      <w:r>
        <w:rPr>
          <w:rFonts w:ascii="Times New Roman" w:hAnsi="Times New Roman"/>
          <w:sz w:val="24"/>
        </w:rPr>
        <w:t>: Availability and performance testing</w:t>
      </w:r>
    </w:p>
    <w:p>
      <w:pPr>
        <w:pStyle w:val="Heading3"/>
        <w:spacing w:before="160" w:after="120"/>
        <w:ind w:left="0" w:firstLine="0"/>
      </w:pPr>
      <w:r>
        <w:t>8.3 **Performance Targets**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Build Time</w:t>
      </w:r>
      <w:r>
        <w:rPr>
          <w:rFonts w:ascii="Times New Roman" w:hAnsi="Times New Roman"/>
          <w:sz w:val="24"/>
        </w:rPr>
        <w:t>: &lt; 10 minutes for standard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Deployment Time</w:t>
      </w:r>
      <w:r>
        <w:rPr>
          <w:rFonts w:ascii="Times New Roman" w:hAnsi="Times New Roman"/>
          <w:sz w:val="24"/>
        </w:rPr>
        <w:t>: &lt; 5 minutes for blue-green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Pipeline Queue Time</w:t>
      </w:r>
      <w:r>
        <w:rPr>
          <w:rFonts w:ascii="Times New Roman" w:hAnsi="Times New Roman"/>
          <w:sz w:val="24"/>
        </w:rPr>
        <w:t>: &lt; 2 minutes during peak hours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Response Time</w:t>
      </w:r>
      <w:r>
        <w:rPr>
          <w:rFonts w:ascii="Times New Roman" w:hAnsi="Times New Roman"/>
          <w:sz w:val="24"/>
        </w:rPr>
        <w:t>: &lt; 500ms for 95th percentile</w:t>
      </w:r>
    </w:p>
    <w:p>
      <w:pPr>
        <w:pStyle w:val="Heading2"/>
        <w:spacing w:before="240" w:after="120"/>
        <w:ind w:left="0" w:firstLine="0"/>
      </w:pPr>
      <w:r>
        <w:t>9 🛠️ **Operational Architecture**</w:t>
      </w:r>
    </w:p>
    <w:p>
      <w:pPr>
        <w:pStyle w:val="Heading3"/>
        <w:spacing w:before="160" w:after="120"/>
        <w:ind w:left="0" w:firstLine="0"/>
      </w:pPr>
      <w:r>
        <w:t>9.1 **DevOps Integration**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as Code</w:t>
      </w:r>
      <w:r>
        <w:rPr>
          <w:rFonts w:ascii="Times New Roman" w:hAnsi="Times New Roman"/>
          <w:sz w:val="24"/>
        </w:rPr>
        <w:t>: Terraform and ARM templates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Configuration Management</w:t>
      </w:r>
      <w:r>
        <w:rPr>
          <w:rFonts w:ascii="Times New Roman" w:hAnsi="Times New Roman"/>
          <w:sz w:val="24"/>
        </w:rPr>
        <w:t>: Azure Resource Manager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Pipeline as Code</w:t>
      </w:r>
      <w:r>
        <w:rPr>
          <w:rFonts w:ascii="Times New Roman" w:hAnsi="Times New Roman"/>
          <w:sz w:val="24"/>
        </w:rPr>
        <w:t>: YAML-based pipeline definitions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GitOps</w:t>
      </w:r>
      <w:r>
        <w:rPr>
          <w:rFonts w:ascii="Times New Roman" w:hAnsi="Times New Roman"/>
          <w:sz w:val="24"/>
        </w:rPr>
        <w:t>: Git-driven deployment and configuration management</w:t>
      </w:r>
    </w:p>
    <w:p>
      <w:pPr>
        <w:pStyle w:val="Heading3"/>
        <w:spacing w:before="160" w:after="120"/>
        <w:ind w:left="0" w:firstLine="0"/>
      </w:pPr>
      <w:r>
        <w:t>9.2 **Monitoring &amp; Observability**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Distributed Tracing</w:t>
      </w:r>
      <w:r>
        <w:rPr>
          <w:rFonts w:ascii="Times New Roman" w:hAnsi="Times New Roman"/>
          <w:sz w:val="24"/>
        </w:rPr>
        <w:t>: Application Map and dependency tracking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Metrics Collection</w:t>
      </w:r>
      <w:r>
        <w:rPr>
          <w:rFonts w:ascii="Times New Roman" w:hAnsi="Times New Roman"/>
          <w:sz w:val="24"/>
        </w:rPr>
        <w:t>: Custom metrics and KPIs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 Aggregation</w:t>
      </w:r>
      <w:r>
        <w:rPr>
          <w:rFonts w:ascii="Times New Roman" w:hAnsi="Times New Roman"/>
          <w:sz w:val="24"/>
        </w:rPr>
        <w:t>: Centralized logging with correlation IDs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Alerting</w:t>
      </w:r>
      <w:r>
        <w:rPr>
          <w:rFonts w:ascii="Times New Roman" w:hAnsi="Times New Roman"/>
          <w:sz w:val="24"/>
        </w:rPr>
        <w:t>: Proactive monitoring with intelligent alerts</w:t>
      </w:r>
    </w:p>
    <w:p>
      <w:pPr>
        <w:pStyle w:val="Heading3"/>
        <w:spacing w:before="160" w:after="120"/>
        <w:ind w:left="0" w:firstLine="0"/>
      </w:pPr>
      <w:r>
        <w:t>9.3 **Automation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Testing</w:t>
      </w:r>
      <w:r>
        <w:rPr>
          <w:rFonts w:ascii="Times New Roman" w:hAnsi="Times New Roman"/>
          <w:sz w:val="24"/>
        </w:rPr>
        <w:t>: Unit, integration, and end-to-end tests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Deployment</w:t>
      </w:r>
      <w:r>
        <w:rPr>
          <w:rFonts w:ascii="Times New Roman" w:hAnsi="Times New Roman"/>
          <w:sz w:val="24"/>
        </w:rPr>
        <w:t>: Multi-environment deployment pipelines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Scaling</w:t>
      </w:r>
      <w:r>
        <w:rPr>
          <w:rFonts w:ascii="Times New Roman" w:hAnsi="Times New Roman"/>
          <w:sz w:val="24"/>
        </w:rPr>
        <w:t>: Horizontal Pod Autoscaler (HPA)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Recovery</w:t>
      </w:r>
      <w:r>
        <w:rPr>
          <w:rFonts w:ascii="Times New Roman" w:hAnsi="Times New Roman"/>
          <w:sz w:val="24"/>
        </w:rPr>
        <w:t>: Self-healing capabilities and circuit breakers</w:t>
      </w:r>
    </w:p>
    <w:p>
      <w:pPr>
        <w:pStyle w:val="Heading2"/>
        <w:spacing w:before="240" w:after="120"/>
        <w:ind w:left="0" w:firstLine="0"/>
      </w:pPr>
      <w:r>
        <w:t>10 💰 **Cost Optimization**</w:t>
      </w:r>
    </w:p>
    <w:p>
      <w:pPr>
        <w:pStyle w:val="Heading3"/>
        <w:spacing w:before="160" w:after="120"/>
        <w:ind w:left="0" w:firstLine="0"/>
      </w:pPr>
      <w:r>
        <w:t>10.1 **Cost Management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Right-Sizing</w:t>
      </w:r>
      <w:r>
        <w:rPr>
          <w:rFonts w:ascii="Times New Roman" w:hAnsi="Times New Roman"/>
          <w:sz w:val="24"/>
        </w:rPr>
        <w:t>: Automated scaling based on usage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Reserved Capacity</w:t>
      </w:r>
      <w:r>
        <w:rPr>
          <w:rFonts w:ascii="Times New Roman" w:hAnsi="Times New Roman"/>
          <w:sz w:val="24"/>
        </w:rPr>
        <w:t>: Azure Reserved Instances for predictable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Spot Instances</w:t>
      </w:r>
      <w:r>
        <w:rPr>
          <w:rFonts w:ascii="Times New Roman" w:hAnsi="Times New Roman"/>
          <w:sz w:val="24"/>
        </w:rPr>
        <w:t>: Azure Spot VMs for development and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Lifecycle Management</w:t>
      </w:r>
      <w:r>
        <w:rPr>
          <w:rFonts w:ascii="Times New Roman" w:hAnsi="Times New Roman"/>
          <w:sz w:val="24"/>
        </w:rPr>
        <w:t>: Automated resource cleanup and tagging</w:t>
      </w:r>
    </w:p>
    <w:p>
      <w:pPr>
        <w:pStyle w:val="Heading3"/>
        <w:spacing w:before="160" w:after="120"/>
        <w:ind w:left="0" w:firstLine="0"/>
      </w:pPr>
      <w:r>
        <w:t>10.2 **FinOps Implementation**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Cost Monitoring</w:t>
      </w:r>
      <w:r>
        <w:rPr>
          <w:rFonts w:ascii="Times New Roman" w:hAnsi="Times New Roman"/>
          <w:sz w:val="24"/>
        </w:rPr>
        <w:t>: Azure Cost Management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Budget Alerts</w:t>
      </w:r>
      <w:r>
        <w:rPr>
          <w:rFonts w:ascii="Times New Roman" w:hAnsi="Times New Roman"/>
          <w:sz w:val="24"/>
        </w:rPr>
        <w:t>: Proactive cost monitoring and notifications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Chargeback Models</w:t>
      </w:r>
      <w:r>
        <w:rPr>
          <w:rFonts w:ascii="Times New Roman" w:hAnsi="Times New Roman"/>
          <w:sz w:val="24"/>
        </w:rPr>
        <w:t>: Department and project-based cost allocation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Cost Optimization Reports</w:t>
      </w:r>
      <w:r>
        <w:rPr>
          <w:rFonts w:ascii="Times New Roman" w:hAnsi="Times New Roman"/>
          <w:sz w:val="24"/>
        </w:rPr>
        <w:t>: Regular cost analysis and recommendations</w:t>
      </w:r>
    </w:p>
    <w:p>
      <w:pPr>
        <w:pStyle w:val="Heading2"/>
        <w:spacing w:before="240" w:after="120"/>
        <w:ind w:left="0" w:firstLine="0"/>
      </w:pPr>
      <w:r>
        <w:t>11 🏛️ **Enterprise Architecture Patterns**</w:t>
      </w:r>
    </w:p>
    <w:p>
      <w:pPr>
        <w:pStyle w:val="Heading3"/>
        <w:spacing w:before="160" w:after="120"/>
        <w:ind w:left="0" w:firstLine="0"/>
      </w:pPr>
      <w:r>
        <w:t>11.1 **Microservices Architecture**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Decomposition</w:t>
      </w:r>
      <w:r>
        <w:rPr>
          <w:rFonts w:ascii="Times New Roman" w:hAnsi="Times New Roman"/>
          <w:sz w:val="24"/>
        </w:rPr>
        <w:t>: Domain-driven design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Container Strategy</w:t>
      </w:r>
      <w:r>
        <w:rPr>
          <w:rFonts w:ascii="Times New Roman" w:hAnsi="Times New Roman"/>
          <w:sz w:val="24"/>
        </w:rPr>
        <w:t>: Docker containerization with Kubernetes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Communication</w:t>
      </w:r>
      <w:r>
        <w:rPr>
          <w:rFonts w:ascii="Times New Roman" w:hAnsi="Times New Roman"/>
          <w:sz w:val="24"/>
        </w:rPr>
        <w:t>: gRPC and REST API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Management</w:t>
      </w:r>
      <w:r>
        <w:rPr>
          <w:rFonts w:ascii="Times New Roman" w:hAnsi="Times New Roman"/>
          <w:sz w:val="24"/>
        </w:rPr>
        <w:t>: Database per service pattern</w:t>
      </w:r>
    </w:p>
    <w:p>
      <w:pPr>
        <w:pStyle w:val="Heading3"/>
        <w:spacing w:before="160" w:after="120"/>
        <w:ind w:left="0" w:firstLine="0"/>
      </w:pPr>
      <w:r>
        <w:t>11.2 **Event-Driven Architecture**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Message Queuing</w:t>
      </w:r>
      <w:r>
        <w:rPr>
          <w:rFonts w:ascii="Times New Roman" w:hAnsi="Times New Roman"/>
          <w:sz w:val="24"/>
        </w:rPr>
        <w:t>: Azure Service Bus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Event Sourcing</w:t>
      </w:r>
      <w:r>
        <w:rPr>
          <w:rFonts w:ascii="Times New Roman" w:hAnsi="Times New Roman"/>
          <w:sz w:val="24"/>
        </w:rPr>
        <w:t>: Immutable event logs for audit trails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CQRS Pattern</w:t>
      </w:r>
      <w:r>
        <w:rPr>
          <w:rFonts w:ascii="Times New Roman" w:hAnsi="Times New Roman"/>
          <w:sz w:val="24"/>
        </w:rPr>
        <w:t>: Command Query Responsibility Segregation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Saga Pattern</w:t>
      </w:r>
      <w:r>
        <w:rPr>
          <w:rFonts w:ascii="Times New Roman" w:hAnsi="Times New Roman"/>
          <w:sz w:val="24"/>
        </w:rPr>
        <w:t>: Distributed transaction management</w:t>
      </w:r>
    </w:p>
    <w:p>
      <w:pPr>
        <w:pStyle w:val="Heading3"/>
        <w:spacing w:before="160" w:after="120"/>
        <w:ind w:left="0" w:firstLine="0"/>
      </w:pPr>
      <w:r>
        <w:t>11.3 **API-First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Contract-First Development</w:t>
      </w:r>
      <w:r>
        <w:rPr>
          <w:rFonts w:ascii="Times New Roman" w:hAnsi="Times New Roman"/>
          <w:sz w:val="24"/>
        </w:rPr>
        <w:t>: OpenAPI specification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Version Management</w:t>
      </w:r>
      <w:r>
        <w:rPr>
          <w:rFonts w:ascii="Times New Roman" w:hAnsi="Times New Roman"/>
          <w:sz w:val="24"/>
        </w:rPr>
        <w:t>: Semantic versioning strategy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Backward Compatibility</w:t>
      </w:r>
      <w:r>
        <w:rPr>
          <w:rFonts w:ascii="Times New Roman" w:hAnsi="Times New Roman"/>
          <w:sz w:val="24"/>
        </w:rPr>
        <w:t>: API evolution guidelines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Consumer-Driven Contracts</w:t>
      </w:r>
      <w:r>
        <w:rPr>
          <w:rFonts w:ascii="Times New Roman" w:hAnsi="Times New Roman"/>
          <w:sz w:val="24"/>
        </w:rPr>
        <w:t>: Pact testing framework</w:t>
      </w:r>
    </w:p>
    <w:p>
      <w:pPr>
        <w:pStyle w:val="Heading2"/>
        <w:spacing w:before="240" w:after="120"/>
        <w:ind w:left="0" w:firstLine="0"/>
      </w:pPr>
      <w:r>
        <w:t>12 🔄 **Migration Architecture**</w:t>
      </w:r>
    </w:p>
    <w:p>
      <w:pPr>
        <w:pStyle w:val="Heading3"/>
        <w:spacing w:before="160" w:after="120"/>
        <w:ind w:left="0" w:firstLine="0"/>
      </w:pPr>
      <w:r>
        <w:t>12.1 **Migration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Assessment Phase</w:t>
      </w:r>
      <w:r>
        <w:rPr>
          <w:rFonts w:ascii="Times New Roman" w:hAnsi="Times New Roman"/>
          <w:sz w:val="24"/>
        </w:rPr>
        <w:t>: Current state analysis and gap identification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Wave Planning</w:t>
      </w:r>
      <w:r>
        <w:rPr>
          <w:rFonts w:ascii="Times New Roman" w:hAnsi="Times New Roman"/>
          <w:sz w:val="24"/>
        </w:rPr>
        <w:t>: Risk-based migration sequence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Pilot Programs</w:t>
      </w:r>
      <w:r>
        <w:rPr>
          <w:rFonts w:ascii="Times New Roman" w:hAnsi="Times New Roman"/>
          <w:sz w:val="24"/>
        </w:rPr>
        <w:t>: Proof of concept with selected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Gradual Rollout</w:t>
      </w:r>
      <w:r>
        <w:rPr>
          <w:rFonts w:ascii="Times New Roman" w:hAnsi="Times New Roman"/>
          <w:sz w:val="24"/>
        </w:rPr>
        <w:t>: Phased migration with parallel running</w:t>
      </w:r>
    </w:p>
    <w:p>
      <w:pPr>
        <w:pStyle w:val="Heading3"/>
        <w:spacing w:before="160" w:after="120"/>
        <w:ind w:left="0" w:firstLine="0"/>
      </w:pPr>
      <w:r>
        <w:t>12.2 **Migration Patterns**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Lift and Shift</w:t>
      </w:r>
      <w:r>
        <w:rPr>
          <w:rFonts w:ascii="Times New Roman" w:hAnsi="Times New Roman"/>
          <w:sz w:val="24"/>
        </w:rPr>
        <w:t>: Direct migration of existing pipelines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Re-platforming</w:t>
      </w:r>
      <w:r>
        <w:rPr>
          <w:rFonts w:ascii="Times New Roman" w:hAnsi="Times New Roman"/>
          <w:sz w:val="24"/>
        </w:rPr>
        <w:t>: Modernization during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Re-architecting</w:t>
      </w:r>
      <w:r>
        <w:rPr>
          <w:rFonts w:ascii="Times New Roman" w:hAnsi="Times New Roman"/>
          <w:sz w:val="24"/>
        </w:rPr>
        <w:t>: Complete redesign for cloud-native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Hybrid Approach</w:t>
      </w:r>
      <w:r>
        <w:rPr>
          <w:rFonts w:ascii="Times New Roman" w:hAnsi="Times New Roman"/>
          <w:sz w:val="24"/>
        </w:rPr>
        <w:t>: Gradual transformation over time</w:t>
      </w:r>
    </w:p>
    <w:p>
      <w:pPr>
        <w:pStyle w:val="Heading3"/>
        <w:spacing w:before="160" w:after="120"/>
        <w:ind w:left="0" w:firstLine="0"/>
      </w:pPr>
      <w:r>
        <w:t>12.3 **Data Migration**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Repository Migration</w:t>
      </w:r>
      <w:r>
        <w:rPr>
          <w:rFonts w:ascii="Times New Roman" w:hAnsi="Times New Roman"/>
          <w:sz w:val="24"/>
        </w:rPr>
        <w:t>: Git history preservation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Work Item Migration</w:t>
      </w:r>
      <w:r>
        <w:rPr>
          <w:rFonts w:ascii="Times New Roman" w:hAnsi="Times New Roman"/>
          <w:sz w:val="24"/>
        </w:rPr>
        <w:t>: Complete history and relationships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Pipeline Migration</w:t>
      </w:r>
      <w:r>
        <w:rPr>
          <w:rFonts w:ascii="Times New Roman" w:hAnsi="Times New Roman"/>
          <w:sz w:val="24"/>
        </w:rPr>
        <w:t>: YAML conversion and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Artifact Migration</w:t>
      </w:r>
      <w:r>
        <w:rPr>
          <w:rFonts w:ascii="Times New Roman" w:hAnsi="Times New Roman"/>
          <w:sz w:val="24"/>
        </w:rPr>
        <w:t>: Package and container image transfer</w:t>
      </w:r>
    </w:p>
    <w:p>
      <w:pPr>
        <w:pStyle w:val="Heading2"/>
        <w:spacing w:before="240" w:after="120"/>
        <w:ind w:left="0" w:firstLine="0"/>
      </w:pPr>
      <w:r>
        <w:t>13 📚 **Architecture Standards**</w:t>
      </w:r>
    </w:p>
    <w:p>
      <w:pPr>
        <w:pStyle w:val="Heading3"/>
        <w:spacing w:before="160" w:after="120"/>
        <w:ind w:left="0" w:firstLine="0"/>
      </w:pPr>
      <w:r>
        <w:t>13.1 **Coding Standards**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Pipeline YAML</w:t>
      </w:r>
      <w:r>
        <w:rPr>
          <w:rFonts w:ascii="Times New Roman" w:hAnsi="Times New Roman"/>
          <w:sz w:val="24"/>
        </w:rPr>
        <w:t>: Standardized templates and structures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Code</w:t>
      </w:r>
      <w:r>
        <w:rPr>
          <w:rFonts w:ascii="Times New Roman" w:hAnsi="Times New Roman"/>
          <w:sz w:val="24"/>
        </w:rPr>
        <w:t>: Terraform modules and ARM templates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Code</w:t>
      </w:r>
      <w:r>
        <w:rPr>
          <w:rFonts w:ascii="Times New Roman" w:hAnsi="Times New Roman"/>
          <w:sz w:val="24"/>
        </w:rPr>
        <w:t>: Language-specific coding standards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Documentation</w:t>
      </w:r>
      <w:r>
        <w:rPr>
          <w:rFonts w:ascii="Times New Roman" w:hAnsi="Times New Roman"/>
          <w:sz w:val="24"/>
        </w:rPr>
        <w:t>: Architecture Decision Records (ADRs)</w:t>
      </w:r>
    </w:p>
    <w:p>
      <w:pPr>
        <w:pStyle w:val="Heading3"/>
        <w:spacing w:before="160" w:after="120"/>
        <w:ind w:left="0" w:firstLine="0"/>
      </w:pPr>
      <w:r>
        <w:t>13.2 **Security Standards**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Secure Coding</w:t>
      </w:r>
      <w:r>
        <w:rPr>
          <w:rFonts w:ascii="Times New Roman" w:hAnsi="Times New Roman"/>
          <w:sz w:val="24"/>
        </w:rPr>
        <w:t>: OWASP Top 10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Secret Management</w:t>
      </w:r>
      <w:r>
        <w:rPr>
          <w:rFonts w:ascii="Times New Roman" w:hAnsi="Times New Roman"/>
          <w:sz w:val="24"/>
        </w:rPr>
        <w:t>: Azure Key Vault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Access Control</w:t>
      </w:r>
      <w:r>
        <w:rPr>
          <w:rFonts w:ascii="Times New Roman" w:hAnsi="Times New Roman"/>
          <w:sz w:val="24"/>
        </w:rPr>
        <w:t>: Principle of least privilege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Logging</w:t>
      </w:r>
      <w:r>
        <w:rPr>
          <w:rFonts w:ascii="Times New Roman" w:hAnsi="Times New Roman"/>
          <w:sz w:val="24"/>
        </w:rPr>
        <w:t>: Comprehensive audit trail requirements</w:t>
      </w:r>
    </w:p>
    <w:p>
      <w:pPr>
        <w:pStyle w:val="Heading3"/>
        <w:spacing w:before="160" w:after="120"/>
        <w:ind w:left="0" w:firstLine="0"/>
      </w:pPr>
      <w:r>
        <w:t>13.3 **Operational Standards**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</w:t>
      </w:r>
      <w:r>
        <w:rPr>
          <w:rFonts w:ascii="Times New Roman" w:hAnsi="Times New Roman"/>
          <w:sz w:val="24"/>
        </w:rPr>
        <w:t>: Standard dashboards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Logging</w:t>
      </w:r>
      <w:r>
        <w:rPr>
          <w:rFonts w:ascii="Times New Roman" w:hAnsi="Times New Roman"/>
          <w:sz w:val="24"/>
        </w:rPr>
        <w:t>: Structured logging with correlation IDs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Error Handling</w:t>
      </w:r>
      <w:r>
        <w:rPr>
          <w:rFonts w:ascii="Times New Roman" w:hAnsi="Times New Roman"/>
          <w:sz w:val="24"/>
        </w:rPr>
        <w:t>: Consistent error response patterns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</w:t>
      </w:r>
      <w:r>
        <w:rPr>
          <w:rFonts w:ascii="Times New Roman" w:hAnsi="Times New Roman"/>
          <w:sz w:val="24"/>
        </w:rPr>
        <w:t>: SLA-based performance requirements</w:t>
      </w:r>
    </w:p>
    <w:p>
      <w:pPr>
        <w:pStyle w:val="Heading2"/>
        <w:spacing w:before="240" w:after="120"/>
        <w:ind w:left="0" w:firstLine="0"/>
      </w:pPr>
      <w:r>
        <w:t>14 📋 **Architecture Validation**</w:t>
      </w:r>
    </w:p>
    <w:p>
      <w:pPr>
        <w:pStyle w:val="Heading3"/>
        <w:spacing w:before="160" w:after="120"/>
        <w:ind w:left="0" w:firstLine="0"/>
      </w:pPr>
      <w:r>
        <w:t>14.1 **Design Validation Criteria**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met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targets achieved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Scalability requirements demonstrated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Disaster recovery procedures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requirements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points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Cost projections within budget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Operational procedures documented</w:t>
      </w:r>
    </w:p>
    <w:p>
      <w:pPr>
        <w:pStyle w:val="Heading3"/>
        <w:spacing w:before="160" w:after="120"/>
        <w:ind w:left="0" w:firstLine="0"/>
      </w:pPr>
      <w:r>
        <w:t>14.2 **Architecture Review Process**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Technical Review</w:t>
      </w:r>
      <w:r>
        <w:rPr>
          <w:rFonts w:ascii="Times New Roman" w:hAnsi="Times New Roman"/>
          <w:sz w:val="24"/>
        </w:rPr>
        <w:t>: Architecture design validation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Review</w:t>
      </w:r>
      <w:r>
        <w:rPr>
          <w:rFonts w:ascii="Times New Roman" w:hAnsi="Times New Roman"/>
          <w:sz w:val="24"/>
        </w:rPr>
        <w:t>: Security controls and compliance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Review</w:t>
      </w:r>
      <w:r>
        <w:rPr>
          <w:rFonts w:ascii="Times New Roman" w:hAnsi="Times New Roman"/>
          <w:sz w:val="24"/>
        </w:rPr>
        <w:t>: Performance and scalability testing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Operations Review</w:t>
      </w:r>
      <w:r>
        <w:rPr>
          <w:rFonts w:ascii="Times New Roman" w:hAnsi="Times New Roman"/>
          <w:sz w:val="24"/>
        </w:rPr>
        <w:t>: Operational procedures and runbooks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Cost Review</w:t>
      </w:r>
      <w:r>
        <w:rPr>
          <w:rFonts w:ascii="Times New Roman" w:hAnsi="Times New Roman"/>
          <w:sz w:val="24"/>
        </w:rPr>
        <w:t>: Budget validation and optimization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Stakeholder Approval</w:t>
      </w:r>
      <w:r>
        <w:rPr>
          <w:rFonts w:ascii="Times New Roman" w:hAnsi="Times New Roman"/>
          <w:sz w:val="24"/>
        </w:rPr>
        <w:t>: Final architecture sign-off</w:t>
      </w:r>
    </w:p>
    <w:p>
      <w:pPr>
        <w:pStyle w:val="Heading2"/>
        <w:spacing w:before="240" w:after="120"/>
        <w:ind w:left="0" w:firstLine="0"/>
      </w:pPr>
      <w:r>
        <w:t>15 📊 **Success Metrics**</w:t>
      </w:r>
    </w:p>
    <w:p>
      <w:pPr>
        <w:pStyle w:val="Heading3"/>
        <w:spacing w:before="160" w:after="120"/>
        <w:ind w:left="0" w:firstLine="0"/>
      </w:pPr>
      <w:r>
        <w:t>15.1 **Technical Metrics**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Deployment Frequency</w:t>
      </w:r>
      <w:r>
        <w:rPr>
          <w:rFonts w:ascii="Times New Roman" w:hAnsi="Times New Roman"/>
          <w:sz w:val="24"/>
        </w:rPr>
        <w:t>: Daily deployments across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Lead Time</w:t>
      </w:r>
      <w:r>
        <w:rPr>
          <w:rFonts w:ascii="Times New Roman" w:hAnsi="Times New Roman"/>
          <w:sz w:val="24"/>
        </w:rPr>
        <w:t>: &lt; 4 hours from commit to production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Change Failure Rate</w:t>
      </w:r>
      <w:r>
        <w:rPr>
          <w:rFonts w:ascii="Times New Roman" w:hAnsi="Times New Roman"/>
          <w:sz w:val="24"/>
        </w:rPr>
        <w:t>: &lt; 5% of deployments cause incidents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Mean Time to Recovery</w:t>
      </w:r>
      <w:r>
        <w:rPr>
          <w:rFonts w:ascii="Times New Roman" w:hAnsi="Times New Roman"/>
          <w:sz w:val="24"/>
        </w:rPr>
        <w:t>: &lt; 1 hour for critical issues</w:t>
      </w:r>
    </w:p>
    <w:p>
      <w:pPr>
        <w:pStyle w:val="Heading3"/>
        <w:spacing w:before="160" w:after="120"/>
        <w:ind w:left="0" w:firstLine="0"/>
      </w:pPr>
      <w:r>
        <w:t>15.2 **Business Metrics**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Developer Productivity</w:t>
      </w:r>
      <w:r>
        <w:rPr>
          <w:rFonts w:ascii="Times New Roman" w:hAnsi="Times New Roman"/>
          <w:sz w:val="24"/>
        </w:rPr>
        <w:t>: 30% increase in feature delivery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Quality Improvement</w:t>
      </w:r>
      <w:r>
        <w:rPr>
          <w:rFonts w:ascii="Times New Roman" w:hAnsi="Times New Roman"/>
          <w:sz w:val="24"/>
        </w:rPr>
        <w:t>: 70% reduction in production defects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Cost Optimization</w:t>
      </w:r>
      <w:r>
        <w:rPr>
          <w:rFonts w:ascii="Times New Roman" w:hAnsi="Times New Roman"/>
          <w:sz w:val="24"/>
        </w:rPr>
        <w:t>: 40% reduction in infrastructure costs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Time to Market</w:t>
      </w:r>
      <w:r>
        <w:rPr>
          <w:rFonts w:ascii="Times New Roman" w:hAnsi="Times New Roman"/>
          <w:sz w:val="24"/>
        </w:rPr>
        <w:t>: 50% faster feature delivery</w:t>
      </w:r>
    </w:p>
    <w:p>
      <w:pPr>
        <w:pStyle w:val="Heading3"/>
        <w:spacing w:before="160" w:after="120"/>
        <w:ind w:left="0" w:firstLine="0"/>
      </w:pPr>
      <w:r>
        <w:t>15.3 **Platform Metrics**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System Availability</w:t>
      </w:r>
      <w:r>
        <w:rPr>
          <w:rFonts w:ascii="Times New Roman" w:hAnsi="Times New Roman"/>
          <w:sz w:val="24"/>
        </w:rPr>
        <w:t>: 99.9% uptime SLA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</w:t>
      </w:r>
      <w:r>
        <w:rPr>
          <w:rFonts w:ascii="Times New Roman" w:hAnsi="Times New Roman"/>
          <w:sz w:val="24"/>
        </w:rPr>
        <w:t>: &lt; 500ms API response time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Scalability</w:t>
      </w:r>
      <w:r>
        <w:rPr>
          <w:rFonts w:ascii="Times New Roman" w:hAnsi="Times New Roman"/>
          <w:sz w:val="24"/>
        </w:rPr>
        <w:t>: Support for 1000+ concurrent users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</w:t>
      </w:r>
      <w:r>
        <w:rPr>
          <w:rFonts w:ascii="Times New Roman" w:hAnsi="Times New Roman"/>
          <w:sz w:val="24"/>
        </w:rPr>
        <w:t>: Zero critical security vulnerabilities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📍 Detailed Design Version</w:t>
      </w:r>
      <w:r>
        <w:rPr>
          <w:rFonts w:ascii="Times New Roman" w:hAnsi="Times New Roman"/>
          <w:sz w:val="24"/>
        </w:rPr>
        <w:t>: 3.0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>: January 2025</w:t>
        <w:br/>
      </w:r>
      <w:r>
        <w:rPr>
          <w:rFonts w:ascii="Times New Roman" w:hAnsi="Times New Roman"/>
          <w:b/>
          <w:sz w:val="24"/>
        </w:rPr>
        <w:t>Review Status</w:t>
      </w:r>
      <w:r>
        <w:rPr>
          <w:rFonts w:ascii="Times New Roman" w:hAnsi="Times New Roman"/>
          <w:sz w:val="24"/>
        </w:rPr>
        <w:t>: ✅ Validated by Solution Architecture Team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Next Steps</w:t>
      </w:r>
      <w:r>
        <w:rPr>
          <w:rFonts w:ascii="Times New Roman" w:hAnsi="Times New Roman"/>
          <w:sz w:val="24"/>
        </w:rPr>
        <w:t>: Review [Implementation Guide](implementation-guide.md) for deployment procedures or [Configuration Templates](configuration-templates.md) for infrastructure setup.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DevOps Enterprise Platform - Detailed Design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