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749C0" w14:textId="77777777" w:rsidR="00005CD9" w:rsidRDefault="00005CD9"/>
    <w:p w14:paraId="34A52DF5" w14:textId="77777777" w:rsidR="00005CD9" w:rsidRDefault="00000000">
      <w:pPr>
        <w:jc w:val="center"/>
      </w:pPr>
      <w:r>
        <w:rPr>
          <w:noProof/>
        </w:rPr>
        <w:drawing>
          <wp:inline distT="0" distB="0" distL="0" distR="0" wp14:anchorId="094BDBDA" wp14:editId="3E3DEE92">
            <wp:extent cx="3813048" cy="10894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D65D" w14:textId="77777777" w:rsidR="00005CD9" w:rsidRDefault="00005CD9"/>
    <w:p w14:paraId="2F8C76C4" w14:textId="77777777" w:rsidR="00005CD9" w:rsidRDefault="00000000">
      <w:pPr>
        <w:pStyle w:val="Title"/>
        <w:jc w:val="center"/>
      </w:pPr>
      <w:r>
        <w:t>Statement Of Work</w:t>
      </w:r>
    </w:p>
    <w:p w14:paraId="4FC91819" w14:textId="2D54DC3D" w:rsidR="00005CD9" w:rsidRPr="00561035" w:rsidRDefault="00000000" w:rsidP="00EE0B07">
      <w:pPr>
        <w:jc w:val="center"/>
        <w:rPr>
          <w:b/>
          <w:bCs/>
          <w:sz w:val="40"/>
          <w:szCs w:val="40"/>
        </w:rPr>
      </w:pPr>
      <w:r w:rsidRPr="00561035">
        <w:rPr>
          <w:b/>
          <w:bCs/>
          <w:sz w:val="40"/>
          <w:szCs w:val="40"/>
        </w:rPr>
        <w:t xml:space="preserve">Azure DevOps Enterprise Platform - Implementation Guide </w:t>
      </w:r>
    </w:p>
    <w:p w14:paraId="70AE641A" w14:textId="77777777" w:rsidR="00005CD9" w:rsidRDefault="00005CD9"/>
    <w:tbl>
      <w:tblPr>
        <w:tblW w:w="0" w:type="auto"/>
        <w:tblLook w:val="04A0" w:firstRow="1" w:lastRow="0" w:firstColumn="1" w:lastColumn="0" w:noHBand="0" w:noVBand="1"/>
      </w:tblPr>
      <w:tblGrid>
        <w:gridCol w:w="2948"/>
        <w:gridCol w:w="5852"/>
      </w:tblGrid>
      <w:tr w:rsidR="00005CD9" w14:paraId="47A723EF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431E4C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Client Name: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Company Name]</w:t>
            </w:r>
          </w:p>
        </w:tc>
      </w:tr>
      <w:tr w:rsidR="00005CD9" w14:paraId="0E82D5DA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A657B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005CD9" w14:paraId="48FF45B6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2CE35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005CD9" w14:paraId="1B206B17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2214D" w14:textId="77777777" w:rsidR="00005CD9" w:rsidRDefault="00000000">
            <w:pPr>
              <w:spacing w:before="120" w:after="12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[Full Name]</w:t>
              <w:br/>
              <w:t>email@example.com</w:t>
            </w:r>
          </w:p>
        </w:tc>
      </w:tr>
      <w:tr w:rsidR="00005CD9" w14:paraId="2D009460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91E02" w14:textId="526AE59D" w:rsidR="00005CD9" w:rsidRDefault="00F44D90">
            <w:pPr>
              <w:spacing w:before="120" w:after="12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315C5D" w14:paraId="35245DA4" w14:textId="77777777" w:rsidTr="00315C5D">
        <w:tc>
          <w:tcPr>
            <w:tcW w:w="294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DDD75E" w14:textId="3DE8E7E6" w:rsidR="00315C5D" w:rsidRDefault="00315C5D">
            <w:pPr>
              <w:spacing w:before="120" w:after="120" w:line="240" w:lineRule="auto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58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v1.0</w:t>
            </w:r>
          </w:p>
        </w:tc>
      </w:tr>
    </w:tbl>
    <w:p w14:paraId="0A48FFE5" w14:textId="77777777" w:rsidR="00005CD9" w:rsidRDefault="00000000">
      <w:pPr>
        <w:jc w:val="center"/>
      </w:pPr>
      <w:r>
        <w:t xml:space="preserve"> </w:t>
      </w:r>
    </w:p>
    <w:p w14:paraId="2D8D9F94" w14:textId="77777777" w:rsidR="00005CD9" w:rsidRDefault="00000000">
      <w:r>
        <w:br w:type="page"/>
      </w:r>
    </w:p>
    <w:p w14:paraId="2D2FAAC3" w14:textId="77777777" w:rsidR="00005CD9" w:rsidRDefault="00005CD9"/>
    <w:p w14:paraId="18B6C4F2" w14:textId="77777777" w:rsidR="00005CD9" w:rsidRDefault="00000000" w:rsidP="00366A13">
      <w:pPr>
        <w:pStyle w:val="Heading1"/>
        <w:spacing w:after="60"/>
      </w:pPr>
      <w:bookmarkStart w:id="0" w:name="_Toc213766917"/>
      <w:r>
        <w:t>Table of Contents</w:t>
      </w:r>
      <w:bookmarkEnd w:id="0"/>
    </w:p>
    <w:p w14:paraId="36AE440B" w14:textId="77777777" w:rsidR="00005CD9" w:rsidRDefault="00005CD9"/>
    <w:p w14:paraId="0CFEFC26" w14:textId="7804A85B" w:rsidR="00F22E83" w:rsidRDefault="00000000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3766917" w:history="1">
        <w:r w:rsidR="00F22E83" w:rsidRPr="008C3079">
          <w:rPr>
            <w:rStyle w:val="Hyperlink"/>
            <w:noProof/>
          </w:rPr>
          <w:t>Table of Contents</w:t>
        </w:r>
        <w:r w:rsidR="00F22E83">
          <w:rPr>
            <w:noProof/>
            <w:webHidden/>
          </w:rPr>
          <w:tab/>
        </w:r>
        <w:r w:rsidR="00F22E83">
          <w:rPr>
            <w:noProof/>
            <w:webHidden/>
          </w:rPr>
          <w:fldChar w:fldCharType="begin"/>
        </w:r>
        <w:r w:rsidR="00F22E83">
          <w:rPr>
            <w:noProof/>
            <w:webHidden/>
          </w:rPr>
          <w:instrText xml:space="preserve"> PAGEREF _Toc213766917 \h </w:instrText>
        </w:r>
        <w:r w:rsidR="00F22E83">
          <w:rPr>
            <w:noProof/>
            <w:webHidden/>
          </w:rPr>
        </w:r>
        <w:r w:rsidR="00F22E83">
          <w:rPr>
            <w:noProof/>
            <w:webHidden/>
          </w:rPr>
          <w:fldChar w:fldCharType="separate"/>
        </w:r>
        <w:r w:rsidR="00F22E83">
          <w:rPr>
            <w:noProof/>
            <w:webHidden/>
          </w:rPr>
          <w:t>2</w:t>
        </w:r>
        <w:r w:rsidR="00F22E83">
          <w:rPr>
            <w:noProof/>
            <w:webHidden/>
          </w:rPr>
          <w:fldChar w:fldCharType="end"/>
        </w:r>
      </w:hyperlink>
    </w:p>
    <w:p w14:paraId="2D1C0643" w14:textId="68F13A54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8" w:history="1">
        <w:r w:rsidRPr="008C3079">
          <w:rPr>
            <w:rStyle w:val="Hyperlink"/>
            <w:noProof/>
          </w:rPr>
          <w:t>List of Figures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729049E" w14:textId="7E923ED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19" w:history="1">
        <w:r w:rsidRPr="008C3079">
          <w:rPr>
            <w:rStyle w:val="Hyperlink"/>
            <w:noProof/>
          </w:rPr>
          <w:t>1 Section 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A2F7CA" w14:textId="2D656852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0" w:history="1">
        <w:r w:rsidRPr="008C3079">
          <w:rPr>
            <w:rStyle w:val="Hyperlink"/>
            <w:noProof/>
          </w:rPr>
          <w:t>1.1 Section Sub-Header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08EAC7" w14:textId="45169CBE" w:rsidR="00F22E83" w:rsidRDefault="00F22E83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1" w:history="1">
        <w:r w:rsidRPr="008C3079">
          <w:rPr>
            <w:rStyle w:val="Hyperlink"/>
            <w:noProof/>
          </w:rPr>
          <w:t>1.1.1 Section Sub-Header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23D1CB" w14:textId="7060096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2" w:history="1">
        <w:r w:rsidRPr="008C3079">
          <w:rPr>
            <w:rStyle w:val="Hyperlink"/>
            <w:noProof/>
          </w:rPr>
          <w:t>1.2 Section Sub-Header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346278" w14:textId="0F0341BD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3" w:history="1">
        <w:r w:rsidRPr="008C3079">
          <w:rPr>
            <w:rStyle w:val="Hyperlink"/>
            <w:noProof/>
          </w:rPr>
          <w:t>2 Section Header 2 - Table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243AD" w14:textId="3FEF614F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4" w:history="1">
        <w:r w:rsidRPr="008C3079">
          <w:rPr>
            <w:rStyle w:val="Hyperlink"/>
            <w:noProof/>
          </w:rPr>
          <w:t>2.1 Table Section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DB1285" w14:textId="69707CD0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5" w:history="1">
        <w:r w:rsidRPr="008C3079">
          <w:rPr>
            <w:rStyle w:val="Hyperlink"/>
            <w:noProof/>
          </w:rPr>
          <w:t>2.2 Table Section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626DE0" w14:textId="5D89F90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6" w:history="1">
        <w:r w:rsidRPr="008C3079">
          <w:rPr>
            <w:rStyle w:val="Hyperlink"/>
            <w:noProof/>
          </w:rPr>
          <w:t>3 Section Header 3 - Image 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71E2A6D" w14:textId="7A771BA9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7" w:history="1">
        <w:r w:rsidRPr="008C3079">
          <w:rPr>
            <w:rStyle w:val="Hyperlink"/>
            <w:noProof/>
          </w:rPr>
          <w:t>3.1 Image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B4E81C6" w14:textId="61EF4F42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8" w:history="1">
        <w:r w:rsidRPr="008C3079">
          <w:rPr>
            <w:rStyle w:val="Hyperlink"/>
            <w:noProof/>
          </w:rPr>
          <w:t>4 Section Header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D54B2A" w14:textId="589D521A" w:rsidR="00F22E83" w:rsidRDefault="00F22E83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29" w:history="1">
        <w:r w:rsidRPr="008C3079">
          <w:rPr>
            <w:rStyle w:val="Hyperlink"/>
            <w:noProof/>
          </w:rPr>
          <w:t>4.1 Additional Sub-Section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B179F9" w14:textId="548ADC33" w:rsidR="00F22E83" w:rsidRDefault="00F22E83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14:ligatures w14:val="standardContextual"/>
        </w:rPr>
      </w:pPr>
      <w:hyperlink w:anchor="_Toc213766930" w:history="1">
        <w:r w:rsidRPr="008C3079">
          <w:rPr>
            <w:rStyle w:val="Hyperlink"/>
            <w:noProof/>
          </w:rPr>
          <w:t>5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_Toc213766930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F94744" w14:textId="65A13EFD" w:rsidR="00005CD9" w:rsidRDefault="00000000" w:rsidP="00FE553D">
      <w:pPr>
        <w:spacing w:before="60" w:after="60"/>
      </w:pPr>
      <w:r>
        <w:fldChar w:fldCharType="end"/>
      </w:r>
    </w:p>
    <w:p w14:paraId="05790209" w14:textId="77777777" w:rsidR="00F22E83" w:rsidRPr="00366A13" w:rsidRDefault="00F22E83" w:rsidP="00F22E83">
      <w:pPr>
        <w:pStyle w:val="Heading1"/>
        <w:spacing w:after="60" w:before="120"/>
      </w:pPr>
      <w:r w:rsidRPr="00366A13">
        <w:t xml:space="preserve">List of </w:t>
      </w:r>
      <w:r>
        <w:t>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Times New Roman" w:hAnsi="Times New Roman"/>
          <w:sz w:val="24"/>
        </w:rPr>
        <w:t>Table 1: 🎯 **quick Resolution Index**</w:t>
        <w:tab/>
        <w:t>3</w:t>
      </w:r>
      <w:r>
        <w:fldChar w:fldCharType="end"/>
      </w:r>
    </w:p>
    <w:p w14:paraId="374FA4FB" w14:textId="54538A62" w:rsidR="00F22E83" w:rsidRPr="00FE553D" w:rsidRDefault="00F22E83" w:rsidP="00F22E83">
      <w:pPr>
        <w:spacing w:before="60" w:after="60"/>
      </w:pPr>
      <w:r>
        <w:rPr>
          <w:rFonts w:cs="Times New Roman"/>
        </w:rPr>
        <w:fldChar w:fldCharType="end"/>
      </w:r>
    </w:p>
    <w:p w14:paraId="51DB8CCD" w14:textId="60FC3311" w:rsidR="00005CD9" w:rsidRPr="00366A13" w:rsidRDefault="00000000" w:rsidP="00F22E83">
      <w:pPr>
        <w:pStyle w:val="Heading1"/>
        <w:spacing w:after="60" w:before="120"/>
      </w:pPr>
      <w:bookmarkStart w:id="1" w:name="_Toc213766918"/>
      <w:r w:rsidRPr="00366A13">
        <w:t>List of Figures</w:t>
      </w:r>
      <w:bookmarkEnd w:id="1"/>
    </w:p>
    <w:p w14:paraId="42C2D44F" w14:textId="1410A98C" w:rsidR="00005CD9" w:rsidRPr="00366A13" w:rsidRDefault="00000000">
      <w:pPr>
        <w:rPr>
          <w:rFonts w:cs="Times New Roman"/>
        </w:rPr>
      </w:pPr>
      <w:r w:rsidRPr="00366A13">
        <w:rPr>
          <w:rFonts w:cs="Times New Roman"/>
        </w:rPr>
        <w:br w:type="page"/>
      </w:r>
    </w:p>
    <w:p>
      <w:pPr>
        <w:spacing w:after="160"/>
      </w:pPr>
      <w:r>
        <w:rPr>
          <w:rFonts w:ascii="Times New Roman" w:hAnsi="Times New Roman"/>
          <w:sz w:val="24"/>
        </w:rPr>
        <w:t>This comprehensive guide provides step-by-step procedures for implementing Azure DevOps at enterprise scale, covering infrastructure setup, configuration, security, and operational readiness.</w:t>
      </w:r>
    </w:p>
    <w:p>
      <w:pPr>
        <w:pStyle w:val="Heading2"/>
        <w:spacing w:before="240" w:after="120"/>
        <w:ind w:left="0" w:firstLine="0"/>
      </w:pPr>
      <w:r>
        <w:t>1 Table of Contents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[Pre-Implementation Planning](#pre-implementation-planning)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1: Foundation Setup](#phase-1-foundation-setup)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2: Core Configuration](#phase-2-core-configuration)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3: CI/CD Implementation](#phase-3-cicd-implementation)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4: Security &amp; Compliance](#phase-4-security--compliance)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5: Advanced Features](#phase-5-advanced-features)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[Phase 6: Go-Live &amp; Optimization](#phase-6-go-live--optimization)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[Post-Implementation Tasks](#post-implementation-tasks)</w:t>
      </w:r>
    </w:p>
    <w:p>
      <w:pPr>
        <w:pStyle w:val="Heading2"/>
        <w:spacing w:before="240" w:after="120"/>
        <w:ind w:left="0" w:firstLine="0"/>
      </w:pPr>
      <w:r>
        <w:t>2 Pre-Implementation Planning</w:t>
      </w:r>
    </w:p>
    <w:p>
      <w:pPr>
        <w:pStyle w:val="Heading3"/>
        <w:spacing w:before="160" w:after="120"/>
        <w:ind w:left="0" w:firstLine="0"/>
      </w:pPr>
      <w:r>
        <w:t>2.1 Prerequisites Validation</w:t>
      </w:r>
    </w:p>
    <w:p>
      <w:pPr>
        <w:pStyle w:val="Heading4"/>
        <w:spacing w:before="160" w:after="120"/>
        <w:ind w:left="0" w:firstLine="0"/>
      </w:pPr>
      <w:r>
        <w:t>2.1.1 Technical Prerequisites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Azure Subscription Setup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subscription permissions and quotas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Ensure billing account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Set up resource groups and naming conventions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Active Directory Integration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Azure AD tenant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Set up security groups and user accounts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Plan identity synchronization if using hybrid identity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Configuration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Plan virtual network topology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firewall rules and security groups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Set up VPN or ExpressRoute for hybrid scenarios</w:t>
      </w:r>
    </w:p>
    <w:p>
      <w:pPr>
        <w:pStyle w:val="Heading4"/>
        <w:spacing w:before="160" w:after="120"/>
        <w:ind w:left="0" w:firstLine="0"/>
      </w:pPr>
      <w:r>
        <w:t>2.1.2 Organizational Prerequisites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Stakeholder Alignment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Obtain executive sponsorship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Define success criteria and KPIs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change management processes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Team Preparation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Identify implementation team members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Plan training schedules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Define roles and responsibilities</w:t>
      </w:r>
    </w:p>
    <w:p>
      <w:pPr>
        <w:pStyle w:val="Heading3"/>
        <w:spacing w:before="160" w:after="120"/>
        <w:ind w:left="0" w:firstLine="0"/>
      </w:pPr>
      <w:r>
        <w:t>2.2 Implementation Planning</w:t>
      </w:r>
    </w:p>
    <w:p>
      <w:pPr>
        <w:pStyle w:val="Heading2"/>
        <w:spacing w:before="240" w:after="120"/>
        <w:ind w:left="0" w:firstLine="0"/>
      </w:pPr>
      <w:r>
        <w:t>3 Phase 1: Foundation Setup</w:t>
      </w:r>
    </w:p>
    <w:p>
      <w:pPr>
        <w:pStyle w:val="Heading3"/>
        <w:spacing w:before="160" w:after="120"/>
        <w:ind w:left="0" w:firstLine="0"/>
      </w:pPr>
      <w:r>
        <w:t>3.1 1.1 Azure Infrastructure Preparation</w:t>
      </w:r>
    </w:p>
    <w:p>
      <w:pPr>
        <w:pStyle w:val="Heading4"/>
        <w:spacing w:before="160" w:after="120"/>
        <w:ind w:left="0" w:firstLine="0"/>
      </w:pPr>
      <w:r>
        <w:t>3.1.1 Azure Subscription Configuration</w:t>
      </w:r>
    </w:p>
    <w:p>
      <w:pPr>
        <w:pStyle w:val="Heading4"/>
        <w:spacing w:before="160" w:after="120"/>
        <w:ind w:left="0" w:firstLine="0"/>
      </w:pPr>
      <w:r>
        <w:t>3.1.2 Key Vault Setup</w:t>
      </w:r>
    </w:p>
    <w:p>
      <w:pPr>
        <w:pStyle w:val="Heading4"/>
        <w:spacing w:before="160" w:after="120"/>
        <w:ind w:left="0" w:firstLine="0"/>
      </w:pPr>
      <w:r>
        <w:t>3.1.3 Storage Account for Terraform State</w:t>
      </w:r>
    </w:p>
    <w:p>
      <w:pPr>
        <w:pStyle w:val="Heading3"/>
        <w:spacing w:before="160" w:after="120"/>
        <w:ind w:left="0" w:firstLine="0"/>
      </w:pPr>
      <w:r>
        <w:t>3.2 1.2 Azure DevOps Organization Setup</w:t>
      </w:r>
    </w:p>
    <w:p>
      <w:pPr>
        <w:pStyle w:val="Heading4"/>
        <w:spacing w:before="160" w:after="120"/>
        <w:ind w:left="0" w:firstLine="0"/>
      </w:pPr>
      <w:r>
        <w:t>3.2.1 Organization Creation</w:t>
      </w:r>
    </w:p>
    <w:p>
      <w:pPr>
        <w:spacing w:after="160"/>
      </w:pPr>
      <w:r>
        <w:rPr>
          <w:rFonts w:ascii="Times New Roman" w:hAnsi="Times New Roman"/>
          <w:sz w:val="24"/>
        </w:rPr>
        <w:t>Navigate to https://dev.azure.com</w:t>
      </w:r>
    </w:p>
    <w:p>
      <w:pPr>
        <w:spacing w:after="160"/>
      </w:pPr>
      <w:r>
        <w:rPr>
          <w:rFonts w:ascii="Times New Roman" w:hAnsi="Times New Roman"/>
          <w:sz w:val="24"/>
        </w:rPr>
        <w:t>Click "Create new organization"</w:t>
      </w:r>
    </w:p>
    <w:p>
      <w:pPr>
        <w:spacing w:after="160"/>
      </w:pPr>
      <w:r>
        <w:rPr>
          <w:rFonts w:ascii="Times New Roman" w:hAnsi="Times New Roman"/>
          <w:sz w:val="24"/>
        </w:rPr>
        <w:t>Choose organization name: `contoso-enterprise-devops`</w:t>
      </w:r>
    </w:p>
    <w:p>
      <w:pPr>
        <w:spacing w:after="160"/>
      </w:pPr>
      <w:r>
        <w:rPr>
          <w:rFonts w:ascii="Times New Roman" w:hAnsi="Times New Roman"/>
          <w:sz w:val="24"/>
        </w:rPr>
        <w:t>Select region: `Central US`</w:t>
      </w:r>
    </w:p>
    <w:p>
      <w:pPr>
        <w:spacing w:after="160"/>
      </w:pPr>
      <w:r>
        <w:rPr>
          <w:rFonts w:ascii="Times New Roman" w:hAnsi="Times New Roman"/>
          <w:sz w:val="24"/>
        </w:rPr>
        <w:t>Configure initial settings: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Privacy: Private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Version Control: Git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Work Item Process: Agile</w:t>
      </w:r>
    </w:p>
    <w:p>
      <w:pPr>
        <w:pStyle w:val="Heading4"/>
        <w:spacing w:before="160" w:after="120"/>
        <w:ind w:left="0" w:firstLine="0"/>
      </w:pPr>
      <w:r>
        <w:t>3.2.2 Initial User Configuration</w:t>
      </w:r>
    </w:p>
    <w:p>
      <w:pPr>
        <w:pStyle w:val="Heading3"/>
        <w:spacing w:before="160" w:after="120"/>
        <w:ind w:left="0" w:firstLine="0"/>
      </w:pPr>
      <w:r>
        <w:t>3.3 1.3 Extensions and Marketplace Apps</w:t>
      </w:r>
    </w:p>
    <w:p>
      <w:pPr>
        <w:pStyle w:val="Heading4"/>
        <w:spacing w:before="160" w:after="120"/>
        <w:ind w:left="0" w:firstLine="0"/>
      </w:pPr>
      <w:r>
        <w:t>3.3.1 Required Extensions Installation</w:t>
      </w:r>
    </w:p>
    <w:p>
      <w:pPr>
        <w:pStyle w:val="Heading2"/>
        <w:spacing w:before="240" w:after="120"/>
        <w:ind w:left="0" w:firstLine="0"/>
      </w:pPr>
      <w:r>
        <w:t>4 Phase 2: Core Configuration</w:t>
      </w:r>
    </w:p>
    <w:p>
      <w:pPr>
        <w:pStyle w:val="Heading3"/>
        <w:spacing w:before="160" w:after="120"/>
        <w:ind w:left="0" w:firstLine="0"/>
      </w:pPr>
      <w:r>
        <w:t>4.1 2.1 Process Template Customization</w:t>
      </w:r>
    </w:p>
    <w:p>
      <w:pPr>
        <w:pStyle w:val="Heading4"/>
        <w:spacing w:before="160" w:after="120"/>
        <w:ind w:left="0" w:firstLine="0"/>
      </w:pPr>
      <w:r>
        <w:t>4.1.1 Create Custom Process Template</w:t>
      </w:r>
    </w:p>
    <w:p>
      <w:pPr>
        <w:spacing w:after="160"/>
      </w:pPr>
      <w:r>
        <w:rPr>
          <w:rFonts w:ascii="Times New Roman" w:hAnsi="Times New Roman"/>
          <w:sz w:val="24"/>
        </w:rPr>
        <w:t>Navigate to Organization Settings → Process</w:t>
      </w:r>
    </w:p>
    <w:p>
      <w:pPr>
        <w:spacing w:after="160"/>
      </w:pPr>
      <w:r>
        <w:rPr>
          <w:rFonts w:ascii="Times New Roman" w:hAnsi="Times New Roman"/>
          <w:sz w:val="24"/>
        </w:rPr>
        <w:t>Create inherited process from Agile</w:t>
      </w:r>
    </w:p>
    <w:p>
      <w:pPr>
        <w:spacing w:after="160"/>
      </w:pPr>
      <w:r>
        <w:rPr>
          <w:rFonts w:ascii="Times New Roman" w:hAnsi="Times New Roman"/>
          <w:sz w:val="24"/>
        </w:rPr>
        <w:t>Name: "Enterprise Agile Process"</w:t>
      </w:r>
    </w:p>
    <w:p>
      <w:pPr>
        <w:spacing w:after="160"/>
      </w:pPr>
      <w:r>
        <w:rPr>
          <w:rFonts w:ascii="Times New Roman" w:hAnsi="Times New Roman"/>
          <w:sz w:val="24"/>
        </w:rPr>
        <w:t>Add custom fields:</w:t>
      </w:r>
    </w:p>
    <w:p>
      <w:pPr>
        <w:pStyle w:val="Heading3"/>
        <w:spacing w:before="160" w:after="120"/>
        <w:ind w:left="0" w:firstLine="0"/>
      </w:pPr>
      <w:r>
        <w:t>4.2 2.2 Project Structure Implementation</w:t>
      </w:r>
    </w:p>
    <w:p>
      <w:pPr>
        <w:pStyle w:val="Heading4"/>
        <w:spacing w:before="160" w:after="120"/>
        <w:ind w:left="0" w:firstLine="0"/>
      </w:pPr>
      <w:r>
        <w:t>4.2.1 Create Project Template</w:t>
      </w:r>
    </w:p>
    <w:p>
      <w:pPr>
        <w:pStyle w:val="Heading4"/>
        <w:spacing w:before="160" w:after="120"/>
        <w:ind w:left="0" w:firstLine="0"/>
      </w:pPr>
      <w:r>
        <w:t>4.2.2 Repository Setup</w:t>
      </w:r>
    </w:p>
    <w:p>
      <w:pPr>
        <w:pStyle w:val="Heading3"/>
        <w:spacing w:before="160" w:after="120"/>
        <w:ind w:left="0" w:firstLine="0"/>
      </w:pPr>
      <w:r>
        <w:t>4.3 2.3 Security Groups Configuration</w:t>
      </w:r>
    </w:p>
    <w:p>
      <w:pPr>
        <w:pStyle w:val="Heading4"/>
        <w:spacing w:before="160" w:after="120"/>
        <w:ind w:left="0" w:firstLine="0"/>
      </w:pPr>
      <w:r>
        <w:t>4.3.1 Create Security Groups</w:t>
      </w:r>
    </w:p>
    <w:p>
      <w:pPr>
        <w:pStyle w:val="Heading2"/>
        <w:spacing w:before="240" w:after="120"/>
        <w:ind w:left="0" w:firstLine="0"/>
      </w:pPr>
      <w:r>
        <w:t>5 Phase 3: CI/CD Implementation</w:t>
      </w:r>
    </w:p>
    <w:p>
      <w:pPr>
        <w:pStyle w:val="Heading3"/>
        <w:spacing w:before="160" w:after="120"/>
        <w:ind w:left="0" w:firstLine="0"/>
      </w:pPr>
      <w:r>
        <w:t>5.1 3.1 Build Pipeline Setup</w:t>
      </w:r>
    </w:p>
    <w:p>
      <w:pPr>
        <w:pStyle w:val="Heading4"/>
        <w:spacing w:before="160" w:after="120"/>
        <w:ind w:left="0" w:firstLine="0"/>
      </w:pPr>
      <w:r>
        <w:t>5.1.1 Create Build Pipeline YAML</w:t>
      </w:r>
    </w:p>
    <w:p>
      <w:pPr>
        <w:pStyle w:val="Heading3"/>
        <w:spacing w:before="160" w:after="120"/>
        <w:ind w:left="0" w:firstLine="0"/>
      </w:pPr>
      <w:r>
        <w:t>5.2 3.2 Release Pipeline Configuration</w:t>
      </w:r>
    </w:p>
    <w:p>
      <w:pPr>
        <w:pStyle w:val="Heading4"/>
        <w:spacing w:before="160" w:after="120"/>
        <w:ind w:left="0" w:firstLine="0"/>
      </w:pPr>
      <w:r>
        <w:t>5.2.1 Multi-Stage Deployment Pipeline</w:t>
      </w:r>
    </w:p>
    <w:p>
      <w:pPr>
        <w:pStyle w:val="Heading3"/>
        <w:spacing w:before="160" w:after="120"/>
        <w:ind w:left="0" w:firstLine="0"/>
      </w:pPr>
      <w:r>
        <w:t>5.3 3.3 Infrastructure as Code Pipeline</w:t>
      </w:r>
    </w:p>
    <w:p>
      <w:pPr>
        <w:pStyle w:val="Heading4"/>
        <w:spacing w:before="160" w:after="120"/>
        <w:ind w:left="0" w:firstLine="0"/>
      </w:pPr>
      <w:r>
        <w:t>5.3.1 Terraform Deployment Pipeline</w:t>
      </w:r>
    </w:p>
    <w:p>
      <w:pPr>
        <w:pStyle w:val="Heading2"/>
        <w:spacing w:before="240" w:after="120"/>
        <w:ind w:left="0" w:firstLine="0"/>
      </w:pPr>
      <w:r>
        <w:t>6 Phase 4: Security &amp; Compliance</w:t>
      </w:r>
    </w:p>
    <w:p>
      <w:pPr>
        <w:pStyle w:val="Heading3"/>
        <w:spacing w:before="160" w:after="120"/>
        <w:ind w:left="0" w:firstLine="0"/>
      </w:pPr>
      <w:r>
        <w:t>6.1 4.1 Branch Protection Policies</w:t>
      </w:r>
    </w:p>
    <w:p>
      <w:pPr>
        <w:pStyle w:val="Heading4"/>
        <w:spacing w:before="160" w:after="120"/>
        <w:ind w:left="0" w:firstLine="0"/>
      </w:pPr>
      <w:r>
        <w:t>6.1.1 Implement Branch Policies via REST API</w:t>
      </w:r>
    </w:p>
    <w:p>
      <w:pPr>
        <w:pStyle w:val="Heading3"/>
        <w:spacing w:before="160" w:after="120"/>
        <w:ind w:left="0" w:firstLine="0"/>
      </w:pPr>
      <w:r>
        <w:t>6.2 4.2 Security Scanning Integration</w:t>
      </w:r>
    </w:p>
    <w:p>
      <w:pPr>
        <w:pStyle w:val="Heading4"/>
        <w:spacing w:before="160" w:after="120"/>
        <w:ind w:left="0" w:firstLine="0"/>
      </w:pPr>
      <w:r>
        <w:t>6.2.1 Configure Security Scanning Tasks</w:t>
      </w:r>
    </w:p>
    <w:p>
      <w:pPr>
        <w:pStyle w:val="Heading3"/>
        <w:spacing w:before="160" w:after="120"/>
        <w:ind w:left="0" w:firstLine="0"/>
      </w:pPr>
      <w:r>
        <w:t>6.3 4.3 Secrets Management</w:t>
      </w:r>
    </w:p>
    <w:p>
      <w:pPr>
        <w:pStyle w:val="Heading4"/>
        <w:spacing w:before="160" w:after="120"/>
        <w:ind w:left="0" w:firstLine="0"/>
      </w:pPr>
      <w:r>
        <w:t>6.3.1 Azure Key Vault Integration</w:t>
      </w:r>
    </w:p>
    <w:p>
      <w:pPr>
        <w:pStyle w:val="Heading4"/>
        <w:spacing w:before="160" w:after="120"/>
        <w:ind w:left="0" w:firstLine="0"/>
      </w:pPr>
      <w:r>
        <w:t>6.3.2 Variable Group with Key Vault Integration</w:t>
      </w:r>
    </w:p>
    <w:p>
      <w:pPr>
        <w:pStyle w:val="Heading2"/>
        <w:spacing w:before="240" w:after="120"/>
        <w:ind w:left="0" w:firstLine="0"/>
      </w:pPr>
      <w:r>
        <w:t>7 Phase 5: Advanced Features</w:t>
      </w:r>
    </w:p>
    <w:p>
      <w:pPr>
        <w:pStyle w:val="Heading3"/>
        <w:spacing w:before="160" w:after="120"/>
        <w:ind w:left="0" w:firstLine="0"/>
      </w:pPr>
      <w:r>
        <w:t>7.1 5.1 Test Plans Integration</w:t>
      </w:r>
    </w:p>
    <w:p>
      <w:pPr>
        <w:pStyle w:val="Heading4"/>
        <w:spacing w:before="160" w:after="120"/>
        <w:ind w:left="0" w:firstLine="0"/>
      </w:pPr>
      <w:r>
        <w:t>7.1.1 Automated Test Plan Creation</w:t>
      </w:r>
    </w:p>
    <w:p>
      <w:pPr>
        <w:pStyle w:val="Heading3"/>
        <w:spacing w:before="160" w:after="120"/>
        <w:ind w:left="0" w:firstLine="0"/>
      </w:pPr>
      <w:r>
        <w:t>7.2 5.2 Artifacts and Package Management</w:t>
      </w:r>
    </w:p>
    <w:p>
      <w:pPr>
        <w:pStyle w:val="Heading4"/>
        <w:spacing w:before="160" w:after="120"/>
        <w:ind w:left="0" w:firstLine="0"/>
      </w:pPr>
      <w:r>
        <w:t>7.2.1 Set up Package Feeds</w:t>
      </w:r>
    </w:p>
    <w:p>
      <w:pPr>
        <w:pStyle w:val="Heading3"/>
        <w:spacing w:before="160" w:after="120"/>
        <w:ind w:left="0" w:firstLine="0"/>
      </w:pPr>
      <w:r>
        <w:t>7.3 5.3 Monitoring and Analytics</w:t>
      </w:r>
    </w:p>
    <w:p>
      <w:pPr>
        <w:pStyle w:val="Heading4"/>
        <w:spacing w:before="160" w:after="120"/>
        <w:ind w:left="0" w:firstLine="0"/>
      </w:pPr>
      <w:r>
        <w:t>7.3.1 Application Insights Integration</w:t>
      </w:r>
    </w:p>
    <w:p>
      <w:pPr>
        <w:pStyle w:val="Heading2"/>
        <w:spacing w:before="240" w:after="120"/>
        <w:ind w:left="0" w:firstLine="0"/>
      </w:pPr>
      <w:r>
        <w:t>8 Phase 6: Go-Live &amp; Optimization</w:t>
      </w:r>
    </w:p>
    <w:p>
      <w:pPr>
        <w:pStyle w:val="Heading3"/>
        <w:spacing w:before="160" w:after="120"/>
        <w:ind w:left="0" w:firstLine="0"/>
      </w:pPr>
      <w:r>
        <w:t>8.1 6.1 Production Readiness Checklist</w:t>
      </w:r>
    </w:p>
    <w:p>
      <w:pPr>
        <w:pStyle w:val="Heading4"/>
        <w:spacing w:before="160" w:after="120"/>
        <w:ind w:left="0" w:firstLine="0"/>
      </w:pPr>
      <w:r>
        <w:t>8.1.1 Pre-Go-Live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security scans passing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Performance benchmarks met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Backup and recovery procedures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alerting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Documentation complete and reviewed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Team training completed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Support procedures defined</w:t>
      </w:r>
    </w:p>
    <w:p>
      <w:pPr>
        <w:pStyle w:val="Heading4"/>
        <w:spacing w:before="160" w:after="120"/>
        <w:ind w:left="0" w:firstLine="0"/>
      </w:pPr>
      <w:r>
        <w:t>8.1.2 Go-Live Activities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Final Production Deployment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Post-Deployment Verification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Baseline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Run load tests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Capture performance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SLA compliance</w:t>
      </w:r>
    </w:p>
    <w:p>
      <w:pPr>
        <w:pStyle w:val="Heading3"/>
        <w:spacing w:before="160" w:after="120"/>
        <w:ind w:left="0" w:firstLine="0"/>
      </w:pPr>
      <w:r>
        <w:t>8.2 6.2 Optimization Phase</w:t>
      </w:r>
    </w:p>
    <w:p>
      <w:pPr>
        <w:pStyle w:val="Heading4"/>
        <w:spacing w:before="160" w:after="120"/>
        <w:ind w:left="0" w:firstLine="0"/>
      </w:pPr>
      <w:r>
        <w:t>8.2.1 Performance Tuning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pipeline execution times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build and test processes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parallel job execution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appropriate agent pools</w:t>
      </w:r>
    </w:p>
    <w:p>
      <w:pPr>
        <w:pStyle w:val="Heading4"/>
        <w:spacing w:before="160" w:after="120"/>
        <w:ind w:left="0" w:firstLine="0"/>
      </w:pPr>
      <w:r>
        <w:t>8.2.2 Process Improvements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Gather user feedback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Identify bottlenecks and pain points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process automation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continuous improvement cycles</w:t>
      </w:r>
    </w:p>
    <w:p>
      <w:pPr>
        <w:pStyle w:val="Heading2"/>
        <w:spacing w:before="240" w:after="120"/>
        <w:ind w:left="0" w:firstLine="0"/>
      </w:pPr>
      <w:r>
        <w:t>9 Post-Implementation Tasks</w:t>
      </w:r>
    </w:p>
    <w:p>
      <w:pPr>
        <w:pStyle w:val="Heading3"/>
        <w:spacing w:before="160" w:after="120"/>
        <w:ind w:left="0" w:firstLine="0"/>
      </w:pPr>
      <w:r>
        <w:t>9.1 6.3 Knowledge Transfer</w:t>
      </w:r>
    </w:p>
    <w:p>
      <w:pPr>
        <w:pStyle w:val="Heading4"/>
        <w:spacing w:before="160" w:after="120"/>
        <w:ind w:left="0" w:firstLine="0"/>
      </w:pPr>
      <w:r>
        <w:t>9.1.1 Documentation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architecture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Create operational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Document troubleshooting guides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Maintain configuration references</w:t>
      </w:r>
    </w:p>
    <w:p>
      <w:pPr>
        <w:pStyle w:val="Heading4"/>
        <w:spacing w:before="160" w:after="120"/>
        <w:ind w:left="0" w:firstLine="0"/>
      </w:pPr>
      <w:r>
        <w:t>9.1.2 Team Enablement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Conduct hands-on training sessions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Create self-service resources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Establish support channels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Schedule regular review meetings</w:t>
      </w:r>
    </w:p>
    <w:p>
      <w:pPr>
        <w:pStyle w:val="Heading3"/>
        <w:spacing w:before="160" w:after="120"/>
        <w:ind w:left="0" w:firstLine="0"/>
      </w:pPr>
      <w:r>
        <w:t>9.2 6.4 Maintenance Planning</w:t>
      </w:r>
    </w:p>
    <w:p>
      <w:pPr>
        <w:pStyle w:val="Heading4"/>
        <w:spacing w:before="160" w:after="120"/>
        <w:ind w:left="0" w:firstLine="0"/>
      </w:pPr>
      <w:r>
        <w:t>9.2.1 Regular Maintenance Tasks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updates and patches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and optimization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Backup verification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Capacity planning and scaling</w:t>
      </w:r>
    </w:p>
    <w:p>
      <w:pPr>
        <w:pStyle w:val="Heading4"/>
        <w:spacing w:before="160" w:after="120"/>
        <w:ind w:left="0" w:firstLine="0"/>
      </w:pPr>
      <w:r>
        <w:t>9.2.2 Long-term Evolution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Plan for Azure DevOps updates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Evaluate new features and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Assess integration opportunities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Continuous improvement initiatives</w:t>
      </w:r>
    </w:p>
    <w:p>
      <w:pPr>
        <w:pStyle w:val="Heading2"/>
        <w:spacing w:before="240" w:after="120"/>
        <w:ind w:left="0" w:firstLine="0"/>
      </w:pPr>
      <w:r>
        <w:t>10 Troubleshooting Common Issues</w:t>
      </w:r>
    </w:p>
    <w:p>
      <w:pPr>
        <w:pStyle w:val="Heading3"/>
        <w:spacing w:before="160" w:after="120"/>
        <w:ind w:left="0" w:firstLine="0"/>
      </w:pPr>
      <w:r>
        <w:t>10.1 Build Failures</w:t>
      </w:r>
    </w:p>
    <w:p>
      <w:pPr>
        <w:pStyle w:val="Heading3"/>
        <w:spacing w:before="160" w:after="120"/>
        <w:ind w:left="0" w:firstLine="0"/>
      </w:pPr>
      <w:r>
        <w:t>10.2 Permission Issues</w:t>
      </w:r>
    </w:p>
    <w:p>
      <w:pPr>
        <w:pStyle w:val="Heading3"/>
        <w:spacing w:before="160" w:after="120"/>
        <w:ind w:left="0" w:firstLine="0"/>
      </w:pPr>
      <w:r>
        <w:t>10.3 Service Connection Problems</w:t>
      </w:r>
    </w:p>
    <w:p>
      <w:pPr>
        <w:pStyle w:val="Heading2"/>
        <w:spacing w:before="240" w:after="120"/>
        <w:ind w:left="0" w:firstLine="0"/>
      </w:pPr>
      <w:r>
        <w:t>11 Success Metrics and KPIs</w:t>
      </w:r>
    </w:p>
    <w:p>
      <w:pPr>
        <w:pStyle w:val="Heading3"/>
        <w:spacing w:before="160" w:after="120"/>
        <w:ind w:left="0" w:firstLine="0"/>
      </w:pPr>
      <w:r>
        <w:t>11.1 Technical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Deployment frequency: Target 10+ per day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Lead time: Target &lt;4 hours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failure rate: Target &lt;5%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Mean time to recovery: Target &lt;1 hour</w:t>
      </w:r>
    </w:p>
    <w:p>
      <w:pPr>
        <w:pStyle w:val="Heading3"/>
        <w:spacing w:before="160" w:after="120"/>
        <w:ind w:left="0" w:firstLine="0"/>
      </w:pPr>
      <w:r>
        <w:t>11.2 Business Metrics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Developer productivity: 25% improvement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 to market: 40% reduction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Quality improvements: 60% defect reduction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Cost optimization: 30% infrastructure savings</w:t>
      </w:r>
    </w:p>
    <w:p>
      <w:pPr>
        <w:pStyle w:val="Heading2"/>
        <w:spacing w:before="240" w:after="120"/>
        <w:ind w:left="0" w:firstLine="0"/>
      </w:pPr>
      <w:r>
        <w:t>12 Prerequisites</w:t>
      </w:r>
    </w:p>
    <w:p>
      <w:pPr>
        <w:pStyle w:val="Heading3"/>
        <w:spacing w:before="160" w:after="120"/>
        <w:ind w:left="0" w:firstLine="0"/>
      </w:pPr>
      <w:r>
        <w:t>12.1 📋 **Implementation Requirements Overview**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section provides comprehensive prerequisites for successfully implementing the </w:t>
      </w:r>
      <w:r>
        <w:rPr>
          <w:rFonts w:ascii="Times New Roman" w:hAnsi="Times New Roman"/>
          <w:b/>
          <w:sz w:val="24"/>
        </w:rPr>
        <w:t>Azure DevOps Enterprise Platform</w:t>
      </w:r>
      <w:r>
        <w:rPr>
          <w:rFonts w:ascii="Times New Roman" w:hAnsi="Times New Roman"/>
          <w:sz w:val="24"/>
        </w:rPr>
        <w:t xml:space="preserve"> solution. All requirements must be validated before beginning implementation.</w:t>
      </w:r>
    </w:p>
    <w:p>
      <w:pPr>
        <w:pStyle w:val="Heading4"/>
        <w:spacing w:before="160" w:after="120"/>
        <w:ind w:left="0" w:firstLine="0"/>
      </w:pPr>
      <w:r>
        <w:t>12.1.1 ⏱️ **Quick Reference Summary**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Timeline</w:t>
      </w:r>
      <w:r>
        <w:rPr>
          <w:rFonts w:ascii="Times New Roman" w:hAnsi="Times New Roman"/>
          <w:sz w:val="24"/>
        </w:rPr>
        <w:t>: 6-10 weeks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Complexity Level</w:t>
      </w:r>
      <w:r>
        <w:rPr>
          <w:rFonts w:ascii="Times New Roman" w:hAnsi="Times New Roman"/>
          <w:sz w:val="24"/>
        </w:rPr>
        <w:t>: Advanced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Category</w:t>
      </w:r>
      <w:r>
        <w:rPr>
          <w:rFonts w:ascii="Times New Roman" w:hAnsi="Times New Roman"/>
          <w:sz w:val="24"/>
        </w:rPr>
        <w:t>: Medium to High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Team Size</w:t>
      </w:r>
      <w:r>
        <w:rPr>
          <w:rFonts w:ascii="Times New Roman" w:hAnsi="Times New Roman"/>
          <w:sz w:val="24"/>
        </w:rPr>
        <w:t>: 3-6 technical resources (depending on scope)</w:t>
      </w:r>
    </w:p>
    <w:p>
      <w:pPr>
        <w:pStyle w:val="Heading3"/>
        <w:spacing w:before="160" w:after="120"/>
        <w:ind w:left="0" w:firstLine="0"/>
      </w:pPr>
      <w:r>
        <w:t>12.2 🛠️ **Technical Prerequisites**</w:t>
      </w:r>
    </w:p>
    <w:p>
      <w:pPr>
        <w:pStyle w:val="Heading4"/>
        <w:spacing w:before="160" w:after="120"/>
        <w:ind w:left="0" w:firstLine="0"/>
      </w:pPr>
      <w:r>
        <w:t>12.2.1 **☁️ Azure Platform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Administrative access to Azure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Required service quotas and resource limits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connectivity with sufficient bandwidth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access controls and firewall configurations</w:t>
      </w:r>
    </w:p>
    <w:p>
      <w:pPr>
        <w:pStyle w:val="Heading4"/>
        <w:spacing w:before="160" w:after="120"/>
        <w:ind w:left="0" w:firstLine="0"/>
      </w:pPr>
      <w:r>
        <w:t>12.2.2 **📦 Required Services Access**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DevOps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Container Registry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Kubernetes Service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Key Vault</w:t>
      </w:r>
      <w:r>
        <w:rPr>
          <w:rFonts w:ascii="Times New Roman" w:hAnsi="Times New Roman"/>
          <w:sz w:val="24"/>
        </w:rPr>
        <w:t>: Service enabled with appropriate permissions</w:t>
      </w:r>
    </w:p>
    <w:p>
      <w:pPr>
        <w:pStyle w:val="Heading4"/>
        <w:spacing w:before="160" w:after="120"/>
        <w:ind w:left="0" w:firstLine="0"/>
      </w:pPr>
      <w:r>
        <w:t>12.2.3 **🔧 Infrastructure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Compute resources sized for expected workloads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Storage capacity for data and backup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Load balancing and traffic management capabilities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Monitoring and alerting infrastructure</w:t>
      </w:r>
    </w:p>
    <w:p>
      <w:pPr>
        <w:pStyle w:val="Heading3"/>
        <w:spacing w:before="160" w:after="120"/>
        <w:ind w:left="0" w:firstLine="0"/>
      </w:pPr>
      <w:r>
        <w:t>12.3 👥 **Skills and Expertise Requirements**</w:t>
      </w:r>
    </w:p>
    <w:p>
      <w:pPr>
        <w:pStyle w:val="Heading4"/>
        <w:spacing w:before="160" w:after="120"/>
        <w:ind w:left="0" w:firstLine="0"/>
      </w:pPr>
      <w:r>
        <w:t>12.3.1 **🎯 Required Technical Skills**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DevOps Practices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Container Technologies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CI/CD Design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as Code</w:t>
      </w:r>
      <w:r>
        <w:rPr>
          <w:rFonts w:ascii="Times New Roman" w:hAnsi="Times New Roman"/>
          <w:sz w:val="24"/>
        </w:rPr>
        <w:t>: Hands-on experience and proven competency</w:t>
      </w:r>
    </w:p>
    <w:p>
      <w:pPr>
        <w:pStyle w:val="Heading4"/>
        <w:spacing w:before="160" w:after="120"/>
        <w:ind w:left="0" w:firstLine="0"/>
      </w:pPr>
      <w:r>
        <w:t>12.3.2 **📈 Experience Levels**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Lead Architect</w:t>
      </w:r>
      <w:r>
        <w:rPr>
          <w:rFonts w:ascii="Times New Roman" w:hAnsi="Times New Roman"/>
          <w:sz w:val="24"/>
        </w:rPr>
        <w:t>: 5+ years cloud architecture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3+ years relevant technology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3+ years security and compliance experience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2+ years production support experience</w:t>
      </w:r>
    </w:p>
    <w:p>
      <w:pPr>
        <w:pStyle w:val="Heading3"/>
        <w:spacing w:before="160" w:after="120"/>
        <w:ind w:left="0" w:firstLine="0"/>
      </w:pPr>
      <w:r>
        <w:t>12.4 📊 **Planning and Preparation Requirements**</w:t>
      </w:r>
    </w:p>
    <w:p>
      <w:pPr>
        <w:pStyle w:val="Heading4"/>
        <w:spacing w:before="160" w:after="120"/>
        <w:ind w:left="0" w:firstLine="0"/>
      </w:pPr>
      <w:r>
        <w:t>12.4.1 **📅 Project Planning**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Timeline Planning</w:t>
      </w:r>
      <w:r>
        <w:rPr>
          <w:rFonts w:ascii="Times New Roman" w:hAnsi="Times New Roman"/>
          <w:sz w:val="24"/>
        </w:rPr>
        <w:t>: 6-10 weeks typical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Resource Allocation</w:t>
      </w:r>
      <w:r>
        <w:rPr>
          <w:rFonts w:ascii="Times New Roman" w:hAnsi="Times New Roman"/>
          <w:sz w:val="24"/>
        </w:rPr>
        <w:t>: Dedicated project team with defined roles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Budget Planning</w:t>
      </w:r>
      <w:r>
        <w:rPr>
          <w:rFonts w:ascii="Times New Roman" w:hAnsi="Times New Roman"/>
          <w:sz w:val="24"/>
        </w:rPr>
        <w:t>: Infrastructure, licensing, and professional services costs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Risk Assessment</w:t>
      </w:r>
      <w:r>
        <w:rPr>
          <w:rFonts w:ascii="Times New Roman" w:hAnsi="Times New Roman"/>
          <w:sz w:val="24"/>
        </w:rPr>
        <w:t>: Identified risks with mitigation strategies</w:t>
      </w:r>
    </w:p>
    <w:p>
      <w:pPr>
        <w:pStyle w:val="Heading4"/>
        <w:spacing w:before="160" w:after="120"/>
        <w:ind w:left="0" w:firstLine="0"/>
      </w:pPr>
      <w:r>
        <w:t>12.4.2 **📋 Documentation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state architecture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topology and security diagrams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Integration requirements and dependencies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Compliance and governance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management and approval processes</w:t>
      </w:r>
    </w:p>
    <w:p>
      <w:pPr>
        <w:pStyle w:val="Heading4"/>
        <w:spacing w:before="160" w:after="120"/>
        <w:ind w:left="0" w:firstLine="0"/>
      </w:pPr>
      <w:r>
        <w:t>12.4.3 **🧪 Testing and Validation**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Development/testing environment availability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acceptance testing procedures and criteria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testing requirements and tools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testing and validation procedures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Rollback and disaster recovery procedures</w:t>
      </w:r>
    </w:p>
    <w:p>
      <w:pPr>
        <w:pStyle w:val="Heading3"/>
        <w:spacing w:before="160" w:after="120"/>
        <w:ind w:left="0" w:firstLine="0"/>
      </w:pPr>
      <w:r>
        <w:t>12.5 🔐 **Security and Compliance Prerequisites**</w:t>
      </w:r>
    </w:p>
    <w:p>
      <w:pPr>
        <w:pStyle w:val="Heading4"/>
        <w:spacing w:before="160" w:after="120"/>
        <w:ind w:left="0" w:firstLine="0"/>
      </w:pPr>
      <w:r>
        <w:t>12.5.1 **🛡️ Security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policies and procedures documentation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Identity and access management frameworks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security controls and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classification and protection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Incident response and security operations procedures</w:t>
      </w:r>
    </w:p>
    <w:p>
      <w:pPr>
        <w:pStyle w:val="Heading4"/>
        <w:spacing w:before="160" w:after="120"/>
        <w:ind w:left="0" w:firstLine="0"/>
      </w:pPr>
      <w:r>
        <w:t>12.5.2 **📜 Compliance Requirements**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Regulatory compliance frameworks (SOC 2, ISO 27001,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privacy and protection requirements (GDPR, CCPA,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Industry-specific compliance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Audit and reporting requirements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Change control and approval processes</w:t>
      </w:r>
    </w:p>
    <w:p>
      <w:pPr>
        <w:pStyle w:val="Heading3"/>
        <w:spacing w:before="160" w:after="120"/>
        <w:ind w:left="0" w:firstLine="0"/>
      </w:pPr>
      <w:r>
        <w:t>12.6 💰 **Budget and Resource Planning**</w:t>
      </w:r>
    </w:p>
    <w:p>
      <w:pPr>
        <w:pStyle w:val="Heading4"/>
        <w:spacing w:before="160" w:after="120"/>
        <w:ind w:left="0" w:firstLine="0"/>
      </w:pPr>
      <w:r>
        <w:t>12.6.1 **💵 Cost Categories**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Infrastructure Costs</w:t>
      </w:r>
      <w:r>
        <w:rPr>
          <w:rFonts w:ascii="Times New Roman" w:hAnsi="Times New Roman"/>
          <w:sz w:val="24"/>
        </w:rPr>
        <w:t>: $10,000 - $50,000+ monthly (based on scale)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Licensing Fees</w:t>
      </w:r>
      <w:r>
        <w:rPr>
          <w:rFonts w:ascii="Times New Roman" w:hAnsi="Times New Roman"/>
          <w:sz w:val="24"/>
        </w:rPr>
        <w:t>: $5,000 - $25,000+ monthly (service-dependent)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Professional Services</w:t>
      </w:r>
      <w:r>
        <w:rPr>
          <w:rFonts w:ascii="Times New Roman" w:hAnsi="Times New Roman"/>
          <w:sz w:val="24"/>
        </w:rPr>
        <w:t>: $75,000 - $200,000 (implementation)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Training and Certification</w:t>
      </w:r>
      <w:r>
        <w:rPr>
          <w:rFonts w:ascii="Times New Roman" w:hAnsi="Times New Roman"/>
          <w:sz w:val="24"/>
        </w:rPr>
        <w:t>: $15,000 - $30,000 (team preparation)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Ongoing Support</w:t>
      </w:r>
      <w:r>
        <w:rPr>
          <w:rFonts w:ascii="Times New Roman" w:hAnsi="Times New Roman"/>
          <w:sz w:val="24"/>
        </w:rPr>
        <w:t>: 15-20% of infrastructure costs annually</w:t>
      </w:r>
    </w:p>
    <w:p>
      <w:pPr>
        <w:pStyle w:val="Heading4"/>
        <w:spacing w:before="160" w:after="120"/>
        <w:ind w:left="0" w:firstLine="0"/>
      </w:pPr>
      <w:r>
        <w:t>12.6.2 **👨‍💼 Human Resources**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Project Manager</w:t>
      </w:r>
      <w:r>
        <w:rPr>
          <w:rFonts w:ascii="Times New Roman" w:hAnsi="Times New Roman"/>
          <w:sz w:val="24"/>
        </w:rPr>
        <w:t>: Overall project coordination and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Solution Architect</w:t>
      </w:r>
      <w:r>
        <w:rPr>
          <w:rFonts w:ascii="Times New Roman" w:hAnsi="Times New Roman"/>
          <w:sz w:val="24"/>
        </w:rPr>
        <w:t>: Architecture design and technical leadership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Implementation Engineers</w:t>
      </w:r>
      <w:r>
        <w:rPr>
          <w:rFonts w:ascii="Times New Roman" w:hAnsi="Times New Roman"/>
          <w:sz w:val="24"/>
        </w:rPr>
        <w:t>: 2-3 technical implementation specialists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Specialist</w:t>
      </w:r>
      <w:r>
        <w:rPr>
          <w:rFonts w:ascii="Times New Roman" w:hAnsi="Times New Roman"/>
          <w:sz w:val="24"/>
        </w:rPr>
        <w:t>: Security design and validation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Operations Team</w:t>
      </w:r>
      <w:r>
        <w:rPr>
          <w:rFonts w:ascii="Times New Roman" w:hAnsi="Times New Roman"/>
          <w:sz w:val="24"/>
        </w:rPr>
        <w:t>: Day-2 operations and support readiness</w:t>
      </w:r>
    </w:p>
    <w:p>
      <w:pPr>
        <w:pStyle w:val="Heading3"/>
        <w:spacing w:before="160" w:after="120"/>
        <w:ind w:left="0" w:firstLine="0"/>
      </w:pPr>
      <w:r>
        <w:t>12.7 📚 **Knowledge and Training Prerequisites**</w:t>
      </w:r>
    </w:p>
    <w:p>
      <w:pPr>
        <w:pStyle w:val="Heading4"/>
        <w:spacing w:before="160" w:after="120"/>
        <w:ind w:left="0" w:firstLine="0"/>
      </w:pPr>
      <w:r>
        <w:t>12.7.1 **🎓 Required Training**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Fundamentals</w:t>
      </w:r>
      <w:r>
        <w:rPr>
          <w:rFonts w:ascii="Times New Roman" w:hAnsi="Times New Roman"/>
          <w:sz w:val="24"/>
        </w:rPr>
        <w:t>: Core Azure concepts and services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Solutions Architect</w:t>
      </w:r>
      <w:r>
        <w:rPr>
          <w:rFonts w:ascii="Times New Roman" w:hAnsi="Times New Roman"/>
          <w:sz w:val="24"/>
        </w:rPr>
        <w:t>: Architecture design and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Azure Security Engineer</w:t>
      </w:r>
      <w:r>
        <w:rPr>
          <w:rFonts w:ascii="Times New Roman" w:hAnsi="Times New Roman"/>
          <w:sz w:val="24"/>
        </w:rPr>
        <w:t>: Security and compliance implementation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Service-Specific Training</w:t>
      </w:r>
      <w:r>
        <w:rPr>
          <w:rFonts w:ascii="Times New Roman" w:hAnsi="Times New Roman"/>
          <w:sz w:val="24"/>
        </w:rPr>
        <w:t>: Specialized training for solution components</w:t>
      </w:r>
    </w:p>
    <w:p>
      <w:pPr>
        <w:pStyle w:val="Heading4"/>
        <w:spacing w:before="160" w:after="120"/>
        <w:ind w:left="0" w:firstLine="0"/>
      </w:pPr>
      <w:r>
        <w:t>12.7.2 **📖 Recommended Certifications**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Azure Solutions Architect Expert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Azure Security Engineer Associate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Microsoft Certified: DevOps Engineer Expert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Service-specific certifications as applicable</w:t>
      </w:r>
    </w:p>
    <w:p>
      <w:pPr>
        <w:pStyle w:val="Heading3"/>
        <w:spacing w:before="160" w:after="120"/>
        <w:ind w:left="0" w:firstLine="0"/>
      </w:pPr>
      <w:r>
        <w:t>12.8 ✅ **Prerequisites Validation Checklist**</w:t>
      </w:r>
    </w:p>
    <w:p>
      <w:pPr>
        <w:pStyle w:val="Heading4"/>
        <w:spacing w:before="160" w:after="120"/>
        <w:ind w:left="0" w:firstLine="0"/>
      </w:pPr>
      <w:r>
        <w:t>12.8.1 **📋 Technical Validation**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All required cloud services available and accessible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Compute and storage resources properly sized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Network connectivity and security controls tested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Integration endpoints and APIs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Monitoring and logging capabilities confirmed</w:t>
      </w:r>
    </w:p>
    <w:p>
      <w:pPr>
        <w:pStyle w:val="Heading4"/>
        <w:spacing w:before="160" w:after="120"/>
        <w:ind w:left="0" w:firstLine="0"/>
      </w:pPr>
      <w:r>
        <w:t>12.8.2 **👥 Team Readiness**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team roles and responsibilities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Required skills and certifications verified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Training plans completed or scheduled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Escalation and support procedures established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Change management processes agreed upon</w:t>
      </w:r>
    </w:p>
    <w:p>
      <w:pPr>
        <w:pStyle w:val="Heading4"/>
        <w:spacing w:before="160" w:after="120"/>
        <w:ind w:left="0" w:firstLine="0"/>
      </w:pPr>
      <w:r>
        <w:t>12.8.3 **📊 Planning Completion**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Project timeline and milestones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Budget approved and resources allocated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Risk assessment completed with mitigation plans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Testing strategy and acceptance criteria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Go-live and rollback procedures documented</w:t>
      </w:r>
    </w:p>
    <w:p>
      <w:pPr>
        <w:pStyle w:val="Heading4"/>
        <w:spacing w:before="160" w:after="120"/>
        <w:ind w:left="0" w:firstLine="0"/>
      </w:pPr>
      <w:r>
        <w:t>12.8.4 **🔐 Security and Compliance**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requirements documented and approved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Compliance frameworks identified and validated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Access controls and permissions configured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Security testing procedures defined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[ ] Incident response procedures established</w:t>
      </w:r>
    </w:p>
    <w:p>
      <w:pPr>
        <w:pStyle w:val="Heading2"/>
        <w:spacing w:before="240" w:after="120"/>
        <w:ind w:left="0" w:firstLine="0"/>
      </w:pPr>
      <w:r>
        <w:t>13 Troubleshooting</w:t>
      </w:r>
    </w:p>
    <w:p>
      <w:pPr>
        <w:pStyle w:val="Heading3"/>
        <w:spacing w:before="160" w:after="120"/>
        <w:ind w:left="0" w:firstLine="0"/>
      </w:pPr>
      <w:r>
        <w:t>13.1 🔧 **Troubleshooting Overview**</w:t>
      </w:r>
    </w:p>
    <w:p>
      <w:pPr>
        <w:spacing w:after="160"/>
      </w:pPr>
      <w:r>
        <w:rPr>
          <w:rFonts w:ascii="Times New Roman" w:hAnsi="Times New Roman"/>
          <w:sz w:val="24"/>
        </w:rPr>
        <w:t xml:space="preserve">This comprehensive troubleshooting section provides systematic approaches to diagnosing and resolving common issues with the </w:t>
      </w:r>
      <w:r>
        <w:rPr>
          <w:rFonts w:ascii="Times New Roman" w:hAnsi="Times New Roman"/>
          <w:b/>
          <w:sz w:val="24"/>
        </w:rPr>
        <w:t>Azure DevOps Enterprise Platform</w:t>
      </w:r>
      <w:r>
        <w:rPr>
          <w:rFonts w:ascii="Times New Roman" w:hAnsi="Times New Roman"/>
          <w:sz w:val="24"/>
        </w:rPr>
        <w:t xml:space="preserve"> solution.</w:t>
      </w:r>
    </w:p>
    <w:p>
      <w:pPr>
        <w:pStyle w:val="Heading4"/>
        <w:spacing w:before="160" w:after="120"/>
        <w:ind w:left="0" w:firstLine="0"/>
      </w:pPr>
      <w:r>
        <w:t>13.1.1 🎯 **Quick Resolution Index**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Issue Category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Typical Resolution Time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  <w:sz w:val="24"/>
              </w:rPr>
              <w:t>Complexity Level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Configuration Issues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15-30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Low to 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Connectivity Problems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30-60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Performance Issues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1-3 hours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 to High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Security and Access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30-90 minutes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Medium</w:t>
            </w:r>
          </w:p>
        </w:tc>
      </w:tr>
      <w:tr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sz w:val="24"/>
              </w:rPr>
              <w:t>Integration Problems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1-4 hours</w:t>
            </w:r>
          </w:p>
        </w:tc>
        <w:tc>
          <w:tcPr>
            <w:tcW w:type="dxa" w:w="280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Times New Roman" w:hAnsi="Times New Roman"/>
                <w:sz w:val="24"/>
              </w:rPr>
              <w:t>High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Times New Roman" w:hAnsi="Times New Roman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Times New Roman" w:hAnsi="Times New Roman"/>
          <w:sz w:val="24"/>
        </w:rPr>
        <w:t>1</w:t>
      </w:r>
      <w:r>
        <w:fldChar w:fldCharType="end"/>
      </w:r>
      <w:r>
        <w:rPr>
          <w:rFonts w:ascii="Times New Roman" w:hAnsi="Times New Roman"/>
          <w:sz w:val="24"/>
        </w:rPr>
        <w:t>: 🎯 **quick Resolution Index**</w:t>
      </w:r>
    </w:p>
    <w:p>
      <w:pPr>
        <w:pStyle w:val="Heading3"/>
        <w:spacing w:before="160" w:after="120"/>
        <w:ind w:left="0" w:firstLine="0"/>
      </w:pPr>
      <w:r>
        <w:t>13.2 🚨 **Common Issues and Solutions**</w:t>
      </w:r>
    </w:p>
    <w:p>
      <w:pPr>
        <w:pStyle w:val="Heading4"/>
        <w:spacing w:before="160" w:after="120"/>
        <w:ind w:left="0" w:firstLine="0"/>
      </w:pPr>
      <w:r>
        <w:t>13.2.1 **🔧 Configuration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Service Configuration Errors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validation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Service startup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Parameter validation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Deployment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sz w:val="24"/>
        </w:rPr>
        <w:t>Validate configuration against provided templates</w:t>
      </w:r>
    </w:p>
    <w:p>
      <w:pPr>
        <w:spacing w:after="160"/>
      </w:pPr>
      <w:r>
        <w:rPr>
          <w:rFonts w:ascii="Times New Roman" w:hAnsi="Times New Roman"/>
          <w:sz w:val="24"/>
        </w:rPr>
        <w:t>Check parameter formats and required values</w:t>
      </w:r>
    </w:p>
    <w:p>
      <w:pPr>
        <w:spacing w:after="160"/>
      </w:pPr>
      <w:r>
        <w:rPr>
          <w:rFonts w:ascii="Times New Roman" w:hAnsi="Times New Roman"/>
          <w:sz w:val="24"/>
        </w:rPr>
        <w:t>Verify service dependencies and prerequisites</w:t>
      </w:r>
    </w:p>
    <w:p>
      <w:pPr>
        <w:spacing w:after="160"/>
      </w:pPr>
      <w:r>
        <w:rPr>
          <w:rFonts w:ascii="Times New Roman" w:hAnsi="Times New Roman"/>
          <w:sz w:val="24"/>
        </w:rPr>
        <w:t>Review deployment logs for specific error messages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Prevention: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 provided configuration templates as baseline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configurations before deployment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configuration version control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configuration audits and reviews</w:t>
      </w:r>
    </w:p>
    <w:p>
      <w:pPr>
        <w:pStyle w:val="Heading4"/>
        <w:spacing w:before="160" w:after="120"/>
        <w:ind w:left="0" w:firstLine="0"/>
      </w:pPr>
      <w:r>
        <w:t>13.2.2 **Issue: Resource Naming and Tagging Problems**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Resource creation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Naming convention violations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Missing or incorrect tags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Policy compliance failures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Apply correct naming conventions per solution standards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Add required tags using provided tag templates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Resolve naming conflicts through systematic renaming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policies to match organizational requirements</w:t>
      </w:r>
    </w:p>
    <w:p>
      <w:pPr>
        <w:pStyle w:val="Heading4"/>
        <w:spacing w:before="160" w:after="120"/>
        <w:ind w:left="0" w:firstLine="0"/>
      </w:pPr>
      <w:r>
        <w:t>13.2.3 **🌐 Connectivity and Network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Network Connectivity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Connection timeouts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DNS resolution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Port accessibility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Certificate errors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Layer Testing: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Security Group/Firewall Validation: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Verify security group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Check firewall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Validate port accessibility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Review network ACL settings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Configure security groups and firewall rules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DNS settings and records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Renew or replace expired certificates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network access control lists</w:t>
      </w:r>
    </w:p>
    <w:p>
      <w:pPr>
        <w:pStyle w:val="Heading4"/>
        <w:spacing w:before="160" w:after="120"/>
        <w:ind w:left="0" w:firstLine="0"/>
      </w:pPr>
      <w:r>
        <w:t>13.2.4 **⚡ Performance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High Latency and Slow Response Times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Response times exceeding SLA targets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User experience degradation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Timeout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monitoring alerts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Diagnostic Steps: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Metrics Analysis: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CPU and memory utilization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Database query performance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Network latency measurements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Application response times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Scale compute resources horizontally or vertically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Optimize database queries and indexes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Implement caching strategies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Adjust resource allocation and limits</w:t>
      </w:r>
    </w:p>
    <w:p>
      <w:pPr>
        <w:pStyle w:val="Heading4"/>
        <w:spacing w:before="160" w:after="120"/>
        <w:ind w:left="0" w:firstLine="0"/>
      </w:pPr>
      <w:r>
        <w:t>13.2.5 **🔐 Security and Access Issues**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Issue: Authentication and Authorization Problems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b/>
          <w:sz w:val="24"/>
        </w:rPr>
        <w:t>Symptoms: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Login failures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Access denied errors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Permission-related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Multi-factor authentication problems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Resolution: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Reset user credentials and passwords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Update role assignments and permissions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Fix authentication provider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Reconfigure multi-factor authentication</w:t>
      </w:r>
    </w:p>
    <w:p>
      <w:pPr>
        <w:pStyle w:val="Heading3"/>
        <w:spacing w:before="160" w:after="120"/>
        <w:ind w:left="0" w:firstLine="0"/>
      </w:pPr>
      <w:r>
        <w:t>13.3 🔍 **Advanced Diagnostics**</w:t>
      </w:r>
    </w:p>
    <w:p>
      <w:pPr>
        <w:pStyle w:val="Heading4"/>
        <w:spacing w:before="160" w:after="120"/>
        <w:ind w:left="0" w:firstLine="0"/>
      </w:pPr>
      <w:r>
        <w:t>13.3.1 **📊 Monitoring and Logging Analysis**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Log Analysis Procedures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Application Logs: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System Logs:</w:t>
      </w:r>
    </w:p>
    <w:p>
      <w:pPr>
        <w:pStyle w:val="Heading4"/>
        <w:spacing w:before="160" w:after="120"/>
        <w:ind w:left="0" w:firstLine="0"/>
      </w:pPr>
      <w:r>
        <w:t>13.3.2 **🛠️ Diagnostic Tools and Commands**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Network Diagnostics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Performance Analysis</w:t>
      </w:r>
    </w:p>
    <w:p>
      <w:pPr>
        <w:pStyle w:val="Heading3"/>
        <w:spacing w:before="160" w:after="120"/>
        <w:ind w:left="0" w:firstLine="0"/>
      </w:pPr>
      <w:r>
        <w:t>13.4 📞 **Escalation Procedures**</w:t>
      </w:r>
    </w:p>
    <w:p>
      <w:pPr>
        <w:pStyle w:val="Heading4"/>
        <w:spacing w:before="160" w:after="120"/>
        <w:ind w:left="0" w:firstLine="0"/>
      </w:pPr>
      <w:r>
        <w:t>13.4.1 **🆘 When to Escalate**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Issue resolution exceeds 4 hours of troubleshooting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Multiple system components affected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incidents or potential breaches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Data loss or corruption suspected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Business-critical operations impacted</w:t>
      </w:r>
    </w:p>
    <w:p>
      <w:pPr>
        <w:pStyle w:val="Heading4"/>
        <w:spacing w:before="160" w:after="120"/>
        <w:ind w:left="0" w:firstLine="0"/>
      </w:pPr>
      <w:r>
        <w:t>13.4.2 **📋 Escalation Information Required**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Problem Description: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Detailed symptoms and error messages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Timeline of issue occurrence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Impact assessment and affected users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Previous troubleshooting attempts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System Information: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Environment details (production, staging, etc.)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Software versions and configurations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Recent changes or deployments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Current system status and metrics</w:t>
      </w:r>
    </w:p>
    <w:p>
      <w:pPr>
        <w:pStyle w:val="Heading4"/>
        <w:spacing w:before="160" w:after="120"/>
        <w:ind w:left="0" w:firstLine="0"/>
      </w:pPr>
      <w:r>
        <w:t>13.4.3 **📧 Escalation Contacts**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Level 2 Support</w:t>
      </w:r>
      <w:r>
        <w:rPr>
          <w:rFonts w:ascii="Times New Roman" w:hAnsi="Times New Roman"/>
          <w:sz w:val="24"/>
        </w:rPr>
        <w:t>: Technical specialists for complex issues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Architecture Team</w:t>
      </w:r>
      <w:r>
        <w:rPr>
          <w:rFonts w:ascii="Times New Roman" w:hAnsi="Times New Roman"/>
          <w:sz w:val="24"/>
        </w:rPr>
        <w:t>: Design and integration problems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Security Team</w:t>
      </w:r>
      <w:r>
        <w:rPr>
          <w:rFonts w:ascii="Times New Roman" w:hAnsi="Times New Roman"/>
          <w:sz w:val="24"/>
        </w:rPr>
        <w:t>: Security incidents and vulnerabilities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b/>
          <w:sz w:val="24"/>
        </w:rPr>
        <w:t>Vendor Support</w:t>
      </w:r>
      <w:r>
        <w:rPr>
          <w:rFonts w:ascii="Times New Roman" w:hAnsi="Times New Roman"/>
          <w:sz w:val="24"/>
        </w:rPr>
        <w:t>: Third-party service and licensing issues</w:t>
      </w:r>
    </w:p>
    <w:p>
      <w:pPr>
        <w:pStyle w:val="Heading3"/>
        <w:spacing w:before="160" w:after="120"/>
        <w:ind w:left="0" w:firstLine="0"/>
      </w:pPr>
      <w:r>
        <w:t>13.5 🔄 **Prevention and Maintenance**</w:t>
      </w:r>
    </w:p>
    <w:p>
      <w:pPr>
        <w:pStyle w:val="Heading4"/>
        <w:spacing w:before="160" w:after="120"/>
        <w:ind w:left="0" w:firstLine="0"/>
      </w:pPr>
      <w:r>
        <w:t>13.5.1 **🛡️ Preventive Measures**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Regular Health Checks: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Automated monitoring and alerting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Periodic system health assessments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Performance baseline monitoring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Security vulnerability scanning</w:t>
      </w:r>
    </w:p>
    <w:p>
      <w:pPr>
        <w:spacing w:after="160"/>
      </w:pPr>
      <w:r>
        <w:rPr>
          <w:rFonts w:ascii="Times New Roman" w:hAnsi="Times New Roman"/>
          <w:b/>
          <w:sz w:val="24"/>
        </w:rPr>
        <w:t>Maintenance Procedures: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Regular backup verification and testing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Software updates and patch management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Configuration management and audits</w:t>
      </w:r>
    </w:p>
    <w:p>
      <w:pPr>
        <w:spacing w:after="80"/>
        <w:ind w:left="720" w:hanging="360"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Disaster recovery procedure testing</w:t>
      </w:r>
    </w:p>
    <w:p>
      <w:pPr>
        <w:spacing w:after="160"/>
      </w:pPr>
      <w:r>
        <w:rPr>
          <w:rFonts w:ascii="Times New Roman" w:hAnsi="Times New Roman"/>
          <w:i/>
          <w:sz w:val="24"/>
        </w:rPr>
        <w:t>This implementation guide provides comprehensive procedures for Azure DevOps enterprise deployment. Follow the phases sequentially and validate each step before proceeding to ensure successful implementation.</w:t>
      </w:r>
    </w:p>
    <w:p/>
    <w:p/>
    <w:p/>
    <w:p>
      <w:pPr>
        <w:jc w:val="center"/>
      </w:pPr>
      <w:r>
        <w:rPr>
          <w:sz w:val="20"/>
        </w:rPr>
        <w:t>_______________________________________________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2933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o-framework-logo-re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93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sz w:val="20"/>
        </w:rPr>
        <w:t>www.eoframework.org</w:t>
      </w:r>
    </w:p>
    <w:sectPr w:rsidR="00005CD9" w:rsidRPr="00366A13" w:rsidSect="0003461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05DE7" w14:textId="77777777" w:rsidR="005A2889" w:rsidRDefault="005A2889">
      <w:pPr>
        <w:spacing w:after="0" w:line="240" w:lineRule="auto"/>
      </w:pPr>
      <w:r>
        <w:separator/>
      </w:r>
    </w:p>
  </w:endnote>
  <w:endnote w:type="continuationSeparator" w:id="0">
    <w:p w14:paraId="1E75994A" w14:textId="77777777" w:rsidR="005A2889" w:rsidRDefault="005A2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2A819" w14:textId="77777777" w:rsidR="00EE0B07" w:rsidRDefault="00EE0B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jc w:val="lef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W w:w="5000" w:type="pct"/>
    </w:tblPr>
    <w:tblGrid>
      <w:gridCol w:w="4149"/>
      <w:gridCol w:w="346"/>
    </w:tblGrid>
    <w:tr w:rsidR="00BB1A46" w14:paraId="5E16423B" w14:textId="77777777" w:rsidTr="00BB1A46">
      <w:tc>
        <w:tcPr>
          <w:tcW w:w="7200" w:type="dxa"/>
        </w:tcPr>
        <w:p w14:paraId="57293955" w14:textId="346E33A6" w:rsidR="00BB1A46" w:rsidRDefault="00000000">
          <w:pPr>
            <w:pStyle w:val="Footer"/>
            <w:tabs>
              <w:tab w:val="clear" w:pos="4680"/>
              <w:tab w:val="clear" w:pos="9360"/>
            </w:tabs>
            <w:jc w:val="lef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b/>
              <w:sz w:val="20"/>
            </w:rPr>
            <w:t>Azure DevOps Enterprise Platform - Implementation Guide</w:t>
          </w:r>
        </w:p>
      </w:tc>
      <w:tc>
        <w:tcPr>
          <w:tcW w:w="2160" w:type="dxa"/>
        </w:tcPr>
        <w:p w14:paraId="63894BCA" w14:textId="77777777" w:rsidR="00BB1A46" w:rsidRDefault="00BB1A46">
          <w:pPr>
            <w:pStyle w:val="Footer"/>
            <w:tabs>
              <w:tab w:val="clear" w:pos="4680"/>
              <w:tab w:val="clear" w:pos="9360"/>
            </w:tabs>
            <w:jc w:val="right"/>
            <w:rPr>
              <w:caps/>
              <w:color w:val="4F81BD" w:themeColor="accent1"/>
              <w:sz w:val="18"/>
              <w:szCs w:val="18"/>
            </w:rPr>
          </w:pPr>
          <w:r>
            <w:rPr>
              <w:rFonts w:ascii="Times New Roman" w:hAnsi="Times New Roman"/>
              <w:sz w:val="20"/>
            </w:rPr>
            <w:t xml:space="preserve">Page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  <w:r>
            <w:rPr>
              <w:rFonts w:ascii="Times New Roman" w:hAnsi="Times New Roman"/>
              <w:sz w:val="20"/>
            </w:rPr>
            <w:t xml:space="preserve"> of </w:t>
          </w:r>
          <w:r>
            <w:rPr>
              <w:rFonts w:ascii="Times New Roman" w:hAnsi="Times New Roman"/>
              <w:sz w:val="20"/>
            </w:rPr>
            <w:fldChar w:fldCharType="begin"/>
            <w:instrText xml:space="preserve">NUMPAGES</w:instrText>
            <w:fldChar w:fldCharType="separate"/>
            <w:t>1</w:t>
            <w:fldChar w:fldCharType="end"/>
          </w:r>
        </w:p>
      </w:tc>
    </w:tr>
  </w:tbl>
  <w:p w14:paraId="76F09A91" w14:textId="57C2BA94" w:rsidR="00005CD9" w:rsidRDefault="00247333" w:rsidP="00247333">
    <w:pPr>
      <w:pStyle w:val="Footer"/>
      <w:tabs>
        <w:tab w:val="clear" w:pos="4680"/>
        <w:tab w:val="clear" w:pos="9360"/>
        <w:tab w:val="left" w:pos="5173"/>
      </w:tabs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87B40" w14:textId="77777777" w:rsidR="00EE0B07" w:rsidRDefault="00EE0B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29B1C" w14:textId="77777777" w:rsidR="005A2889" w:rsidRDefault="005A2889">
      <w:pPr>
        <w:spacing w:after="0" w:line="240" w:lineRule="auto"/>
      </w:pPr>
      <w:r>
        <w:separator/>
      </w:r>
    </w:p>
  </w:footnote>
  <w:footnote w:type="continuationSeparator" w:id="0">
    <w:p w14:paraId="6A8F51B1" w14:textId="77777777" w:rsidR="005A2889" w:rsidRDefault="005A2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5BD89" w14:textId="77777777" w:rsidR="00EE0B07" w:rsidRDefault="00EE0B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99713" w14:textId="77777777" w:rsidR="00EE0B07" w:rsidRDefault="00EE0B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E598" w14:textId="77777777" w:rsidR="00EE0B07" w:rsidRDefault="00EE0B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8147690">
    <w:abstractNumId w:val="8"/>
  </w:num>
  <w:num w:numId="2" w16cid:durableId="800928333">
    <w:abstractNumId w:val="6"/>
  </w:num>
  <w:num w:numId="3" w16cid:durableId="430854252">
    <w:abstractNumId w:val="5"/>
  </w:num>
  <w:num w:numId="4" w16cid:durableId="1743915645">
    <w:abstractNumId w:val="4"/>
  </w:num>
  <w:num w:numId="5" w16cid:durableId="617025869">
    <w:abstractNumId w:val="7"/>
  </w:num>
  <w:num w:numId="6" w16cid:durableId="1799373081">
    <w:abstractNumId w:val="3"/>
  </w:num>
  <w:num w:numId="7" w16cid:durableId="2123449072">
    <w:abstractNumId w:val="2"/>
  </w:num>
  <w:num w:numId="8" w16cid:durableId="286131703">
    <w:abstractNumId w:val="1"/>
  </w:num>
  <w:num w:numId="9" w16cid:durableId="957486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D9"/>
    <w:rsid w:val="00034616"/>
    <w:rsid w:val="0006063C"/>
    <w:rsid w:val="000C085E"/>
    <w:rsid w:val="0015074B"/>
    <w:rsid w:val="00235283"/>
    <w:rsid w:val="00247333"/>
    <w:rsid w:val="0029639D"/>
    <w:rsid w:val="002A029E"/>
    <w:rsid w:val="00315C5D"/>
    <w:rsid w:val="00326F90"/>
    <w:rsid w:val="003313FA"/>
    <w:rsid w:val="00340E3C"/>
    <w:rsid w:val="00366A13"/>
    <w:rsid w:val="0038384A"/>
    <w:rsid w:val="003C0BC0"/>
    <w:rsid w:val="003E1470"/>
    <w:rsid w:val="004A6104"/>
    <w:rsid w:val="00561035"/>
    <w:rsid w:val="005750C8"/>
    <w:rsid w:val="005A2889"/>
    <w:rsid w:val="00607598"/>
    <w:rsid w:val="00655089"/>
    <w:rsid w:val="00680160"/>
    <w:rsid w:val="00701F4D"/>
    <w:rsid w:val="007736B0"/>
    <w:rsid w:val="00803011"/>
    <w:rsid w:val="008A6B38"/>
    <w:rsid w:val="00AA1D8D"/>
    <w:rsid w:val="00B47730"/>
    <w:rsid w:val="00BB1A46"/>
    <w:rsid w:val="00BF114A"/>
    <w:rsid w:val="00CB0664"/>
    <w:rsid w:val="00CD59FC"/>
    <w:rsid w:val="00D7622F"/>
    <w:rsid w:val="00D81FBC"/>
    <w:rsid w:val="00D87BD2"/>
    <w:rsid w:val="00DE72E5"/>
    <w:rsid w:val="00DF78D2"/>
    <w:rsid w:val="00E1498B"/>
    <w:rsid w:val="00E45637"/>
    <w:rsid w:val="00E556D3"/>
    <w:rsid w:val="00E97CDD"/>
    <w:rsid w:val="00EA1CEB"/>
    <w:rsid w:val="00EE0B07"/>
    <w:rsid w:val="00EE6839"/>
    <w:rsid w:val="00EF3FDB"/>
    <w:rsid w:val="00F22111"/>
    <w:rsid w:val="00F22E83"/>
    <w:rsid w:val="00F44D90"/>
    <w:rsid w:val="00F81AA3"/>
    <w:rsid w:val="00FA67F9"/>
    <w:rsid w:val="00FC693F"/>
    <w:rsid w:val="00FE5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EE0313"/>
  <w14:defaultImageDpi w14:val="300"/>
  <w15:docId w15:val="{E76D0337-30F4-4EAC-BB18-9E1944709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6A13"/>
    <w:pPr>
      <w:keepNext/>
      <w:keepLines/>
      <w:spacing w:before="480" w:after="0"/>
      <w:outlineLvl w:val="0"/>
    </w:pPr>
    <w:rPr>
      <w:rFonts w:eastAsiaTheme="majorEastAsia" w:cs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6D3"/>
    <w:pPr>
      <w:keepNext/>
      <w:keepLines/>
      <w:spacing w:before="200" w:after="0"/>
      <w:outlineLvl w:val="1"/>
    </w:pPr>
    <w:rPr>
      <w:rFonts w:eastAsiaTheme="majorEastAsia" w:cs="Times New Roman"/>
      <w:b/>
      <w:bCs/>
      <w:smallCap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6D3"/>
    <w:pPr>
      <w:keepNext/>
      <w:keepLines/>
      <w:spacing w:before="200" w:after="0"/>
      <w:outlineLvl w:val="2"/>
    </w:pPr>
    <w:rPr>
      <w:rFonts w:eastAsiaTheme="majorEastAsia" w:cs="Times New Roman"/>
      <w:b/>
      <w:bCs/>
      <w:i/>
      <w:smallCap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6D3"/>
    <w:pPr>
      <w:keepNext/>
      <w:keepLines/>
      <w:spacing w:before="200" w:after="0"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6A13"/>
    <w:rPr>
      <w:rFonts w:ascii="Times New Roman" w:eastAsiaTheme="majorEastAsia" w:hAnsi="Times New Roman" w:cs="Times New Roman"/>
      <w:b/>
      <w:bCs/>
      <w:smallCaps/>
      <w:color w:val="1F4E78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556D3"/>
    <w:rPr>
      <w:rFonts w:ascii="Times New Roman" w:eastAsiaTheme="majorEastAsia" w:hAnsi="Times New Roman" w:cs="Times New Roman"/>
      <w:b/>
      <w:bCs/>
      <w:smallCap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56D3"/>
    <w:rPr>
      <w:rFonts w:ascii="Times New Roman" w:eastAsiaTheme="majorEastAsia" w:hAnsi="Times New Roman" w:cs="Times New Roman"/>
      <w:b/>
      <w:bCs/>
      <w:i/>
      <w:smallCap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556D3"/>
    <w:rPr>
      <w:rFonts w:ascii="Times New Roman" w:eastAsiaTheme="majorEastAsia" w:hAnsi="Times New Roman" w:cstheme="majorBidi"/>
      <w:bCs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366A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6A1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66A13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66A13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22E8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19" Type="http://schemas.openxmlformats.org/officeDocument/2006/relationships/image" Target="media/image3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FAB651FE17B4118A9E12D5D9BF7B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0A3D12-1014-42E4-AA33-1E1289FEA5F0}"/>
      </w:docPartPr>
      <w:docPartBody>
        <w:p w:rsidR="00D82C13" w:rsidRDefault="008B73D4" w:rsidP="008B73D4">
          <w:pPr>
            <w:pStyle w:val="EFAB651FE17B4118A9E12D5D9BF7B65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815"/>
    <w:rsid w:val="00125C82"/>
    <w:rsid w:val="001C25D9"/>
    <w:rsid w:val="003E1470"/>
    <w:rsid w:val="004A6104"/>
    <w:rsid w:val="004E2F85"/>
    <w:rsid w:val="005A2815"/>
    <w:rsid w:val="005F0D79"/>
    <w:rsid w:val="00803011"/>
    <w:rsid w:val="008B73D4"/>
    <w:rsid w:val="00B57B11"/>
    <w:rsid w:val="00C30097"/>
    <w:rsid w:val="00D7622F"/>
    <w:rsid w:val="00D82C13"/>
    <w:rsid w:val="00E14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FAB651FE17B4118A9E12D5D9BF7B65D">
    <w:name w:val="EFAB651FE17B4118A9E12D5D9BF7B65D"/>
    <w:rsid w:val="008B73D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494</Words>
  <Characters>2762</Characters>
  <Application>Microsoft Office Word</Application>
  <DocSecurity>0</DocSecurity>
  <Lines>212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name</dc:title>
  <dc:subject/>
  <dc:creator>page o</dc:creator>
  <cp:keywords/>
  <dc:description>generated by python-docx</dc:description>
  <cp:lastModifiedBy>Kishan Siram</cp:lastModifiedBy>
  <cp:revision>21</cp:revision>
  <dcterms:created xsi:type="dcterms:W3CDTF">2013-12-23T23:15:00Z</dcterms:created>
  <dcterms:modified xsi:type="dcterms:W3CDTF">2025-11-11T21:24:00Z</dcterms:modified>
  <cp:category/>
</cp:coreProperties>
</file>