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Dell VXRail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Overview</w:t>
      </w:r>
    </w:p>
    <w:p>
      <w:pPr>
        <w:spacing w:after="160"/>
      </w:pPr>
      <w:r>
        <w:rPr>
          <w:rFonts w:ascii="Times New Roman" w:hAnsi="Times New Roman"/>
          <w:sz w:val="24"/>
        </w:rPr>
        <w:t>This comprehensive requirements questionnaire is designed to gather detailed information about your current infrastructure, business requirements, and technical needs for Dell VXRail Hyperconverged Infrastructure deployment. The information collected will enable accurate sizing, proper solution design, and successful implementation planning.</w:t>
      </w:r>
    </w:p>
    <w:p>
      <w:pPr>
        <w:pStyle w:val="Heading2"/>
        <w:spacing w:before="240" w:after="120"/>
        <w:ind w:left="0" w:firstLine="0"/>
      </w:pPr>
      <w:r>
        <w:t>2 Instructions for Completion</w:t>
      </w:r>
    </w:p>
    <w:p>
      <w:pPr>
        <w:spacing w:after="80"/>
        <w:ind w:left="720" w:hanging="360"/>
      </w:pPr>
      <w:r>
        <w:rPr>
          <w:rFonts w:ascii="Times New Roman" w:hAnsi="Times New Roman"/>
          <w:sz w:val="24"/>
        </w:rPr>
        <w:t xml:space="preserve">• </w:t>
      </w:r>
      <w:r>
        <w:rPr>
          <w:rFonts w:ascii="Times New Roman" w:hAnsi="Times New Roman"/>
          <w:b/>
          <w:sz w:val="24"/>
        </w:rPr>
        <w:t>Completeness</w:t>
      </w:r>
      <w:r>
        <w:rPr>
          <w:rFonts w:ascii="Times New Roman" w:hAnsi="Times New Roman"/>
          <w:sz w:val="24"/>
        </w:rPr>
        <w:t>: Please answer all applicable questions as thoroughly as possible</w:t>
      </w:r>
    </w:p>
    <w:p>
      <w:pPr>
        <w:spacing w:after="80"/>
        <w:ind w:left="720" w:hanging="360"/>
      </w:pPr>
      <w:r>
        <w:rPr>
          <w:rFonts w:ascii="Times New Roman" w:hAnsi="Times New Roman"/>
          <w:sz w:val="24"/>
        </w:rPr>
        <w:t xml:space="preserve">• </w:t>
      </w:r>
      <w:r>
        <w:rPr>
          <w:rFonts w:ascii="Times New Roman" w:hAnsi="Times New Roman"/>
          <w:b/>
          <w:sz w:val="24"/>
        </w:rPr>
        <w:t>Accuracy</w:t>
      </w:r>
      <w:r>
        <w:rPr>
          <w:rFonts w:ascii="Times New Roman" w:hAnsi="Times New Roman"/>
          <w:sz w:val="24"/>
        </w:rPr>
        <w:t>: Provide current, accurate data including metrics and measurements</w:t>
      </w:r>
    </w:p>
    <w:p>
      <w:pPr>
        <w:spacing w:after="80"/>
        <w:ind w:left="720" w:hanging="360"/>
      </w:pPr>
      <w:r>
        <w:rPr>
          <w:rFonts w:ascii="Times New Roman" w:hAnsi="Times New Roman"/>
          <w:sz w:val="24"/>
        </w:rPr>
        <w:t xml:space="preserve">• </w:t>
      </w:r>
      <w:r>
        <w:rPr>
          <w:rFonts w:ascii="Times New Roman" w:hAnsi="Times New Roman"/>
          <w:b/>
          <w:sz w:val="24"/>
        </w:rPr>
        <w:t>Context</w:t>
      </w:r>
      <w:r>
        <w:rPr>
          <w:rFonts w:ascii="Times New Roman" w:hAnsi="Times New Roman"/>
          <w:sz w:val="24"/>
        </w:rPr>
        <w:t>: Include explanatory notes where additional context would be helpful</w:t>
      </w:r>
    </w:p>
    <w:p>
      <w:pPr>
        <w:spacing w:after="80"/>
        <w:ind w:left="720" w:hanging="360"/>
      </w:pPr>
      <w:r>
        <w:rPr>
          <w:rFonts w:ascii="Times New Roman" w:hAnsi="Times New Roman"/>
          <w:sz w:val="24"/>
        </w:rPr>
        <w:t xml:space="preserve">• </w:t>
      </w:r>
      <w:r>
        <w:rPr>
          <w:rFonts w:ascii="Times New Roman" w:hAnsi="Times New Roman"/>
          <w:b/>
          <w:sz w:val="24"/>
        </w:rPr>
        <w:t>Documentation</w:t>
      </w:r>
      <w:r>
        <w:rPr>
          <w:rFonts w:ascii="Times New Roman" w:hAnsi="Times New Roman"/>
          <w:sz w:val="24"/>
        </w:rPr>
        <w:t>: Attach supporting documentation (network diagrams, server inventories, etc.) where requested</w:t>
      </w:r>
    </w:p>
    <w:p>
      <w:pPr>
        <w:spacing w:after="80"/>
        <w:ind w:left="720" w:hanging="360"/>
      </w:pPr>
      <w:r>
        <w:rPr>
          <w:rFonts w:ascii="Times New Roman" w:hAnsi="Times New Roman"/>
          <w:sz w:val="24"/>
        </w:rPr>
        <w:t xml:space="preserve">• </w:t>
      </w:r>
      <w:r>
        <w:rPr>
          <w:rFonts w:ascii="Times New Roman" w:hAnsi="Times New Roman"/>
          <w:b/>
          <w:sz w:val="24"/>
        </w:rPr>
        <w:t>Timeline</w:t>
      </w:r>
      <w:r>
        <w:rPr>
          <w:rFonts w:ascii="Times New Roman" w:hAnsi="Times New Roman"/>
          <w:sz w:val="24"/>
        </w:rPr>
        <w:t>: Complete and return within 5 business days for timely proposal generation</w:t>
      </w:r>
    </w:p>
    <w:p>
      <w:pPr>
        <w:pStyle w:val="Heading2"/>
        <w:spacing w:before="240" w:after="120"/>
        <w:ind w:left="0" w:firstLine="0"/>
      </w:pPr>
      <w:r>
        <w:t>3 Section 1: Executive and Business Requirements</w:t>
      </w:r>
    </w:p>
    <w:p>
      <w:pPr>
        <w:pStyle w:val="Heading3"/>
        <w:spacing w:before="160" w:after="120"/>
        <w:ind w:left="0" w:firstLine="0"/>
      </w:pPr>
      <w:r>
        <w:t>3.1 1.1 Project Overview</w:t>
      </w:r>
    </w:p>
    <w:p>
      <w:pPr>
        <w:pStyle w:val="Heading3"/>
        <w:spacing w:before="160" w:after="120"/>
        <w:ind w:left="0" w:firstLine="0"/>
      </w:pPr>
      <w:r>
        <w:t>3.2 1.2 Budget and Financial Considerations</w:t>
      </w:r>
    </w:p>
    <w:p>
      <w:pPr>
        <w:pStyle w:val="Heading3"/>
        <w:spacing w:before="160" w:after="120"/>
        <w:ind w:left="0" w:firstLine="0"/>
      </w:pPr>
      <w:r>
        <w:t>3.3 1.3 Success Criteria and Metrics</w:t>
      </w:r>
    </w:p>
    <w:p>
      <w:pPr>
        <w:pStyle w:val="Heading2"/>
        <w:spacing w:before="240" w:after="120"/>
        <w:ind w:left="0" w:firstLine="0"/>
      </w:pPr>
      <w:r>
        <w:t>4 Section 2: Current Infrastructure Assessment</w:t>
      </w:r>
    </w:p>
    <w:p>
      <w:pPr>
        <w:pStyle w:val="Heading3"/>
        <w:spacing w:before="160" w:after="120"/>
        <w:ind w:left="0" w:firstLine="0"/>
      </w:pPr>
      <w:r>
        <w:t>4.1 2.1 Existing Server Infrastructure</w:t>
      </w:r>
    </w:p>
    <w:p>
      <w:pPr>
        <w:pStyle w:val="Heading3"/>
        <w:spacing w:before="160" w:after="120"/>
        <w:ind w:left="0" w:firstLine="0"/>
      </w:pPr>
      <w:r>
        <w:t>4.2 2.2 Storage Infrastructure</w:t>
      </w:r>
    </w:p>
    <w:p>
      <w:pPr>
        <w:pStyle w:val="Heading3"/>
        <w:spacing w:before="160" w:after="120"/>
        <w:ind w:left="0" w:firstLine="0"/>
      </w:pPr>
      <w:r>
        <w:t>4.3 2.3 Network Infrastructure</w:t>
      </w:r>
    </w:p>
    <w:p>
      <w:pPr>
        <w:pStyle w:val="Heading2"/>
        <w:spacing w:before="240" w:after="120"/>
        <w:ind w:left="0" w:firstLine="0"/>
      </w:pPr>
      <w:r>
        <w:t>5 Section 3: Application and Workload Analysis</w:t>
      </w:r>
    </w:p>
    <w:p>
      <w:pPr>
        <w:pStyle w:val="Heading3"/>
        <w:spacing w:before="160" w:after="120"/>
        <w:ind w:left="0" w:firstLine="0"/>
      </w:pPr>
      <w:r>
        <w:t>5.1 3.1 Critical Applications</w:t>
      </w:r>
    </w:p>
    <w:p>
      <w:pPr>
        <w:pStyle w:val="Heading3"/>
        <w:spacing w:before="160" w:after="120"/>
        <w:ind w:left="0" w:firstLine="0"/>
      </w:pPr>
      <w:r>
        <w:t>5.2 3.2 Performance and Capacity Planning</w:t>
      </w:r>
    </w:p>
    <w:p>
      <w:pPr>
        <w:pStyle w:val="Heading2"/>
        <w:spacing w:before="240" w:after="120"/>
        <w:ind w:left="0" w:firstLine="0"/>
      </w:pPr>
      <w:r>
        <w:t>6 Section 4: Technical Requirements</w:t>
      </w:r>
    </w:p>
    <w:p>
      <w:pPr>
        <w:pStyle w:val="Heading3"/>
        <w:spacing w:before="160" w:after="120"/>
        <w:ind w:left="0" w:firstLine="0"/>
      </w:pPr>
      <w:r>
        <w:t>6.1 4.1 Infrastructure Specifications</w:t>
      </w:r>
    </w:p>
    <w:p>
      <w:pPr>
        <w:pStyle w:val="Heading3"/>
        <w:spacing w:before="160" w:after="120"/>
        <w:ind w:left="0" w:firstLine="0"/>
      </w:pPr>
      <w:r>
        <w:t>6.2 4.2 Management and Integration Requirements</w:t>
      </w:r>
    </w:p>
    <w:p>
      <w:pPr>
        <w:pStyle w:val="Heading2"/>
        <w:spacing w:before="240" w:after="120"/>
        <w:ind w:left="0" w:firstLine="0"/>
      </w:pPr>
      <w:r>
        <w:t>7 Section 5: Compliance and Security Requirements</w:t>
      </w:r>
    </w:p>
    <w:p>
      <w:pPr>
        <w:pStyle w:val="Heading3"/>
        <w:spacing w:before="160" w:after="120"/>
        <w:ind w:left="0" w:firstLine="0"/>
      </w:pPr>
      <w:r>
        <w:t>7.1 5.1 Regulatory and Compliance</w:t>
      </w:r>
    </w:p>
    <w:p>
      <w:pPr>
        <w:pStyle w:val="Heading3"/>
        <w:spacing w:before="160" w:after="120"/>
        <w:ind w:left="0" w:firstLine="0"/>
      </w:pPr>
      <w:r>
        <w:t>7.2 5.2 Security Requirements</w:t>
      </w:r>
    </w:p>
    <w:p>
      <w:pPr>
        <w:pStyle w:val="Heading2"/>
        <w:spacing w:before="240" w:after="120"/>
        <w:ind w:left="0" w:firstLine="0"/>
      </w:pPr>
      <w:r>
        <w:t>8 Section 6: Operational Requirements</w:t>
      </w:r>
    </w:p>
    <w:p>
      <w:pPr>
        <w:pStyle w:val="Heading3"/>
        <w:spacing w:before="160" w:after="120"/>
        <w:ind w:left="0" w:firstLine="0"/>
      </w:pPr>
      <w:r>
        <w:t>8.1 6.1 Backup and Disaster Recovery</w:t>
      </w:r>
    </w:p>
    <w:p>
      <w:pPr>
        <w:pStyle w:val="Heading3"/>
        <w:spacing w:before="160" w:after="120"/>
        <w:ind w:left="0" w:firstLine="0"/>
      </w:pPr>
      <w:r>
        <w:t>8.2 6.2 Support and Maintenance</w:t>
      </w:r>
    </w:p>
    <w:p>
      <w:pPr>
        <w:pStyle w:val="Heading2"/>
        <w:spacing w:before="240" w:after="120"/>
        <w:ind w:left="0" w:firstLine="0"/>
      </w:pPr>
      <w:r>
        <w:t>9 Section 7: Project and Implementation Requirements</w:t>
      </w:r>
    </w:p>
    <w:p>
      <w:pPr>
        <w:pStyle w:val="Heading3"/>
        <w:spacing w:before="160" w:after="120"/>
        <w:ind w:left="0" w:firstLine="0"/>
      </w:pPr>
      <w:r>
        <w:t>9.1 7.1 Project Constraints and Preferences</w:t>
      </w:r>
    </w:p>
    <w:p>
      <w:pPr>
        <w:pStyle w:val="Heading3"/>
        <w:spacing w:before="160" w:after="120"/>
        <w:ind w:left="0" w:firstLine="0"/>
      </w:pPr>
      <w:r>
        <w:t>9.2 7.2 Migration and Cutover Requirements</w:t>
      </w:r>
    </w:p>
    <w:p>
      <w:pPr>
        <w:pStyle w:val="Heading2"/>
        <w:spacing w:before="240" w:after="120"/>
        <w:ind w:left="0" w:firstLine="0"/>
      </w:pPr>
      <w:r>
        <w:t>10 Section 8: Additional Requirements and Considerations</w:t>
      </w:r>
    </w:p>
    <w:p>
      <w:pPr>
        <w:pStyle w:val="Heading3"/>
        <w:spacing w:before="160" w:after="120"/>
        <w:ind w:left="0" w:firstLine="0"/>
      </w:pPr>
      <w:r>
        <w:t>10.1 8.1 Integration Requirements</w:t>
      </w:r>
    </w:p>
    <w:p>
      <w:pPr>
        <w:pStyle w:val="Heading3"/>
        <w:spacing w:before="160" w:after="120"/>
        <w:ind w:left="0" w:firstLine="0"/>
      </w:pPr>
      <w:r>
        <w:t>10.2 8.2 Special Requirements</w:t>
      </w:r>
    </w:p>
    <w:p>
      <w:pPr>
        <w:pStyle w:val="Heading2"/>
        <w:spacing w:before="240" w:after="120"/>
        <w:ind w:left="0" w:firstLine="0"/>
      </w:pPr>
      <w:r>
        <w:t>11 Section 9: Contact Information and Sign-off</w:t>
      </w:r>
    </w:p>
    <w:p>
      <w:pPr>
        <w:pStyle w:val="Heading3"/>
        <w:spacing w:before="160" w:after="120"/>
        <w:ind w:left="0" w:firstLine="0"/>
      </w:pPr>
      <w:r>
        <w:t>11.1 9.1 Key Contacts</w:t>
      </w:r>
    </w:p>
    <w:p>
      <w:pPr>
        <w:pStyle w:val="Heading3"/>
        <w:spacing w:before="160" w:after="120"/>
        <w:ind w:left="0" w:firstLine="0"/>
      </w:pPr>
      <w:r>
        <w:t>11.2 9.2 Document Control</w:t>
      </w:r>
    </w:p>
    <w:p>
      <w:pPr>
        <w:pStyle w:val="Heading2"/>
        <w:spacing w:before="240" w:after="120"/>
        <w:ind w:left="0" w:firstLine="0"/>
      </w:pPr>
      <w:r>
        <w:t>12 Appendices and Supporting Documentation</w:t>
      </w:r>
    </w:p>
    <w:p>
      <w:pPr>
        <w:pStyle w:val="Heading3"/>
        <w:spacing w:before="160" w:after="120"/>
        <w:ind w:left="0" w:firstLine="0"/>
      </w:pPr>
      <w:r>
        <w:t>12.1 Required Attachments</w:t>
      </w:r>
    </w:p>
    <w:p>
      <w:pPr>
        <w:spacing w:after="160"/>
      </w:pPr>
      <w:r>
        <w:rPr>
          <w:rFonts w:ascii="Times New Roman" w:hAnsi="Times New Roman"/>
          <w:sz w:val="24"/>
        </w:rPr>
        <w:t>Please include the following supporting documentation:</w:t>
      </w:r>
    </w:p>
    <w:p>
      <w:pPr>
        <w:spacing w:after="80"/>
        <w:ind w:left="720" w:hanging="360"/>
      </w:pPr>
      <w:r>
        <w:rPr>
          <w:rFonts w:ascii="Times New Roman" w:hAnsi="Times New Roman"/>
          <w:sz w:val="24"/>
        </w:rPr>
        <w:t xml:space="preserve">• </w:t>
      </w:r>
      <w:r>
        <w:rPr>
          <w:rFonts w:ascii="Times New Roman" w:hAnsi="Times New Roman"/>
          <w:sz w:val="24"/>
        </w:rPr>
        <w:t>[ ] Current network topology diagrams</w:t>
      </w:r>
    </w:p>
    <w:p>
      <w:pPr>
        <w:spacing w:after="80"/>
        <w:ind w:left="720" w:hanging="360"/>
      </w:pPr>
      <w:r>
        <w:rPr>
          <w:rFonts w:ascii="Times New Roman" w:hAnsi="Times New Roman"/>
          <w:sz w:val="24"/>
        </w:rPr>
        <w:t xml:space="preserve">• </w:t>
      </w:r>
      <w:r>
        <w:rPr>
          <w:rFonts w:ascii="Times New Roman" w:hAnsi="Times New Roman"/>
          <w:sz w:val="24"/>
        </w:rPr>
        <w:t>[ ] Server inventory spreadsheet</w:t>
      </w:r>
    </w:p>
    <w:p>
      <w:pPr>
        <w:spacing w:after="80"/>
        <w:ind w:left="720" w:hanging="360"/>
      </w:pPr>
      <w:r>
        <w:rPr>
          <w:rFonts w:ascii="Times New Roman" w:hAnsi="Times New Roman"/>
          <w:sz w:val="24"/>
        </w:rPr>
        <w:t xml:space="preserve">• </w:t>
      </w:r>
      <w:r>
        <w:rPr>
          <w:rFonts w:ascii="Times New Roman" w:hAnsi="Times New Roman"/>
          <w:sz w:val="24"/>
        </w:rPr>
        <w:t>[ ] Storage capacity and performance reports</w:t>
      </w:r>
    </w:p>
    <w:p>
      <w:pPr>
        <w:spacing w:after="80"/>
        <w:ind w:left="720" w:hanging="360"/>
      </w:pPr>
      <w:r>
        <w:rPr>
          <w:rFonts w:ascii="Times New Roman" w:hAnsi="Times New Roman"/>
          <w:sz w:val="24"/>
        </w:rPr>
        <w:t xml:space="preserve">• </w:t>
      </w:r>
      <w:r>
        <w:rPr>
          <w:rFonts w:ascii="Times New Roman" w:hAnsi="Times New Roman"/>
          <w:sz w:val="24"/>
        </w:rPr>
        <w:t>[ ] Application dependency maps</w:t>
      </w:r>
    </w:p>
    <w:p>
      <w:pPr>
        <w:spacing w:after="80"/>
        <w:ind w:left="720" w:hanging="360"/>
      </w:pPr>
      <w:r>
        <w:rPr>
          <w:rFonts w:ascii="Times New Roman" w:hAnsi="Times New Roman"/>
          <w:sz w:val="24"/>
        </w:rPr>
        <w:t xml:space="preserve">• </w:t>
      </w:r>
      <w:r>
        <w:rPr>
          <w:rFonts w:ascii="Times New Roman" w:hAnsi="Times New Roman"/>
          <w:sz w:val="24"/>
        </w:rPr>
        <w:t>[ ] Current backup and DR procedures</w:t>
      </w:r>
    </w:p>
    <w:p>
      <w:pPr>
        <w:spacing w:after="80"/>
        <w:ind w:left="720" w:hanging="360"/>
      </w:pPr>
      <w:r>
        <w:rPr>
          <w:rFonts w:ascii="Times New Roman" w:hAnsi="Times New Roman"/>
          <w:sz w:val="24"/>
        </w:rPr>
        <w:t xml:space="preserve">• </w:t>
      </w:r>
      <w:r>
        <w:rPr>
          <w:rFonts w:ascii="Times New Roman" w:hAnsi="Times New Roman"/>
          <w:sz w:val="24"/>
        </w:rPr>
        <w:t>[ ] Compliance requirements documentation</w:t>
      </w:r>
    </w:p>
    <w:p>
      <w:pPr>
        <w:spacing w:after="80"/>
        <w:ind w:left="720" w:hanging="360"/>
      </w:pPr>
      <w:r>
        <w:rPr>
          <w:rFonts w:ascii="Times New Roman" w:hAnsi="Times New Roman"/>
          <w:sz w:val="24"/>
        </w:rPr>
        <w:t xml:space="preserve">• </w:t>
      </w:r>
      <w:r>
        <w:rPr>
          <w:rFonts w:ascii="Times New Roman" w:hAnsi="Times New Roman"/>
          <w:sz w:val="24"/>
        </w:rPr>
        <w:t>[ ] Organizational charts (IT team structure)</w:t>
      </w:r>
    </w:p>
    <w:p>
      <w:pPr>
        <w:pStyle w:val="Heading3"/>
        <w:spacing w:before="160" w:after="120"/>
        <w:ind w:left="0" w:firstLine="0"/>
      </w:pPr>
      <w:r>
        <w:t>12.2 Next Steps</w:t>
      </w:r>
    </w:p>
    <w:p>
      <w:pPr>
        <w:spacing w:after="160"/>
      </w:pPr>
      <w:r>
        <w:rPr>
          <w:rFonts w:ascii="Times New Roman" w:hAnsi="Times New Roman"/>
          <w:sz w:val="24"/>
        </w:rPr>
        <w:t>Upon completion of this questionnaire:</w:t>
      </w:r>
    </w:p>
    <w:p>
      <w:pPr>
        <w:spacing w:after="160"/>
      </w:pPr>
      <w:r>
        <w:rPr>
          <w:rFonts w:ascii="Times New Roman" w:hAnsi="Times New Roman"/>
          <w:b/>
          <w:sz w:val="24"/>
        </w:rPr>
        <w:t>Review and Validation</w:t>
      </w:r>
      <w:r>
        <w:rPr>
          <w:rFonts w:ascii="Times New Roman" w:hAnsi="Times New Roman"/>
          <w:sz w:val="24"/>
        </w:rPr>
        <w:t xml:space="preserve"> (2-3 days): Dell team reviews responses and may request clarification</w:t>
      </w:r>
    </w:p>
    <w:p>
      <w:pPr>
        <w:spacing w:after="160"/>
      </w:pPr>
      <w:r>
        <w:rPr>
          <w:rFonts w:ascii="Times New Roman" w:hAnsi="Times New Roman"/>
          <w:b/>
          <w:sz w:val="24"/>
        </w:rPr>
        <w:t>Solution Design</w:t>
      </w:r>
      <w:r>
        <w:rPr>
          <w:rFonts w:ascii="Times New Roman" w:hAnsi="Times New Roman"/>
          <w:sz w:val="24"/>
        </w:rPr>
        <w:t xml:space="preserve"> (5-7 days): Technical architecture and sizing recommendations developed</w:t>
      </w:r>
    </w:p>
    <w:p>
      <w:pPr>
        <w:spacing w:after="160"/>
      </w:pPr>
      <w:r>
        <w:rPr>
          <w:rFonts w:ascii="Times New Roman" w:hAnsi="Times New Roman"/>
          <w:b/>
          <w:sz w:val="24"/>
        </w:rPr>
        <w:t>Proposal Preparation</w:t>
      </w:r>
      <w:r>
        <w:rPr>
          <w:rFonts w:ascii="Times New Roman" w:hAnsi="Times New Roman"/>
          <w:sz w:val="24"/>
        </w:rPr>
        <w:t xml:space="preserve"> (3-5 days): Comprehensive proposal with technical and commercial details</w:t>
      </w:r>
    </w:p>
    <w:p>
      <w:pPr>
        <w:spacing w:after="160"/>
      </w:pPr>
      <w:r>
        <w:rPr>
          <w:rFonts w:ascii="Times New Roman" w:hAnsi="Times New Roman"/>
          <w:b/>
          <w:sz w:val="24"/>
        </w:rPr>
        <w:t>Presentation and Review</w:t>
      </w:r>
      <w:r>
        <w:rPr>
          <w:rFonts w:ascii="Times New Roman" w:hAnsi="Times New Roman"/>
          <w:sz w:val="24"/>
        </w:rPr>
        <w:t xml:space="preserve"> (1-2 days): Solution presentation and Q&amp;A session</w:t>
      </w:r>
    </w:p>
    <w:p>
      <w:pPr>
        <w:spacing w:after="160"/>
      </w:pPr>
      <w:r>
        <w:rPr>
          <w:rFonts w:ascii="Times New Roman" w:hAnsi="Times New Roman"/>
          <w:b/>
          <w:sz w:val="24"/>
        </w:rPr>
        <w:t>Thank you for your time in completing this requirements questionnaire. Your detailed responses will enable us to design the optimal VXRail solution for your organization's needs.</w:t>
      </w:r>
    </w:p>
    <w:p>
      <w:pPr>
        <w:spacing w:after="160"/>
      </w:pPr>
      <w:r>
        <w:rPr>
          <w:rFonts w:ascii="Times New Roman" w:hAnsi="Times New Roman"/>
          <w:b/>
          <w:sz w:val="24"/>
        </w:rPr>
        <w:t>Document Version</w:t>
      </w:r>
      <w:r>
        <w:rPr>
          <w:rFonts w:ascii="Times New Roman" w:hAnsi="Times New Roman"/>
          <w:sz w:val="24"/>
        </w:rPr>
        <w:t xml:space="preserve">: 1.0  </w:t>
        <w:br/>
      </w:r>
      <w:r>
        <w:rPr>
          <w:rFonts w:ascii="Times New Roman" w:hAnsi="Times New Roman"/>
          <w:b/>
          <w:sz w:val="24"/>
        </w:rPr>
        <w:t>Last Updated</w:t>
      </w:r>
      <w:r>
        <w:rPr>
          <w:rFonts w:ascii="Times New Roman" w:hAnsi="Times New Roman"/>
          <w:sz w:val="24"/>
        </w:rPr>
        <w:t xml:space="preserve">: 2024  </w:t>
        <w:br/>
      </w:r>
      <w:r>
        <w:rPr>
          <w:rFonts w:ascii="Times New Roman" w:hAnsi="Times New Roman"/>
          <w:b/>
          <w:sz w:val="24"/>
        </w:rPr>
        <w:t>Owner</w:t>
      </w:r>
      <w:r>
        <w:rPr>
          <w:rFonts w:ascii="Times New Roman" w:hAnsi="Times New Roman"/>
          <w:sz w:val="24"/>
        </w:rPr>
        <w:t xml:space="preserve">: Dell Technologies Professional Services  </w:t>
        <w:br/>
      </w:r>
      <w:r>
        <w:rPr>
          <w:rFonts w:ascii="Times New Roman" w:hAnsi="Times New Roman"/>
          <w:b/>
          <w:sz w:val="24"/>
        </w:rPr>
        <w:t>Classification</w:t>
      </w:r>
      <w:r>
        <w:rPr>
          <w:rFonts w:ascii="Times New Roman" w:hAnsi="Times New Roman"/>
          <w:sz w:val="24"/>
        </w:rPr>
        <w:t>: Internal Use</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Dell VXRail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