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Dell SafeID Authentication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Current Environment Assessment</w:t>
      </w:r>
    </w:p>
    <w:p>
      <w:pPr>
        <w:pStyle w:val="Heading3"/>
        <w:spacing w:before="160" w:after="120"/>
        <w:ind w:left="0" w:firstLine="0"/>
      </w:pPr>
      <w:r>
        <w:t>1.1 Existing Security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Authentication Methods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authentication: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Multi-factor authentication in use: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Single sign-on solution: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Password policy enforcement: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Identity Management System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Active Directory domain: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LDAP directories: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count: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accounts: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Hardware Environment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device count: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Non-Dell devices: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TPM-enabled devices: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Biometric-capable devices: _______</w:t>
      </w:r>
    </w:p>
    <w:p>
      <w:pPr>
        <w:pStyle w:val="Heading2"/>
        <w:spacing w:before="240" w:after="120"/>
        <w:ind w:left="0" w:firstLine="0"/>
      </w:pPr>
      <w:r>
        <w:t>2 Security Requirements</w:t>
      </w:r>
    </w:p>
    <w:p>
      <w:pPr>
        <w:pStyle w:val="Heading3"/>
        <w:spacing w:before="160" w:after="120"/>
        <w:ind w:left="0" w:firstLine="0"/>
      </w:pPr>
      <w:r>
        <w:t>2.1 Authentication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Multi-Factor Authentication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authentication factors: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Acceptable authentication methods: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Biometric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Smart card requirements: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Access Control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Role-based access control: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Privileged user management: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Guest/contractor access: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Remote access requirements: _______</w:t>
      </w:r>
    </w:p>
    <w:p>
      <w:pPr>
        <w:pStyle w:val="Heading3"/>
        <w:spacing w:before="160" w:after="120"/>
        <w:ind w:left="0" w:firstLine="0"/>
      </w:pPr>
      <w:r>
        <w:t>2.2 Compliance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Regulatory Standards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(Sarbanes-Oxley)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 (Healthcare)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PCI-DSS (Payment Card)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FISMA (Federal)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Audit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log retention: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reporting frequency: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 audit support: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monitoring: _______</w:t>
      </w:r>
    </w:p>
    <w:p>
      <w:pPr>
        <w:pStyle w:val="Heading2"/>
        <w:spacing w:before="240" w:after="120"/>
        <w:ind w:left="0" w:firstLine="0"/>
      </w:pPr>
      <w:r>
        <w:t>3 Technical Requirements</w:t>
      </w:r>
    </w:p>
    <w:p>
      <w:pPr>
        <w:pStyle w:val="Heading3"/>
        <w:spacing w:before="160" w:after="120"/>
        <w:ind w:left="0" w:firstLine="0"/>
      </w:pPr>
      <w:r>
        <w:t>3.1 Integration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Directory Services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Active Directory integration: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LDAP server details: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synchronization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Group policy integration: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Integration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applications requiring SSO: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SAML applications: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applications: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 application APIs: _______</w:t>
      </w:r>
    </w:p>
    <w:p>
      <w:pPr>
        <w:pStyle w:val="Heading3"/>
        <w:spacing w:before="160" w:after="120"/>
        <w:ind w:left="0" w:firstLine="0"/>
      </w:pPr>
      <w:r>
        <w:t>3.2 Infrastructure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Configuration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segmentation: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Firewall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access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Wireless network authentication: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Hardware Specifications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requirements: _______</w:t>
      </w:r>
    </w:p>
    <w:p>
      <w:pPr>
        <w:pStyle w:val="Heading2"/>
        <w:spacing w:before="240" w:after="120"/>
        <w:ind w:left="0" w:firstLine="0"/>
      </w:pPr>
      <w:r>
        <w:t>4 Operational Requirements</w:t>
      </w:r>
    </w:p>
    <w:p>
      <w:pPr>
        <w:pStyle w:val="Heading3"/>
        <w:spacing w:before="160" w:after="120"/>
        <w:ind w:left="0" w:firstLine="0"/>
      </w:pPr>
      <w:r>
        <w:t>4.1 User Experience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Authentication Preferences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authentication methods: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Session timeout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Password complexity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Account lockout policies: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Self-Service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Password reset capabilities: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Account unlock capabilities: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Profile management: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Device registration: _______</w:t>
      </w:r>
    </w:p>
    <w:p>
      <w:pPr>
        <w:pStyle w:val="Heading3"/>
        <w:spacing w:before="160" w:after="120"/>
        <w:ind w:left="0" w:firstLine="0"/>
      </w:pPr>
      <w:r>
        <w:t>4.2 Administrative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Management Capabilities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provisioning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Role management: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 management: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Reporting requirements: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Help desk integration: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training needs: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management procedures: _______</w:t>
      </w:r>
    </w:p>
    <w:p>
      <w:pPr>
        <w:pStyle w:val="Heading2"/>
        <w:spacing w:before="240" w:after="120"/>
        <w:ind w:left="0" w:firstLine="0"/>
      </w:pPr>
      <w:r>
        <w:t>5 Business Drivers</w:t>
      </w:r>
    </w:p>
    <w:p>
      <w:pPr>
        <w:pStyle w:val="Heading3"/>
        <w:spacing w:before="160" w:after="120"/>
        <w:ind w:left="0" w:firstLine="0"/>
      </w:pPr>
      <w:r>
        <w:t>5.1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Goals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security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 user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Achieve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remote work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Success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incident reduction: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satisfaction improvement: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savings target: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achievement: _______</w:t>
      </w:r>
    </w:p>
    <w:p>
      <w:pPr>
        <w:pStyle w:val="Heading3"/>
        <w:spacing w:before="160" w:after="120"/>
        <w:ind w:left="0" w:firstLine="0"/>
      </w:pPr>
      <w:r>
        <w:t>5.2 Performance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Availability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 uptime requirement: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time objective (RTO):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point objective (RPO):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hours definition: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response time: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Concurrent user capacity: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usage periods: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considerations: _______</w:t>
      </w:r>
    </w:p>
    <w:p>
      <w:pPr>
        <w:pStyle w:val="Heading2"/>
        <w:spacing w:before="240" w:after="120"/>
        <w:ind w:left="0" w:firstLine="0"/>
      </w:pPr>
      <w:r>
        <w:t>6 Implementation Requirements</w:t>
      </w:r>
    </w:p>
    <w:p>
      <w:pPr>
        <w:pStyle w:val="Heading3"/>
        <w:spacing w:before="160" w:after="120"/>
        <w:ind w:left="0" w:firstLine="0"/>
      </w:pPr>
      <w:r>
        <w:t>6.1 Project Timeline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Key Milestones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kickoff: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Pilot deployment: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Production rollout: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Full deployment: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Dependencies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procurement: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infrastructure: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readiness: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training: _______</w:t>
      </w:r>
    </w:p>
    <w:p>
      <w:pPr>
        <w:pStyle w:val="Heading3"/>
        <w:spacing w:before="160" w:after="120"/>
        <w:ind w:left="0" w:firstLine="0"/>
      </w:pPr>
      <w:r>
        <w:t>6.2 Resource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Resources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manager: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 administrators: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engineers: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specialists: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Considerations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budget available: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Capital expenditure: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Operating expenditure: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Contingency budget: _______</w:t>
      </w:r>
    </w:p>
    <w:p>
      <w:pPr>
        <w:pStyle w:val="Heading2"/>
        <w:spacing w:before="240" w:after="120"/>
        <w:ind w:left="0" w:firstLine="0"/>
      </w:pPr>
      <w:r>
        <w:t>7 Risk Assessment</w:t>
      </w:r>
    </w:p>
    <w:p>
      <w:pPr>
        <w:pStyle w:val="Heading3"/>
        <w:spacing w:before="160" w:after="120"/>
        <w:ind w:left="0" w:firstLine="0"/>
      </w:pPr>
      <w:r>
        <w:t>7.1 Technical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Integration Risks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system compatibility: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infrastructure impact: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integration complexity: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migration requirements: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Risks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adoption challenges: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model changes: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continuity impact: _______</w:t>
      </w:r>
    </w:p>
    <w:p>
      <w:pPr>
        <w:pStyle w:val="Heading3"/>
        <w:spacing w:before="160" w:after="120"/>
        <w:ind w:left="0" w:firstLine="0"/>
      </w:pPr>
      <w:r>
        <w:t>7.2 Mitigation Strategies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assessment and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Pilot deployment approach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Comprehensive training program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Rollback procedures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Version</w:t>
      </w:r>
      <w:r>
        <w:rPr>
          <w:rFonts w:ascii="Times New Roman" w:hAnsi="Times New Roman"/>
          <w:sz w:val="24"/>
        </w:rPr>
        <w:t xml:space="preserve">: 1.0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January 2025  </w:t>
        <w:br/>
      </w:r>
      <w:r>
        <w:rPr>
          <w:rFonts w:ascii="Times New Roman" w:hAnsi="Times New Roman"/>
          <w:b/>
          <w:sz w:val="24"/>
        </w:rPr>
        <w:t>Completed By</w:t>
      </w:r>
      <w:r>
        <w:rPr>
          <w:rFonts w:ascii="Times New Roman" w:hAnsi="Times New Roman"/>
          <w:sz w:val="24"/>
        </w:rPr>
        <w:t>: [Name, Title, Company]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Dell SafeID Authentication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