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Dell Enterprise Solution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 Overview</w:t>
      </w:r>
      <w:r>
        <w:rPr>
          <w:rFonts w:ascii="Times New Roman" w:hAnsi="Times New Roman"/>
          <w:sz w:val="24"/>
        </w:rPr>
        <w:t>: Dell enterprise infrastructure solution providing high-performance, reliable, and scalable computing platform for mission-critical workloads.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Investment Overview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Investment: $150,000 - $500,000 (depending on configuration)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ROI: 35-45% over 3 years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Payback Period: 18-24 months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**Key Benefits**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Performance</w:t>
      </w:r>
      <w:r>
        <w:rPr>
          <w:rFonts w:ascii="Times New Roman" w:hAnsi="Times New Roman"/>
          <w:sz w:val="24"/>
        </w:rPr>
        <w:t>: Best-in-class compute and storage performance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Reliability</w:t>
      </w:r>
      <w:r>
        <w:rPr>
          <w:rFonts w:ascii="Times New Roman" w:hAnsi="Times New Roman"/>
          <w:sz w:val="24"/>
        </w:rPr>
        <w:t>: Enterprise-grade reliability with 99.9% uptime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Scalability</w:t>
      </w:r>
      <w:r>
        <w:rPr>
          <w:rFonts w:ascii="Times New Roman" w:hAnsi="Times New Roman"/>
          <w:sz w:val="24"/>
        </w:rPr>
        <w:t>: Flexible scaling to meet growing demands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Support</w:t>
      </w:r>
      <w:r>
        <w:rPr>
          <w:rFonts w:ascii="Times New Roman" w:hAnsi="Times New Roman"/>
          <w:sz w:val="24"/>
        </w:rPr>
        <w:t>: Comprehensive Dell ProSupport services</w:t>
      </w:r>
    </w:p>
    <w:p>
      <w:pPr>
        <w:pStyle w:val="Heading3"/>
        <w:spacing w:before="160" w:after="120"/>
        <w:ind w:left="0" w:firstLine="0"/>
      </w:pPr>
      <w:r>
        <w:t>2.2 **Cost Optimization**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overhead through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Lower power consumption with efficient hardware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Simplified management through integrated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Predictable costs with Dell Financial Services</w:t>
      </w:r>
    </w:p>
    <w:p>
      <w:pPr>
        <w:pStyle w:val="Heading2"/>
        <w:spacing w:before="240" w:after="120"/>
        <w:ind w:left="0" w:firstLine="0"/>
      </w:pPr>
      <w:r>
        <w:t>3 Strategic Alignment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Technology Leadership</w:t>
      </w:r>
      <w:r>
        <w:rPr>
          <w:rFonts w:ascii="Times New Roman" w:hAnsi="Times New Roman"/>
          <w:sz w:val="24"/>
        </w:rPr>
        <w:t>: Dell's proven enterprise infrastructure solutions</w:t>
        <w:br/>
      </w:r>
      <w:r>
        <w:rPr>
          <w:rFonts w:ascii="Times New Roman" w:hAnsi="Times New Roman"/>
          <w:b/>
          <w:sz w:val="24"/>
        </w:rPr>
        <w:t>Innovation</w:t>
      </w:r>
      <w:r>
        <w:rPr>
          <w:rFonts w:ascii="Times New Roman" w:hAnsi="Times New Roman"/>
          <w:sz w:val="24"/>
        </w:rPr>
        <w:t>: Latest generation hardware with advanced features</w:t>
        <w:br/>
      </w:r>
      <w:r>
        <w:rPr>
          <w:rFonts w:ascii="Times New Roman" w:hAnsi="Times New Roman"/>
          <w:b/>
          <w:sz w:val="24"/>
        </w:rPr>
        <w:t>Partnership</w:t>
      </w:r>
      <w:r>
        <w:rPr>
          <w:rFonts w:ascii="Times New Roman" w:hAnsi="Times New Roman"/>
          <w:sz w:val="24"/>
        </w:rPr>
        <w:t>: Long-term partnership with Dell Technologies</w:t>
        <w:br/>
      </w:r>
      <w:r>
        <w:rPr>
          <w:rFonts w:ascii="Times New Roman" w:hAnsi="Times New Roman"/>
          <w:b/>
          <w:sz w:val="24"/>
        </w:rPr>
        <w:t>Support</w:t>
      </w:r>
      <w:r>
        <w:rPr>
          <w:rFonts w:ascii="Times New Roman" w:hAnsi="Times New Roman"/>
          <w:sz w:val="24"/>
        </w:rPr>
        <w:t>: World-class support and services organization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Dell Enterprise Solution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