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Cmmc Enclave - Implementation Guide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Prerequisites</w:t>
      </w:r>
    </w:p>
    <w:p>
      <w:pPr>
        <w:pStyle w:val="Heading3"/>
        <w:spacing w:before="160" w:after="120"/>
        <w:ind w:left="0" w:firstLine="0"/>
      </w:pPr>
      <w:r>
        <w:t>1.1 Technical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infrastructure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and security clearances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Administrative permissions and credentials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software licenses and subscriptions</w:t>
      </w:r>
    </w:p>
    <w:p>
      <w:pPr>
        <w:pStyle w:val="Heading3"/>
        <w:spacing w:before="160" w:after="120"/>
        <w:ind w:left="0" w:firstLine="0"/>
      </w:pPr>
      <w:r>
        <w:t>1.2 Skills and Expertise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solution deployment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and security configuration knowledge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Project management and coordination skills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troubleshooting capabilities</w:t>
      </w:r>
    </w:p>
    <w:p>
      <w:pPr>
        <w:pStyle w:val="Heading2"/>
        <w:spacing w:before="240" w:after="120"/>
        <w:ind w:left="0" w:firstLine="0"/>
      </w:pPr>
      <w:r>
        <w:t>2 Implementation Process</w:t>
      </w:r>
    </w:p>
    <w:p>
      <w:pPr>
        <w:pStyle w:val="Heading3"/>
        <w:spacing w:before="160" w:after="120"/>
        <w:ind w:left="0" w:firstLine="0"/>
      </w:pPr>
      <w:r>
        <w:t>2.1 Phase 1: Planning and Preparation</w:t>
      </w:r>
    </w:p>
    <w:p>
      <w:pPr>
        <w:spacing w:after="160"/>
      </w:pPr>
      <w:r>
        <w:rPr>
          <w:rFonts w:ascii="Times New Roman" w:hAnsi="Times New Roman"/>
          <w:sz w:val="24"/>
        </w:rPr>
        <w:t>Requirements gathering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assessment and planning</w:t>
      </w:r>
    </w:p>
    <w:p>
      <w:pPr>
        <w:spacing w:after="160"/>
      </w:pPr>
      <w:r>
        <w:rPr>
          <w:rFonts w:ascii="Times New Roman" w:hAnsi="Times New Roman"/>
          <w:sz w:val="24"/>
        </w:rPr>
        <w:t>Resource allocation and team assignment</w:t>
      </w:r>
    </w:p>
    <w:p>
      <w:pPr>
        <w:spacing w:after="160"/>
      </w:pPr>
      <w:r>
        <w:rPr>
          <w:rFonts w:ascii="Times New Roman" w:hAnsi="Times New Roman"/>
          <w:sz w:val="24"/>
        </w:rPr>
        <w:t>Risk assessment and mitigation planning</w:t>
      </w:r>
    </w:p>
    <w:p>
      <w:pPr>
        <w:pStyle w:val="Heading3"/>
        <w:spacing w:before="160" w:after="120"/>
        <w:ind w:left="0" w:firstLine="0"/>
      </w:pPr>
      <w:r>
        <w:t>2.2 Phase 2: Environment Setup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provisioning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Network setup and security implementation</w:t>
      </w:r>
    </w:p>
    <w:p>
      <w:pPr>
        <w:spacing w:after="160"/>
      </w:pPr>
      <w:r>
        <w:rPr>
          <w:rFonts w:ascii="Times New Roman" w:hAnsi="Times New Roman"/>
          <w:sz w:val="24"/>
        </w:rPr>
        <w:t>Software installation and licensing</w:t>
      </w:r>
    </w:p>
    <w:p>
      <w:pPr>
        <w:spacing w:after="160"/>
      </w:pPr>
      <w:r>
        <w:rPr>
          <w:rFonts w:ascii="Times New Roman" w:hAnsi="Times New Roman"/>
          <w:sz w:val="24"/>
        </w:rPr>
        <w:t>Initial testing and validation</w:t>
      </w:r>
    </w:p>
    <w:p>
      <w:pPr>
        <w:pStyle w:val="Heading3"/>
        <w:spacing w:before="160" w:after="120"/>
        <w:ind w:left="0" w:firstLine="0"/>
      </w:pPr>
      <w:r>
        <w:t>2.3 Phase 3: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Solution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Integration with existing systems</w:t>
      </w:r>
    </w:p>
    <w:p>
      <w:pPr>
        <w:spacing w:after="160"/>
      </w:pPr>
      <w:r>
        <w:rPr>
          <w:rFonts w:ascii="Times New Roman" w:hAnsi="Times New Roman"/>
          <w:sz w:val="24"/>
        </w:rPr>
        <w:t>Data migration and synchronization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tuning and optimization</w:t>
      </w:r>
    </w:p>
    <w:p>
      <w:pPr>
        <w:pStyle w:val="Heading3"/>
        <w:spacing w:before="160" w:after="120"/>
        <w:ind w:left="0" w:firstLine="0"/>
      </w:pPr>
      <w:r>
        <w:t>2.4 Phase 4: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Functional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and load testing</w:t>
      </w:r>
    </w:p>
    <w:p>
      <w:pPr>
        <w:spacing w:after="160"/>
      </w:pPr>
      <w:r>
        <w:rPr>
          <w:rFonts w:ascii="Times New Roman" w:hAnsi="Times New Roman"/>
          <w:sz w:val="24"/>
        </w:rPr>
        <w:t>Security testing and compliance validation</w:t>
      </w:r>
    </w:p>
    <w:p>
      <w:pPr>
        <w:spacing w:after="160"/>
      </w:pPr>
      <w:r>
        <w:rPr>
          <w:rFonts w:ascii="Times New Roman" w:hAnsi="Times New Roman"/>
          <w:sz w:val="24"/>
        </w:rPr>
        <w:t>User acceptance testing</w:t>
      </w:r>
    </w:p>
    <w:p>
      <w:pPr>
        <w:pStyle w:val="Heading2"/>
        <w:spacing w:before="240" w:after="120"/>
        <w:ind w:left="0" w:firstLine="0"/>
      </w:pPr>
      <w:r>
        <w:t>3 Troubleshooting</w:t>
      </w:r>
    </w:p>
    <w:p>
      <w:pPr>
        <w:pStyle w:val="Heading3"/>
        <w:spacing w:before="160" w:after="120"/>
        <w:ind w:left="0" w:firstLine="0"/>
      </w:pPr>
      <w:r>
        <w:t>3.1 Common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problems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Authentication and authorization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and capacity constraints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Integration and compatibility issues</w:t>
      </w:r>
    </w:p>
    <w:p>
      <w:pPr>
        <w:pStyle w:val="Heading3"/>
        <w:spacing w:before="160" w:after="120"/>
        <w:ind w:left="0" w:firstLine="0"/>
      </w:pPr>
      <w:r>
        <w:t>3.2 Resolution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Diagnostic tools and techniques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Log analysis and debugging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monitoring and tuning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Escalation procedures and support contacts</w:t>
      </w:r>
    </w:p>
    <w:p>
      <w:pPr>
        <w:pStyle w:val="Heading2"/>
        <w:spacing w:before="240" w:after="120"/>
        <w:ind w:left="0" w:firstLine="0"/>
      </w:pPr>
      <w:r>
        <w:t>4 Support and Maintenance</w:t>
      </w:r>
    </w:p>
    <w:p>
      <w:pPr>
        <w:pStyle w:val="Heading3"/>
        <w:spacing w:before="160" w:after="120"/>
        <w:ind w:left="0" w:firstLine="0"/>
      </w:pPr>
      <w:r>
        <w:t>4.1 Ongoing Operations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Regular maintenance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Monitoring and alerting setup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and recovery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updates and patches</w:t>
      </w:r>
    </w:p>
    <w:p>
      <w:pPr>
        <w:pStyle w:val="Heading3"/>
        <w:spacing w:before="160" w:after="120"/>
        <w:ind w:left="0" w:firstLine="0"/>
      </w:pPr>
      <w:r>
        <w:t>4.2 Support Resources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documentation and knowledge base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Community forums and user groups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Professional support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certification programs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Cmmc Enclave - Implementation Guide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