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1F70D" w14:textId="77777777" w:rsidR="00517E5A" w:rsidRDefault="00517E5A"/>
    <w:p w14:paraId="148F96DA" w14:textId="77777777" w:rsidR="00517E5A" w:rsidRDefault="00517E5A"/>
    <w:p w14:paraId="639AD69A" w14:textId="77777777" w:rsidR="00517E5A" w:rsidRDefault="00517E5A"/>
    <w:p w14:paraId="4627AEA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C51B77C" wp14:editId="65F910D9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C6" w14:textId="77777777" w:rsidR="00517E5A" w:rsidRDefault="00517E5A"/>
    <w:p w14:paraId="2B388A89" w14:textId="77777777" w:rsidR="00517E5A" w:rsidRDefault="002B4224">
      <w:pPr>
        <w:pStyle w:val="Title"/>
        <w:jc w:val="center"/>
      </w:pPr>
      <w:r>
        <w:t>Detailed Design Document</w:t>
      </w:r>
    </w:p>
    <w:p w14:paraId="3327864F" w14:textId="77777777" w:rsidR="00517E5A" w:rsidRDefault="00000000">
      <w:pPr>
        <w:jc w:val="center"/>
      </w:pPr>
      <w:r>
        <w:rPr>
          <w:b/>
          <w:color w:val="5B6770"/>
          <w:sz w:val="40"/>
        </w:rPr>
        <w:t>sample-provider - Sample Solution</w:t>
      </w:r>
    </w:p>
    <w:p w14:paraId="0E5844B1" w14:textId="77777777" w:rsidR="00517E5A" w:rsidRDefault="00517E5A"/>
    <w:p w14:paraId="6B4FF26B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7C00C521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13F4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8CE58" w14:textId="77777777" w:rsidR="00F8358C" w:rsidRDefault="00000000">
            <w:r>
              <w:t>[CLIENT]</w:t>
            </w:r>
          </w:p>
        </w:tc>
      </w:tr>
      <w:tr w:rsidR="00517E5A" w14:paraId="068E8A3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787E9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45D87B" w14:textId="77777777" w:rsidR="00F8358C" w:rsidRDefault="00000000">
            <w:r>
              <w:t>November 26, 2025</w:t>
            </w:r>
          </w:p>
        </w:tc>
      </w:tr>
      <w:tr w:rsidR="00517E5A" w14:paraId="1CB28B37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8A41D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CC15A" w14:textId="77777777" w:rsidR="00F8358C" w:rsidRDefault="00000000">
            <w:r>
              <w:t>[Consulting Company Name]</w:t>
            </w:r>
          </w:p>
        </w:tc>
      </w:tr>
      <w:tr w:rsidR="00517E5A" w14:paraId="080A855B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937794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5F1DE4" w14:textId="77777777" w:rsidR="00F8358C" w:rsidRDefault="00000000">
            <w:r>
              <w:t>[Name | Email | Phone]</w:t>
            </w:r>
          </w:p>
        </w:tc>
      </w:tr>
      <w:tr w:rsidR="00517E5A" w14:paraId="16E9D170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AA9927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C21D46" w14:textId="77777777" w:rsidR="00F8358C" w:rsidRDefault="00000000">
            <w:r>
              <w:t>OPP-XXXXX</w:t>
            </w:r>
          </w:p>
        </w:tc>
      </w:tr>
      <w:tr w:rsidR="00517E5A" w14:paraId="07CD7CCE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46259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DADB2" w14:textId="77777777" w:rsidR="00F8358C" w:rsidRDefault="00000000">
            <w:r>
              <w:t>1.0</w:t>
            </w:r>
          </w:p>
        </w:tc>
      </w:tr>
    </w:tbl>
    <w:p w14:paraId="713996F7" w14:textId="77777777" w:rsidR="00517E5A" w:rsidRDefault="00000000">
      <w:pPr>
        <w:jc w:val="center"/>
      </w:pPr>
      <w:r>
        <w:t xml:space="preserve"> </w:t>
      </w:r>
    </w:p>
    <w:p w14:paraId="49618168" w14:textId="77777777" w:rsidR="00517E5A" w:rsidRDefault="00000000">
      <w:r>
        <w:br w:type="page"/>
      </w:r>
    </w:p>
    <w:p w14:paraId="3CAE6067" w14:textId="77777777" w:rsidR="00517E5A" w:rsidRDefault="00517E5A"/>
    <w:p w14:paraId="08B51F4C" w14:textId="77777777" w:rsidR="00517E5A" w:rsidRDefault="00000000">
      <w:pPr>
        <w:pStyle w:val="Heading1"/>
      </w:pPr>
      <w:bookmarkStart w:id="0" w:name="_Toc215030402"/>
      <w:r>
        <w:t>Table of Contents</w:t>
      </w:r>
      <w:bookmarkEnd w:id="0"/>
    </w:p>
    <w:p w14:paraId="1D477754" w14:textId="678C3BDB" w:rsidR="0005174E" w:rsidRDefault="00000000">
      <w:pPr>
        <w:pStyle w:val="TO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5030402" w:history="1">
        <w:r w:rsidR="0005174E" w:rsidRPr="00184119">
          <w:rPr>
            <w:rStyle w:val="Hyperlink"/>
            <w:noProof/>
          </w:rPr>
          <w:t>Table of Contents</w:t>
        </w:r>
        <w:r w:rsidR="0005174E">
          <w:rPr>
            <w:noProof/>
            <w:webHidden/>
          </w:rPr>
          <w:tab/>
        </w:r>
        <w:r w:rsidR="0005174E">
          <w:rPr>
            <w:noProof/>
            <w:webHidden/>
          </w:rPr>
          <w:fldChar w:fldCharType="begin"/>
        </w:r>
        <w:r w:rsidR="0005174E">
          <w:rPr>
            <w:noProof/>
            <w:webHidden/>
          </w:rPr>
          <w:instrText xml:space="preserve"> PAGEREF _Toc215030402 \h </w:instrText>
        </w:r>
        <w:r w:rsidR="0005174E">
          <w:rPr>
            <w:noProof/>
            <w:webHidden/>
          </w:rPr>
        </w:r>
        <w:r w:rsidR="0005174E">
          <w:rPr>
            <w:noProof/>
            <w:webHidden/>
          </w:rPr>
          <w:fldChar w:fldCharType="separate"/>
        </w:r>
        <w:r w:rsidR="0005174E">
          <w:rPr>
            <w:noProof/>
            <w:webHidden/>
          </w:rPr>
          <w:t>2</w:t>
        </w:r>
        <w:r w:rsidR="0005174E">
          <w:rPr>
            <w:noProof/>
            <w:webHidden/>
          </w:rPr>
          <w:fldChar w:fldCharType="end"/>
        </w:r>
      </w:hyperlink>
    </w:p>
    <w:p w14:paraId="59B99E51" w14:textId="1DCF74EF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03" w:history="1">
        <w:r w:rsidRPr="0018411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FB6A3C" w14:textId="4D1E14E7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04" w:history="1">
        <w:r w:rsidRPr="00184119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274D5A" w14:textId="32F86438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05" w:history="1">
        <w:r w:rsidRPr="00184119">
          <w:rPr>
            <w:rStyle w:val="Hyperlink"/>
            <w:noProof/>
          </w:rPr>
          <w:t>1 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CF2918" w14:textId="1CD11BA0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06" w:history="1">
        <w:r w:rsidRPr="00184119">
          <w:rPr>
            <w:rStyle w:val="Hyperlink"/>
            <w:noProof/>
          </w:rPr>
          <w:t>1.1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686EC9" w14:textId="1391BFF6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07" w:history="1">
        <w:r w:rsidRPr="00184119">
          <w:rPr>
            <w:rStyle w:val="Hyperlink"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6EF288" w14:textId="4E7F4878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08" w:history="1">
        <w:r w:rsidRPr="00184119">
          <w:rPr>
            <w:rStyle w:val="Hyperlink"/>
            <w:noProof/>
          </w:rPr>
          <w:t>1.3 Assumptions &amp;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5B1942" w14:textId="5D39C3A6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09" w:history="1">
        <w:r w:rsidRPr="00184119">
          <w:rPr>
            <w:rStyle w:val="Hyperlink"/>
            <w:noProof/>
          </w:rPr>
          <w:t>1.4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E4C840" w14:textId="65524E82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10" w:history="1">
        <w:r w:rsidRPr="00184119">
          <w:rPr>
            <w:rStyle w:val="Hyperlink"/>
            <w:noProof/>
          </w:rPr>
          <w:t>2 Business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E31FD6" w14:textId="4950526E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11" w:history="1">
        <w:r w:rsidRPr="00184119">
          <w:rPr>
            <w:rStyle w:val="Hyperlink"/>
            <w:noProof/>
          </w:rPr>
          <w:t>2.1 Business Drivers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490D64" w14:textId="58A19D70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12" w:history="1">
        <w:r w:rsidRPr="00184119">
          <w:rPr>
            <w:rStyle w:val="Hyperlink"/>
            <w:noProof/>
          </w:rPr>
          <w:t>2.2 Workload Criticality &amp; SLA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937518" w14:textId="68C0890E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13" w:history="1">
        <w:r w:rsidRPr="00184119">
          <w:rPr>
            <w:rStyle w:val="Hyperlink"/>
            <w:noProof/>
          </w:rPr>
          <w:t>2.3 Compliance &amp; Regulatory Factors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FFE34C" w14:textId="44000394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14" w:history="1">
        <w:r w:rsidRPr="00184119">
          <w:rPr>
            <w:rStyle w:val="Hyperlink"/>
            <w:noProof/>
          </w:rPr>
          <w:t>2.4 Success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BFD10E" w14:textId="4D4EEFE9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15" w:history="1">
        <w:r w:rsidRPr="00184119">
          <w:rPr>
            <w:rStyle w:val="Hyperlink"/>
            <w:noProof/>
          </w:rPr>
          <w:t>3 Current-State 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C3C818" w14:textId="5E8AEFDF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16" w:history="1">
        <w:r w:rsidRPr="00184119">
          <w:rPr>
            <w:rStyle w:val="Hyperlink"/>
            <w:noProof/>
          </w:rPr>
          <w:t>3.1 Application Landscape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E041E6" w14:textId="788E4D00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17" w:history="1">
        <w:r w:rsidRPr="00184119">
          <w:rPr>
            <w:rStyle w:val="Hyperlink"/>
            <w:noProof/>
          </w:rPr>
          <w:t>3.2 Infrastructure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4CCDBA" w14:textId="062D53F8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18" w:history="1">
        <w:r w:rsidRPr="00184119">
          <w:rPr>
            <w:rStyle w:val="Hyperlink"/>
            <w:noProof/>
          </w:rPr>
          <w:t>3.3 Dependencies &amp; Integration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7D22C1" w14:textId="20837FDC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19" w:history="1">
        <w:r w:rsidRPr="00184119">
          <w:rPr>
            <w:rStyle w:val="Hyperlink"/>
            <w:noProof/>
          </w:rPr>
          <w:t>3.4 Network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AAF2D9" w14:textId="20C8FD33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20" w:history="1">
        <w:r w:rsidRPr="00184119">
          <w:rPr>
            <w:rStyle w:val="Hyperlink"/>
            <w:noProof/>
          </w:rPr>
          <w:t>3.5 Security Posture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33332A" w14:textId="5E852214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21" w:history="1">
        <w:r w:rsidRPr="00184119">
          <w:rPr>
            <w:rStyle w:val="Hyperlink"/>
            <w:noProof/>
          </w:rPr>
          <w:t>3.6 Performance Baseline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3EC546" w14:textId="2C7BB883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22" w:history="1">
        <w:r w:rsidRPr="00184119">
          <w:rPr>
            <w:rStyle w:val="Hyperlink"/>
            <w:noProof/>
          </w:rPr>
          <w:t>4 Solution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22E14C" w14:textId="5113D811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23" w:history="1">
        <w:r w:rsidRPr="00184119">
          <w:rPr>
            <w:rStyle w:val="Hyperlink"/>
            <w:noProof/>
          </w:rPr>
          <w:t>4.1 Architecture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2A1CC4" w14:textId="3242F531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24" w:history="1">
        <w:r w:rsidRPr="00184119">
          <w:rPr>
            <w:rStyle w:val="Hyperlink"/>
            <w:noProof/>
          </w:rPr>
          <w:t>4.2 Architecture Patterns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9E6437" w14:textId="1FF868FB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25" w:history="1">
        <w:r w:rsidRPr="00184119">
          <w:rPr>
            <w:rStyle w:val="Hyperlink"/>
            <w:noProof/>
          </w:rPr>
          <w:t>4.3 Component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778A18" w14:textId="0C2FF0C9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26" w:history="1">
        <w:r w:rsidRPr="00184119">
          <w:rPr>
            <w:rStyle w:val="Hyperlink"/>
            <w:noProof/>
          </w:rPr>
          <w:t>4.4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F974B7" w14:textId="596E822A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27" w:history="1">
        <w:r w:rsidRPr="00184119">
          <w:rPr>
            <w:rStyle w:val="Hyperlink"/>
            <w:noProof/>
          </w:rPr>
          <w:t>5 Security &amp; Compliance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FF5A96" w14:textId="13BFB994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28" w:history="1">
        <w:r w:rsidRPr="00184119">
          <w:rPr>
            <w:rStyle w:val="Hyperlink"/>
            <w:noProof/>
          </w:rPr>
          <w:t>5.1 Identity &amp; Access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42F89E" w14:textId="374265D6" w:rsidR="0005174E" w:rsidRDefault="0005174E">
      <w:pPr>
        <w:pStyle w:val="TOC3"/>
        <w:tabs>
          <w:tab w:val="right" w:leader="dot" w:pos="8630"/>
        </w:tabs>
        <w:rPr>
          <w:noProof/>
        </w:rPr>
      </w:pPr>
      <w:hyperlink w:anchor="_Toc215030429" w:history="1">
        <w:r w:rsidRPr="00184119">
          <w:rPr>
            <w:rStyle w:val="Hyperlink"/>
            <w:noProof/>
          </w:rPr>
          <w:t>5.1.1 Role 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48B437" w14:textId="660EE88F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30" w:history="1">
        <w:r w:rsidRPr="00184119">
          <w:rPr>
            <w:rStyle w:val="Hyperlink"/>
            <w:noProof/>
          </w:rPr>
          <w:t>5.2 Secrets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3694B2" w14:textId="4D498ED3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31" w:history="1">
        <w:r w:rsidRPr="00184119">
          <w:rPr>
            <w:rStyle w:val="Hyperlink"/>
            <w:noProof/>
          </w:rPr>
          <w:t>5.3 Network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F34E19" w14:textId="0177576B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32" w:history="1">
        <w:r w:rsidRPr="00184119">
          <w:rPr>
            <w:rStyle w:val="Hyperlink"/>
            <w:noProof/>
          </w:rPr>
          <w:t>5.4 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080254" w14:textId="61051E29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33" w:history="1">
        <w:r w:rsidRPr="00184119">
          <w:rPr>
            <w:rStyle w:val="Hyperlink"/>
            <w:noProof/>
          </w:rPr>
          <w:t>5.5 Compliance Mappings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4E23E9" w14:textId="1DCA79F9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34" w:history="1">
        <w:r w:rsidRPr="00184119">
          <w:rPr>
            <w:rStyle w:val="Hyperlink"/>
            <w:noProof/>
          </w:rPr>
          <w:t>5.6 Audit Logging &amp; SIEM Integration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C481D9" w14:textId="11D63B13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35" w:history="1">
        <w:r w:rsidRPr="00184119">
          <w:rPr>
            <w:rStyle w:val="Hyperlink"/>
            <w:noProof/>
          </w:rPr>
          <w:t>6 Data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B66AB9" w14:textId="6DA5D169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36" w:history="1">
        <w:r w:rsidRPr="00184119">
          <w:rPr>
            <w:rStyle w:val="Hyperlink"/>
            <w:noProof/>
          </w:rPr>
          <w:t>6.1 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293604" w14:textId="2572C0D0" w:rsidR="0005174E" w:rsidRDefault="0005174E">
      <w:pPr>
        <w:pStyle w:val="TOC3"/>
        <w:tabs>
          <w:tab w:val="right" w:leader="dot" w:pos="8630"/>
        </w:tabs>
        <w:rPr>
          <w:noProof/>
        </w:rPr>
      </w:pPr>
      <w:hyperlink w:anchor="_Toc215030437" w:history="1">
        <w:r w:rsidRPr="00184119">
          <w:rPr>
            <w:rStyle w:val="Hyperlink"/>
            <w:noProof/>
          </w:rPr>
          <w:t>6.1.1 Conceptual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0A0634" w14:textId="5CBD2B1F" w:rsidR="0005174E" w:rsidRDefault="0005174E">
      <w:pPr>
        <w:pStyle w:val="TOC3"/>
        <w:tabs>
          <w:tab w:val="right" w:leader="dot" w:pos="8630"/>
        </w:tabs>
        <w:rPr>
          <w:noProof/>
        </w:rPr>
      </w:pPr>
      <w:hyperlink w:anchor="_Toc215030438" w:history="1">
        <w:r w:rsidRPr="00184119">
          <w:rPr>
            <w:rStyle w:val="Hyperlink"/>
            <w:noProof/>
          </w:rPr>
          <w:t>6.1.2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9CCF10" w14:textId="199F6532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39" w:history="1">
        <w:r w:rsidRPr="00184119">
          <w:rPr>
            <w:rStyle w:val="Hyperlink"/>
            <w:noProof/>
          </w:rPr>
          <w:t>6.2 Data Flow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C047F2" w14:textId="1822179F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40" w:history="1">
        <w:r w:rsidRPr="00184119">
          <w:rPr>
            <w:rStyle w:val="Hyperlink"/>
            <w:noProof/>
          </w:rPr>
          <w:t>6.3 Data Migration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94CC0E" w14:textId="2DE144C5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41" w:history="1">
        <w:r w:rsidRPr="00184119">
          <w:rPr>
            <w:rStyle w:val="Hyperlink"/>
            <w:noProof/>
          </w:rPr>
          <w:t>6.4 Data Governance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F651753" w14:textId="502F822F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42" w:history="1">
        <w:r w:rsidRPr="00184119">
          <w:rPr>
            <w:rStyle w:val="Hyperlink"/>
            <w:noProof/>
          </w:rPr>
          <w:t>7 Integration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43C744A" w14:textId="6B498B86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43" w:history="1">
        <w:r w:rsidRPr="00184119">
          <w:rPr>
            <w:rStyle w:val="Hyperlink"/>
            <w:noProof/>
          </w:rPr>
          <w:t>7.1 External System Integrations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460A03" w14:textId="18CDC1CA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44" w:history="1">
        <w:r w:rsidRPr="00184119">
          <w:rPr>
            <w:rStyle w:val="Hyperlink"/>
            <w:noProof/>
          </w:rPr>
          <w:t>7.2 API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FAC160" w14:textId="39B1F575" w:rsidR="0005174E" w:rsidRDefault="0005174E">
      <w:pPr>
        <w:pStyle w:val="TOC3"/>
        <w:tabs>
          <w:tab w:val="right" w:leader="dot" w:pos="8630"/>
        </w:tabs>
        <w:rPr>
          <w:noProof/>
        </w:rPr>
      </w:pPr>
      <w:hyperlink w:anchor="_Toc215030445" w:history="1">
        <w:r w:rsidRPr="00184119">
          <w:rPr>
            <w:rStyle w:val="Hyperlink"/>
            <w:noProof/>
          </w:rPr>
          <w:t>7.2.1 API Endpoints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1D940C3" w14:textId="715B37DD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46" w:history="1">
        <w:r w:rsidRPr="00184119">
          <w:rPr>
            <w:rStyle w:val="Hyperlink"/>
            <w:noProof/>
          </w:rPr>
          <w:t>7.3 Authentication &amp; SSO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965E38" w14:textId="30C7CD9D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47" w:history="1">
        <w:r w:rsidRPr="00184119">
          <w:rPr>
            <w:rStyle w:val="Hyperlink"/>
            <w:noProof/>
          </w:rPr>
          <w:t>7.4 Messaging &amp; Event Patterns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A95AF8" w14:textId="1BA288CE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48" w:history="1">
        <w:r w:rsidRPr="00184119">
          <w:rPr>
            <w:rStyle w:val="Hyperlink"/>
            <w:noProof/>
          </w:rPr>
          <w:t>8 Infrastructure &amp; Operations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13A0A8" w14:textId="1D6C4068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49" w:history="1">
        <w:r w:rsidRPr="00184119">
          <w:rPr>
            <w:rStyle w:val="Hyperlink"/>
            <w:noProof/>
          </w:rPr>
          <w:t>8.1 Network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070839" w14:textId="6D34F1DA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50" w:history="1">
        <w:r w:rsidRPr="00184119">
          <w:rPr>
            <w:rStyle w:val="Hyperlink"/>
            <w:noProof/>
          </w:rPr>
          <w:t>8.2 Compute Sizing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D35F94" w14:textId="63C1C7C0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51" w:history="1">
        <w:r w:rsidRPr="00184119">
          <w:rPr>
            <w:rStyle w:val="Hyperlink"/>
            <w:noProof/>
          </w:rPr>
          <w:t>8.3 High Availability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90687C3" w14:textId="0636AEA4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52" w:history="1">
        <w:r w:rsidRPr="00184119">
          <w:rPr>
            <w:rStyle w:val="Hyperlink"/>
            <w:noProof/>
          </w:rPr>
          <w:t>8.4 Disaster Recovery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A92F2E5" w14:textId="0EBC93F7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53" w:history="1">
        <w:r w:rsidRPr="00184119">
          <w:rPr>
            <w:rStyle w:val="Hyperlink"/>
            <w:noProof/>
          </w:rPr>
          <w:t>8.5 Monitoring &amp; Alerting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27D17BA" w14:textId="53637A41" w:rsidR="0005174E" w:rsidRDefault="0005174E">
      <w:pPr>
        <w:pStyle w:val="TOC3"/>
        <w:tabs>
          <w:tab w:val="right" w:leader="dot" w:pos="8630"/>
        </w:tabs>
        <w:rPr>
          <w:noProof/>
        </w:rPr>
      </w:pPr>
      <w:hyperlink w:anchor="_Toc215030454" w:history="1">
        <w:r w:rsidRPr="00184119">
          <w:rPr>
            <w:rStyle w:val="Hyperlink"/>
            <w:noProof/>
          </w:rPr>
          <w:t>8.5.1 Alert 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40420ED" w14:textId="3F1D3F77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55" w:history="1">
        <w:r w:rsidRPr="00184119">
          <w:rPr>
            <w:rStyle w:val="Hyperlink"/>
            <w:noProof/>
          </w:rPr>
          <w:t>8.6 Logging &amp; Observability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6FDC38" w14:textId="2946D29C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56" w:history="1">
        <w:r w:rsidRPr="00184119">
          <w:rPr>
            <w:rStyle w:val="Hyperlink"/>
            <w:noProof/>
          </w:rPr>
          <w:t>8.7 Cost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602C0E" w14:textId="35797F0F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57" w:history="1">
        <w:r w:rsidRPr="00184119">
          <w:rPr>
            <w:rStyle w:val="Hyperlink"/>
            <w:noProof/>
          </w:rPr>
          <w:t>9 Implementation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86FB84" w14:textId="1C0784DA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58" w:history="1">
        <w:r w:rsidRPr="00184119">
          <w:rPr>
            <w:rStyle w:val="Hyperlink"/>
            <w:noProof/>
          </w:rPr>
          <w:t>9.1 Migration/Deployment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6BB60C" w14:textId="43F2BF7F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59" w:history="1">
        <w:r w:rsidRPr="00184119">
          <w:rPr>
            <w:rStyle w:val="Hyperlink"/>
            <w:noProof/>
          </w:rPr>
          <w:t>9.2 Sequencing &amp; Wave Planning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339B96" w14:textId="43ED2F4D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60" w:history="1">
        <w:r w:rsidRPr="00184119">
          <w:rPr>
            <w:rStyle w:val="Hyperlink"/>
            <w:noProof/>
          </w:rPr>
          <w:t>9.3 Tooling &amp; Automation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E4B04C" w14:textId="13D4D92B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61" w:history="1">
        <w:r w:rsidRPr="00184119">
          <w:rPr>
            <w:rStyle w:val="Hyperlink"/>
            <w:noProof/>
          </w:rPr>
          <w:t>9.4 Cutover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4C0F2E" w14:textId="6768D0A5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62" w:history="1">
        <w:r w:rsidRPr="00184119">
          <w:rPr>
            <w:rStyle w:val="Hyperlink"/>
            <w:noProof/>
          </w:rPr>
          <w:t>9.5 Downtime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9EF1AB3" w14:textId="53F3827A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63" w:history="1">
        <w:r w:rsidRPr="00184119">
          <w:rPr>
            <w:rStyle w:val="Hyperlink"/>
            <w:noProof/>
          </w:rPr>
          <w:t>9.6 Rollback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4E00757" w14:textId="4257710D" w:rsidR="0005174E" w:rsidRDefault="0005174E">
      <w:pPr>
        <w:pStyle w:val="TOC1"/>
        <w:tabs>
          <w:tab w:val="right" w:leader="dot" w:pos="8630"/>
        </w:tabs>
        <w:rPr>
          <w:noProof/>
        </w:rPr>
      </w:pPr>
      <w:hyperlink w:anchor="_Toc215030464" w:history="1">
        <w:r w:rsidRPr="00184119">
          <w:rPr>
            <w:rStyle w:val="Hyperlink"/>
            <w:noProof/>
          </w:rPr>
          <w:t>10 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18664EE" w14:textId="15FBF9B2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65" w:history="1">
        <w:r w:rsidRPr="00184119">
          <w:rPr>
            <w:rStyle w:val="Hyperlink"/>
            <w:noProof/>
          </w:rPr>
          <w:t>10.1 Architecture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BDACD82" w14:textId="60CD1D70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66" w:history="1">
        <w:r w:rsidRPr="00184119">
          <w:rPr>
            <w:rStyle w:val="Hyperlink"/>
            <w:noProof/>
          </w:rPr>
          <w:t>10.2 Naming Conventions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0AE644" w14:textId="71877C1F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67" w:history="1">
        <w:r w:rsidRPr="00184119">
          <w:rPr>
            <w:rStyle w:val="Hyperlink"/>
            <w:noProof/>
          </w:rPr>
          <w:t>10.3 Tagging Standards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30AA13" w14:textId="39D2D7EE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68" w:history="1">
        <w:r w:rsidRPr="00184119">
          <w:rPr>
            <w:rStyle w:val="Hyperlink"/>
            <w:noProof/>
          </w:rPr>
          <w:t>10.4 Risk Register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2F97FFC" w14:textId="27C9DC52" w:rsidR="0005174E" w:rsidRDefault="0005174E">
      <w:pPr>
        <w:pStyle w:val="TOC2"/>
        <w:tabs>
          <w:tab w:val="right" w:leader="dot" w:pos="8630"/>
        </w:tabs>
        <w:rPr>
          <w:noProof/>
        </w:rPr>
      </w:pPr>
      <w:hyperlink w:anchor="_Toc215030469" w:history="1">
        <w:r w:rsidRPr="00184119">
          <w:rPr>
            <w:rStyle w:val="Hyperlink"/>
            <w:noProof/>
          </w:rPr>
          <w:t>10.5 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77E4BDA" w14:textId="58AF9B4C" w:rsidR="00517E5A" w:rsidRDefault="00000000">
      <w:pPr>
        <w:spacing w:before="60" w:after="60"/>
      </w:pPr>
      <w:r>
        <w:fldChar w:fldCharType="end"/>
      </w:r>
    </w:p>
    <w:p w14:paraId="3330A83D" w14:textId="77777777" w:rsidR="00517E5A" w:rsidRDefault="00000000">
      <w:r>
        <w:br w:type="page"/>
      </w:r>
    </w:p>
    <w:p w14:paraId="6CB2EEEB" w14:textId="77777777" w:rsidR="00517E5A" w:rsidRDefault="00517E5A"/>
    <w:p w14:paraId="2784A782" w14:textId="77777777" w:rsidR="00517E5A" w:rsidRDefault="00000000">
      <w:pPr>
        <w:pStyle w:val="Heading1"/>
      </w:pPr>
      <w:bookmarkStart w:id="1" w:name="_Toc215030403"/>
      <w:r>
        <w:t>List of Figures</w:t>
      </w:r>
      <w:bookmarkEnd w:id="1"/>
    </w:p>
    <w:p w14:paraId="1907EBE9" w14:textId="1BDB0F9E" w:rsidR="0005174E" w:rsidRDefault="00000000">
      <w:pPr>
        <w:pStyle w:val="TableofFigures"/>
        <w:tabs>
          <w:tab w:val="right" w:leader="dot" w:pos="8630"/>
        </w:tabs>
        <w:rPr>
          <w:noProof/>
        </w:rPr>
      </w:pPr>
      <w:r>
        <w:fldChar w:fldCharType="begin"/>
      </w:r>
      <w:r>
        <w:instrText>TOC \h \z \c "Figure"</w:instrText>
      </w:r>
      <w:r>
        <w:fldChar w:fldCharType="separate"/>
      </w:r>
      <w:hyperlink w:anchor="_Toc215030345" w:history="1">
        <w:r w:rsidR="0005174E" w:rsidRPr="0094686A">
          <w:rPr>
            <w:rStyle w:val="Hyperlink"/>
            <w:noProof/>
          </w:rPr>
          <w:t>Figure 1: Solution Architecture</w:t>
        </w:r>
        <w:r w:rsidR="0005174E">
          <w:rPr>
            <w:noProof/>
            <w:webHidden/>
          </w:rPr>
          <w:tab/>
        </w:r>
        <w:r w:rsidR="0005174E">
          <w:rPr>
            <w:noProof/>
            <w:webHidden/>
          </w:rPr>
          <w:fldChar w:fldCharType="begin"/>
        </w:r>
        <w:r w:rsidR="0005174E">
          <w:rPr>
            <w:noProof/>
            <w:webHidden/>
          </w:rPr>
          <w:instrText xml:space="preserve"> PAGEREF _Toc215030345 \h </w:instrText>
        </w:r>
        <w:r w:rsidR="0005174E">
          <w:rPr>
            <w:noProof/>
            <w:webHidden/>
          </w:rPr>
        </w:r>
        <w:r w:rsidR="0005174E">
          <w:rPr>
            <w:noProof/>
            <w:webHidden/>
          </w:rPr>
          <w:fldChar w:fldCharType="separate"/>
        </w:r>
        <w:r w:rsidR="0005174E">
          <w:rPr>
            <w:noProof/>
            <w:webHidden/>
          </w:rPr>
          <w:t>8</w:t>
        </w:r>
        <w:r w:rsidR="0005174E">
          <w:rPr>
            <w:noProof/>
            <w:webHidden/>
          </w:rPr>
          <w:fldChar w:fldCharType="end"/>
        </w:r>
      </w:hyperlink>
    </w:p>
    <w:p w14:paraId="271ADCB4" w14:textId="5FF216F8" w:rsidR="00517E5A" w:rsidRDefault="00000000">
      <w:pPr>
        <w:spacing w:before="60" w:after="60" w:line="240" w:lineRule="auto"/>
      </w:pPr>
      <w:r>
        <w:fldChar w:fldCharType="end"/>
      </w:r>
    </w:p>
    <w:p w14:paraId="4C919AE4" w14:textId="77777777" w:rsidR="00517E5A" w:rsidRDefault="00000000">
      <w:pPr>
        <w:pStyle w:val="Heading1"/>
      </w:pPr>
      <w:bookmarkStart w:id="2" w:name="_Toc215030404"/>
      <w:r>
        <w:t>List of Tables</w:t>
      </w:r>
      <w:bookmarkEnd w:id="2"/>
    </w:p>
    <w:p w14:paraId="65898CEB" w14:textId="62EC53EC" w:rsidR="0005174E" w:rsidRDefault="00000000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\h \z \c "Table"</w:instrText>
      </w:r>
      <w:r>
        <w:fldChar w:fldCharType="separate"/>
      </w:r>
      <w:hyperlink w:anchor="_Toc215030353" w:history="1">
        <w:r w:rsidR="0005174E" w:rsidRPr="005A1F94">
          <w:rPr>
            <w:rStyle w:val="Hyperlink"/>
            <w:noProof/>
          </w:rPr>
          <w:t>Table 1: Service Level Targets</w:t>
        </w:r>
        <w:r w:rsidR="0005174E">
          <w:rPr>
            <w:noProof/>
            <w:webHidden/>
          </w:rPr>
          <w:tab/>
        </w:r>
        <w:r w:rsidR="0005174E">
          <w:rPr>
            <w:noProof/>
            <w:webHidden/>
          </w:rPr>
          <w:fldChar w:fldCharType="begin"/>
        </w:r>
        <w:r w:rsidR="0005174E">
          <w:rPr>
            <w:noProof/>
            <w:webHidden/>
          </w:rPr>
          <w:instrText xml:space="preserve"> PAGEREF _Toc215030353 \h </w:instrText>
        </w:r>
        <w:r w:rsidR="0005174E">
          <w:rPr>
            <w:noProof/>
            <w:webHidden/>
          </w:rPr>
        </w:r>
        <w:r w:rsidR="0005174E">
          <w:rPr>
            <w:noProof/>
            <w:webHidden/>
          </w:rPr>
          <w:fldChar w:fldCharType="separate"/>
        </w:r>
        <w:r w:rsidR="0005174E">
          <w:rPr>
            <w:noProof/>
            <w:webHidden/>
          </w:rPr>
          <w:t>5</w:t>
        </w:r>
        <w:r w:rsidR="0005174E">
          <w:rPr>
            <w:noProof/>
            <w:webHidden/>
          </w:rPr>
          <w:fldChar w:fldCharType="end"/>
        </w:r>
      </w:hyperlink>
    </w:p>
    <w:p w14:paraId="68F00A48" w14:textId="387C3E5B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54" w:history="1">
        <w:r w:rsidRPr="005A1F94">
          <w:rPr>
            <w:rStyle w:val="Hyperlink"/>
            <w:noProof/>
          </w:rPr>
          <w:t>Table 2: Application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C7501C" w14:textId="36722FC6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55" w:history="1">
        <w:r w:rsidRPr="005A1F94">
          <w:rPr>
            <w:rStyle w:val="Hyperlink"/>
            <w:noProof/>
          </w:rPr>
          <w:t>Table 3: Infrastructure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5927DA" w14:textId="634D966C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56" w:history="1">
        <w:r w:rsidRPr="005A1F94">
          <w:rPr>
            <w:rStyle w:val="Hyperlink"/>
            <w:noProof/>
          </w:rPr>
          <w:t>Table 4: Solution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5A9C54" w14:textId="70B13202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57" w:history="1">
        <w:r w:rsidRPr="005A1F94">
          <w:rPr>
            <w:rStyle w:val="Hyperlink"/>
            <w:noProof/>
          </w:rPr>
          <w:t>Table 5: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2C1CF5" w14:textId="0029DEBC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58" w:history="1">
        <w:r w:rsidRPr="005A1F94">
          <w:rPr>
            <w:rStyle w:val="Hyperlink"/>
            <w:noProof/>
          </w:rPr>
          <w:t>Table 6: Role Permissions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5F9FB2" w14:textId="381ED4DE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59" w:history="1">
        <w:r w:rsidRPr="005A1F94">
          <w:rPr>
            <w:rStyle w:val="Hyperlink"/>
            <w:noProof/>
          </w:rPr>
          <w:t>Table 7: Compliance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7E4E73" w14:textId="51F8C7FD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60" w:history="1">
        <w:r w:rsidRPr="005A1F94">
          <w:rPr>
            <w:rStyle w:val="Hyperlink"/>
            <w:noProof/>
          </w:rPr>
          <w:t>Table 8: Data Model Entities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946301" w14:textId="044D5EA0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61" w:history="1">
        <w:r w:rsidRPr="005A1F94">
          <w:rPr>
            <w:rStyle w:val="Hyperlink"/>
            <w:noProof/>
          </w:rPr>
          <w:t>Table 9: System Integrations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BA6CCF1" w14:textId="0BDEDA63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62" w:history="1">
        <w:r w:rsidRPr="005A1F94">
          <w:rPr>
            <w:rStyle w:val="Hyperlink"/>
            <w:noProof/>
          </w:rPr>
          <w:t>Table 10: API Endpoints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9112080" w14:textId="0876DA34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63" w:history="1">
        <w:r w:rsidRPr="005A1F94">
          <w:rPr>
            <w:rStyle w:val="Hyperlink"/>
            <w:noProof/>
          </w:rPr>
          <w:t>Table 11: Compute Sizing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118BE5F" w14:textId="04BDAC42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64" w:history="1">
        <w:r w:rsidRPr="005A1F94">
          <w:rPr>
            <w:rStyle w:val="Hyperlink"/>
            <w:noProof/>
          </w:rPr>
          <w:t>Table 12: Monitoring Alerts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D4BFD42" w14:textId="616B9D66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65" w:history="1">
        <w:r w:rsidRPr="005A1F94">
          <w:rPr>
            <w:rStyle w:val="Hyperlink"/>
            <w:noProof/>
          </w:rPr>
          <w:t>Table 13: Cost Estimates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73F900A" w14:textId="35A9B88E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66" w:history="1">
        <w:r w:rsidRPr="005A1F94">
          <w:rPr>
            <w:rStyle w:val="Hyperlink"/>
            <w:noProof/>
          </w:rPr>
          <w:t>Table 14: Implementation Phases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85A46A" w14:textId="3A3E4D6A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67" w:history="1">
        <w:r w:rsidRPr="005A1F94">
          <w:rPr>
            <w:rStyle w:val="Hyperlink"/>
            <w:noProof/>
          </w:rPr>
          <w:t>Table 15: Tools and Technologies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015152" w14:textId="641C35AD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68" w:history="1">
        <w:r w:rsidRPr="005A1F94">
          <w:rPr>
            <w:rStyle w:val="Hyperlink"/>
            <w:noProof/>
          </w:rPr>
          <w:t>Table 16: Naming Conventions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3999653" w14:textId="34DEB179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69" w:history="1">
        <w:r w:rsidRPr="005A1F94">
          <w:rPr>
            <w:rStyle w:val="Hyperlink"/>
            <w:noProof/>
          </w:rPr>
          <w:t>Table 17: Tagging Standards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628B867" w14:textId="05B69401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70" w:history="1">
        <w:r w:rsidRPr="005A1F94">
          <w:rPr>
            <w:rStyle w:val="Hyperlink"/>
            <w:noProof/>
          </w:rPr>
          <w:t>Table 18: Risk Register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33747D9" w14:textId="0CF39887" w:rsidR="0005174E" w:rsidRDefault="0005174E">
      <w:pPr>
        <w:pStyle w:val="TableofFigures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15030371" w:history="1">
        <w:r w:rsidRPr="005A1F94">
          <w:rPr>
            <w:rStyle w:val="Hyperlink"/>
            <w:noProof/>
          </w:rPr>
          <w:t>Table 19: 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_Toc215030371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EFEAD5" w14:textId="4ACC1032" w:rsidR="00517E5A" w:rsidRDefault="00000000">
      <w:pPr>
        <w:spacing w:before="60" w:after="60" w:line="240" w:lineRule="auto"/>
      </w:pPr>
      <w:r>
        <w:fldChar w:fldCharType="end"/>
      </w:r>
    </w:p>
    <w:p w14:paraId="7710A439" w14:textId="77777777" w:rsidR="00517E5A" w:rsidRDefault="00000000">
      <w:r>
        <w:br w:type="page"/>
      </w:r>
    </w:p>
    <w:p w14:paraId="54791D69" w14:textId="77777777" w:rsidR="00F8358C" w:rsidRDefault="00000000">
      <w:pPr>
        <w:pStyle w:val="Heading1"/>
        <w:spacing w:before="160"/>
      </w:pPr>
      <w:bookmarkStart w:id="3" w:name="_Toc215030405"/>
      <w:r>
        <w:lastRenderedPageBreak/>
        <w:t>1 Executive Summary</w:t>
      </w:r>
      <w:bookmarkEnd w:id="3"/>
    </w:p>
    <w:p w14:paraId="456A24FA" w14:textId="77777777" w:rsidR="00F8358C" w:rsidRDefault="00000000">
      <w:r>
        <w:rPr>
          <w:sz w:val="24"/>
        </w:rPr>
        <w:t>This document provides the comprehensive technical design for the Sample Solution implementation. It covers the target-state architecture, security controls, data design, integration patterns, and implementation approach required for successful deployment.</w:t>
      </w:r>
    </w:p>
    <w:p w14:paraId="141970E0" w14:textId="77777777" w:rsidR="00F8358C" w:rsidRDefault="00000000">
      <w:pPr>
        <w:pStyle w:val="Heading2"/>
        <w:spacing w:before="240" w:after="120"/>
      </w:pPr>
      <w:bookmarkStart w:id="4" w:name="_Toc215030406"/>
      <w:r>
        <w:t>1.1 Purpose</w:t>
      </w:r>
      <w:bookmarkEnd w:id="4"/>
    </w:p>
    <w:p w14:paraId="2F0C03FD" w14:textId="77777777" w:rsidR="00F8358C" w:rsidRDefault="00000000">
      <w:r>
        <w:rPr>
          <w:sz w:val="24"/>
        </w:rPr>
        <w:t>Define the technical architecture and design specifications that will guide the implementation team through deployment, configuration, and validation of the solution.</w:t>
      </w:r>
    </w:p>
    <w:p w14:paraId="7B01C6BD" w14:textId="77777777" w:rsidR="00F8358C" w:rsidRDefault="00000000">
      <w:pPr>
        <w:pStyle w:val="Heading2"/>
        <w:spacing w:before="240" w:after="120"/>
      </w:pPr>
      <w:bookmarkStart w:id="5" w:name="_Toc215030407"/>
      <w:r>
        <w:t>1.2 Scope</w:t>
      </w:r>
      <w:bookmarkEnd w:id="5"/>
    </w:p>
    <w:p w14:paraId="0E324BF5" w14:textId="77777777" w:rsidR="00F8358C" w:rsidRDefault="00000000">
      <w:r>
        <w:rPr>
          <w:b/>
          <w:sz w:val="24"/>
        </w:rPr>
        <w:t>In-scope:</w:t>
      </w:r>
    </w:p>
    <w:p w14:paraId="3A989CE4" w14:textId="77777777" w:rsidR="00F8358C" w:rsidRDefault="00000000">
      <w:pPr>
        <w:spacing w:after="80"/>
        <w:ind w:left="360"/>
      </w:pPr>
      <w:r>
        <w:rPr>
          <w:sz w:val="24"/>
        </w:rPr>
        <w:t>• Core application components and services</w:t>
      </w:r>
    </w:p>
    <w:p w14:paraId="0BC7BB16" w14:textId="77777777" w:rsidR="00F8358C" w:rsidRDefault="00000000">
      <w:pPr>
        <w:spacing w:after="80"/>
        <w:ind w:left="360"/>
      </w:pPr>
      <w:r>
        <w:rPr>
          <w:sz w:val="24"/>
        </w:rPr>
        <w:t>• Data storage and processing pipelines</w:t>
      </w:r>
    </w:p>
    <w:p w14:paraId="0860EFD2" w14:textId="77777777" w:rsidR="00F8358C" w:rsidRDefault="00000000">
      <w:pPr>
        <w:spacing w:after="80"/>
        <w:ind w:left="360"/>
      </w:pPr>
      <w:r>
        <w:rPr>
          <w:sz w:val="24"/>
        </w:rPr>
        <w:t>• Integration with external systems</w:t>
      </w:r>
    </w:p>
    <w:p w14:paraId="09DD00F1" w14:textId="77777777" w:rsidR="00F8358C" w:rsidRDefault="00000000">
      <w:pPr>
        <w:spacing w:after="80"/>
        <w:ind w:left="360"/>
      </w:pPr>
      <w:r>
        <w:rPr>
          <w:sz w:val="24"/>
        </w:rPr>
        <w:t>• Security controls and compliance requirements</w:t>
      </w:r>
    </w:p>
    <w:p w14:paraId="7E79D31F" w14:textId="77777777" w:rsidR="00F8358C" w:rsidRDefault="00000000">
      <w:pPr>
        <w:spacing w:after="80"/>
        <w:ind w:left="360"/>
      </w:pPr>
      <w:r>
        <w:rPr>
          <w:sz w:val="24"/>
        </w:rPr>
        <w:t>• Monitoring and operational procedures</w:t>
      </w:r>
    </w:p>
    <w:p w14:paraId="22A54799" w14:textId="77777777" w:rsidR="00F8358C" w:rsidRDefault="00000000">
      <w:r>
        <w:rPr>
          <w:b/>
          <w:sz w:val="24"/>
        </w:rPr>
        <w:t>Out-of-scope:</w:t>
      </w:r>
    </w:p>
    <w:p w14:paraId="39B86B76" w14:textId="77777777" w:rsidR="00F8358C" w:rsidRDefault="00000000">
      <w:pPr>
        <w:spacing w:after="80"/>
        <w:ind w:left="360"/>
      </w:pPr>
      <w:r>
        <w:rPr>
          <w:sz w:val="24"/>
        </w:rPr>
        <w:t>• End-user training (covered in Implementation Guide)</w:t>
      </w:r>
    </w:p>
    <w:p w14:paraId="72FF4E27" w14:textId="77777777" w:rsidR="00F8358C" w:rsidRDefault="00000000">
      <w:pPr>
        <w:spacing w:after="80"/>
        <w:ind w:left="360"/>
      </w:pPr>
      <w:r>
        <w:rPr>
          <w:sz w:val="24"/>
        </w:rPr>
        <w:t>• Ongoing support procedures (covered in Operations Runbook)</w:t>
      </w:r>
    </w:p>
    <w:p w14:paraId="47662887" w14:textId="77777777" w:rsidR="00F8358C" w:rsidRDefault="00000000">
      <w:pPr>
        <w:pStyle w:val="Heading2"/>
        <w:spacing w:before="240" w:after="120"/>
      </w:pPr>
      <w:bookmarkStart w:id="6" w:name="_Toc215030408"/>
      <w:r>
        <w:t>1.3 Assumptions &amp; Constraints</w:t>
      </w:r>
      <w:bookmarkEnd w:id="6"/>
    </w:p>
    <w:p w14:paraId="352D8E59" w14:textId="77777777" w:rsidR="00F8358C" w:rsidRDefault="00000000">
      <w:r>
        <w:rPr>
          <w:sz w:val="24"/>
        </w:rPr>
        <w:t>The following assumptions underpin the design and must be validated during implementation.</w:t>
      </w:r>
    </w:p>
    <w:p w14:paraId="2FBAB4DD" w14:textId="77777777" w:rsidR="00F8358C" w:rsidRDefault="00000000">
      <w:pPr>
        <w:spacing w:after="80"/>
        <w:ind w:left="360"/>
      </w:pPr>
      <w:r>
        <w:rPr>
          <w:sz w:val="24"/>
        </w:rPr>
        <w:t>• Cloud provider account with appropriate permissions established</w:t>
      </w:r>
    </w:p>
    <w:p w14:paraId="28B95588" w14:textId="77777777" w:rsidR="00F8358C" w:rsidRDefault="00000000">
      <w:pPr>
        <w:spacing w:after="80"/>
        <w:ind w:left="360"/>
      </w:pPr>
      <w:r>
        <w:rPr>
          <w:sz w:val="24"/>
        </w:rPr>
        <w:t>• Network connectivity between on-premises and cloud environments available</w:t>
      </w:r>
    </w:p>
    <w:p w14:paraId="691314AD" w14:textId="77777777" w:rsidR="00F8358C" w:rsidRDefault="00000000">
      <w:pPr>
        <w:spacing w:after="80"/>
        <w:ind w:left="360"/>
      </w:pPr>
      <w:r>
        <w:rPr>
          <w:sz w:val="24"/>
        </w:rPr>
        <w:t>• Security team has approved the proposed architecture</w:t>
      </w:r>
    </w:p>
    <w:p w14:paraId="1C0D1B9F" w14:textId="77777777" w:rsidR="00F8358C" w:rsidRDefault="00000000">
      <w:pPr>
        <w:spacing w:after="80"/>
        <w:ind w:left="360"/>
      </w:pPr>
      <w:r>
        <w:rPr>
          <w:sz w:val="24"/>
        </w:rPr>
        <w:t>• 4-hour RTO, 1-hour RPO requirements apply</w:t>
      </w:r>
    </w:p>
    <w:p w14:paraId="3DE97662" w14:textId="77777777" w:rsidR="00F8358C" w:rsidRDefault="00000000">
      <w:pPr>
        <w:pStyle w:val="Heading2"/>
        <w:spacing w:before="240" w:after="120"/>
      </w:pPr>
      <w:bookmarkStart w:id="7" w:name="_Toc215030409"/>
      <w:r>
        <w:t>1.4 References</w:t>
      </w:r>
      <w:bookmarkEnd w:id="7"/>
    </w:p>
    <w:p w14:paraId="406F5C5A" w14:textId="77777777" w:rsidR="00F8358C" w:rsidRDefault="00000000">
      <w:r>
        <w:rPr>
          <w:sz w:val="24"/>
        </w:rPr>
        <w:t>This document should be read in conjunction with the following related materials.</w:t>
      </w:r>
    </w:p>
    <w:p w14:paraId="0B36BEDE" w14:textId="77777777" w:rsidR="00F8358C" w:rsidRDefault="00000000">
      <w:pPr>
        <w:spacing w:after="80"/>
        <w:ind w:left="360"/>
      </w:pPr>
      <w:r>
        <w:rPr>
          <w:sz w:val="24"/>
        </w:rPr>
        <w:t>• Statement of Work (SOW)</w:t>
      </w:r>
    </w:p>
    <w:p w14:paraId="4E44F9C7" w14:textId="77777777" w:rsidR="00F8358C" w:rsidRDefault="00000000">
      <w:pPr>
        <w:spacing w:after="80"/>
        <w:ind w:left="360"/>
      </w:pPr>
      <w:r>
        <w:rPr>
          <w:sz w:val="24"/>
        </w:rPr>
        <w:lastRenderedPageBreak/>
        <w:t>• Discovery Questionnaire responses</w:t>
      </w:r>
    </w:p>
    <w:p w14:paraId="472F2ACC" w14:textId="77777777" w:rsidR="00F8358C" w:rsidRDefault="00000000">
      <w:pPr>
        <w:spacing w:after="80"/>
        <w:ind w:left="360"/>
      </w:pPr>
      <w:r>
        <w:rPr>
          <w:sz w:val="24"/>
        </w:rPr>
        <w:t>• Vendor best practices documentation</w:t>
      </w:r>
    </w:p>
    <w:p w14:paraId="7789B656" w14:textId="77777777" w:rsidR="00F8358C" w:rsidRDefault="00000000">
      <w:pPr>
        <w:spacing w:after="80"/>
        <w:ind w:left="360"/>
      </w:pPr>
      <w:r>
        <w:rPr>
          <w:sz w:val="24"/>
        </w:rPr>
        <w:t>• Client security standards</w:t>
      </w:r>
    </w:p>
    <w:p w14:paraId="79250676" w14:textId="77777777" w:rsidR="00F8358C" w:rsidRDefault="00000000">
      <w:pPr>
        <w:pStyle w:val="Heading1"/>
        <w:spacing w:before="160"/>
      </w:pPr>
      <w:bookmarkStart w:id="8" w:name="_Toc215030410"/>
      <w:r>
        <w:t>2 Business Context</w:t>
      </w:r>
      <w:bookmarkEnd w:id="8"/>
    </w:p>
    <w:p w14:paraId="1C75DB93" w14:textId="77777777" w:rsidR="00F8358C" w:rsidRDefault="00000000">
      <w:r>
        <w:rPr>
          <w:sz w:val="24"/>
        </w:rPr>
        <w:t>This section establishes the business drivers, success criteria, and compliance requirements that shape the technical design decisions.</w:t>
      </w:r>
    </w:p>
    <w:p w14:paraId="70754FDF" w14:textId="77777777" w:rsidR="00F8358C" w:rsidRDefault="00000000">
      <w:pPr>
        <w:pStyle w:val="Heading2"/>
        <w:spacing w:before="240" w:after="120"/>
      </w:pPr>
      <w:bookmarkStart w:id="9" w:name="_Toc215030411"/>
      <w:r>
        <w:t>2.1 Business Drivers</w:t>
      </w:r>
      <w:bookmarkEnd w:id="9"/>
    </w:p>
    <w:p w14:paraId="5F860410" w14:textId="77777777" w:rsidR="00F8358C" w:rsidRDefault="00000000">
      <w:r>
        <w:rPr>
          <w:sz w:val="24"/>
        </w:rPr>
        <w:t>The solution addresses the following key business objectives identified during discovery.</w:t>
      </w:r>
    </w:p>
    <w:p w14:paraId="3356C2F0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Operational Efficiency:</w:t>
      </w:r>
      <w:r>
        <w:rPr>
          <w:sz w:val="24"/>
        </w:rPr>
        <w:t xml:space="preserve"> Reduce manual processes through automation</w:t>
      </w:r>
    </w:p>
    <w:p w14:paraId="228144F6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Scalability:</w:t>
      </w:r>
      <w:r>
        <w:rPr>
          <w:sz w:val="24"/>
        </w:rPr>
        <w:t xml:space="preserve"> Support 3x growth in transaction volume without re-architecture</w:t>
      </w:r>
    </w:p>
    <w:p w14:paraId="543F47B0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Cost Optimization:</w:t>
      </w:r>
      <w:r>
        <w:rPr>
          <w:sz w:val="24"/>
        </w:rPr>
        <w:t xml:space="preserve"> Achieve 25% reduction in infrastructure costs</w:t>
      </w:r>
    </w:p>
    <w:p w14:paraId="1AAE1F3B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Security Enhancement:</w:t>
      </w:r>
      <w:r>
        <w:rPr>
          <w:sz w:val="24"/>
        </w:rPr>
        <w:t xml:space="preserve"> Meet compliance requirements for data protection</w:t>
      </w:r>
    </w:p>
    <w:p w14:paraId="24F0CA51" w14:textId="77777777" w:rsidR="00F8358C" w:rsidRDefault="00000000">
      <w:pPr>
        <w:pStyle w:val="Heading2"/>
        <w:spacing w:before="240" w:after="120"/>
      </w:pPr>
      <w:bookmarkStart w:id="10" w:name="_Toc215030412"/>
      <w:r>
        <w:t>2.2 Workload Criticality &amp; SLA Expectations</w:t>
      </w:r>
      <w:bookmarkEnd w:id="10"/>
    </w:p>
    <w:p w14:paraId="448E3B86" w14:textId="77777777" w:rsidR="00F8358C" w:rsidRDefault="00000000">
      <w:r>
        <w:rPr>
          <w:sz w:val="24"/>
        </w:rPr>
        <w:t>The following service level targets define the operational requirements for the production environment and guide infrastructure sizing decisions.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8358C" w14:paraId="00CD6CBD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E6311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Metric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7B3F6B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Target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3CC735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Measurement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32633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Priority</w:t>
            </w:r>
          </w:p>
        </w:tc>
      </w:tr>
      <w:tr w:rsidR="00F8358C" w14:paraId="40B177FE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14C06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Availability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E795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99.9%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60F66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Uptime monitoring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D9056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Critical</w:t>
            </w:r>
          </w:p>
        </w:tc>
      </w:tr>
      <w:tr w:rsidR="00F8358C" w14:paraId="372EB010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525D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Response Time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9A59E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&lt; 2 seconds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783C8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APM p95 latency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B7BF3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High</w:t>
            </w:r>
          </w:p>
        </w:tc>
      </w:tr>
      <w:tr w:rsidR="00F8358C" w14:paraId="564FA897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539E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RTO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2BB99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4 hours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7CED0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DR testing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9D8DA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Critical</w:t>
            </w:r>
          </w:p>
        </w:tc>
      </w:tr>
      <w:tr w:rsidR="00F8358C" w14:paraId="3E9F2E5A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384C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RPO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A34B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1 hour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5299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Backup verification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89EC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Critical</w:t>
            </w:r>
          </w:p>
        </w:tc>
      </w:tr>
    </w:tbl>
    <w:p w14:paraId="7BC1FD3F" w14:textId="77777777" w:rsidR="00F8358C" w:rsidRDefault="00000000">
      <w:pPr>
        <w:pStyle w:val="Caption"/>
        <w:spacing w:before="60" w:after="240"/>
        <w:jc w:val="center"/>
      </w:pPr>
      <w:bookmarkStart w:id="11" w:name="_Toc215030353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1</w:t>
        </w:r>
      </w:fldSimple>
      <w:r>
        <w:rPr>
          <w:sz w:val="20"/>
        </w:rPr>
        <w:t>: Service Level Targets</w:t>
      </w:r>
      <w:bookmarkEnd w:id="11"/>
    </w:p>
    <w:p w14:paraId="5C1D4FD3" w14:textId="77777777" w:rsidR="00F8358C" w:rsidRDefault="00000000">
      <w:pPr>
        <w:pStyle w:val="Heading2"/>
        <w:spacing w:before="240" w:after="120"/>
      </w:pPr>
      <w:bookmarkStart w:id="12" w:name="_Toc215030413"/>
      <w:r>
        <w:t>2.3 Compliance &amp; Regulatory Factors</w:t>
      </w:r>
      <w:bookmarkEnd w:id="12"/>
    </w:p>
    <w:p w14:paraId="6B8C27E4" w14:textId="77777777" w:rsidR="00F8358C" w:rsidRDefault="00000000">
      <w:r>
        <w:rPr>
          <w:sz w:val="24"/>
        </w:rPr>
        <w:t>The solution must adhere to the following regulatory and compliance requirements.</w:t>
      </w:r>
    </w:p>
    <w:p w14:paraId="7AE358A6" w14:textId="77777777" w:rsidR="00F8358C" w:rsidRDefault="00000000">
      <w:pPr>
        <w:spacing w:after="80"/>
        <w:ind w:left="360"/>
      </w:pPr>
      <w:r>
        <w:rPr>
          <w:sz w:val="24"/>
        </w:rPr>
        <w:t>• SOC 2 Type II compliance required for all components handling customer data</w:t>
      </w:r>
    </w:p>
    <w:p w14:paraId="7ECCDE33" w14:textId="77777777" w:rsidR="00F8358C" w:rsidRDefault="00000000">
      <w:pPr>
        <w:spacing w:after="80"/>
        <w:ind w:left="360"/>
      </w:pPr>
      <w:r>
        <w:rPr>
          <w:sz w:val="24"/>
        </w:rPr>
        <w:t>• Data residency requirements mandate primary storage in designated region</w:t>
      </w:r>
    </w:p>
    <w:p w14:paraId="14753B26" w14:textId="77777777" w:rsidR="00F8358C" w:rsidRDefault="00000000">
      <w:pPr>
        <w:spacing w:after="80"/>
        <w:ind w:left="360"/>
      </w:pPr>
      <w:r>
        <w:rPr>
          <w:sz w:val="24"/>
        </w:rPr>
        <w:lastRenderedPageBreak/>
        <w:t>• Audit logging required for all administrative actions</w:t>
      </w:r>
    </w:p>
    <w:p w14:paraId="706AD494" w14:textId="77777777" w:rsidR="00F8358C" w:rsidRDefault="00000000">
      <w:pPr>
        <w:spacing w:after="80"/>
        <w:ind w:left="360"/>
      </w:pPr>
      <w:r>
        <w:rPr>
          <w:sz w:val="24"/>
        </w:rPr>
        <w:t>• Encryption at rest and in transit mandatory</w:t>
      </w:r>
    </w:p>
    <w:p w14:paraId="4D6A1F4F" w14:textId="77777777" w:rsidR="00F8358C" w:rsidRDefault="00000000">
      <w:pPr>
        <w:pStyle w:val="Heading2"/>
        <w:spacing w:before="240" w:after="120"/>
      </w:pPr>
      <w:bookmarkStart w:id="13" w:name="_Toc215030414"/>
      <w:r>
        <w:t>2.4 Success Criteria</w:t>
      </w:r>
      <w:bookmarkEnd w:id="13"/>
    </w:p>
    <w:p w14:paraId="7B40091D" w14:textId="77777777" w:rsidR="00F8358C" w:rsidRDefault="00000000">
      <w:r>
        <w:rPr>
          <w:sz w:val="24"/>
        </w:rPr>
        <w:t>Project success will be measured against the following criteria at go-live.</w:t>
      </w:r>
    </w:p>
    <w:p w14:paraId="62AAA18F" w14:textId="77777777" w:rsidR="00F8358C" w:rsidRDefault="00000000">
      <w:pPr>
        <w:spacing w:after="80"/>
        <w:ind w:left="360"/>
      </w:pPr>
      <w:r>
        <w:rPr>
          <w:sz w:val="24"/>
        </w:rPr>
        <w:t>• All functional requirements from SOW implemented and validated</w:t>
      </w:r>
    </w:p>
    <w:p w14:paraId="4704C6E3" w14:textId="77777777" w:rsidR="00F8358C" w:rsidRDefault="00000000">
      <w:pPr>
        <w:spacing w:after="80"/>
        <w:ind w:left="360"/>
      </w:pPr>
      <w:r>
        <w:rPr>
          <w:sz w:val="24"/>
        </w:rPr>
        <w:t>• Performance targets met under load testing conditions</w:t>
      </w:r>
    </w:p>
    <w:p w14:paraId="1D4EC770" w14:textId="77777777" w:rsidR="00F8358C" w:rsidRDefault="00000000">
      <w:pPr>
        <w:spacing w:after="80"/>
        <w:ind w:left="360"/>
      </w:pPr>
      <w:r>
        <w:rPr>
          <w:sz w:val="24"/>
        </w:rPr>
        <w:t>• Security controls pass third-party assessment</w:t>
      </w:r>
    </w:p>
    <w:p w14:paraId="7245C669" w14:textId="77777777" w:rsidR="00F8358C" w:rsidRDefault="00000000">
      <w:pPr>
        <w:spacing w:after="80"/>
        <w:ind w:left="360"/>
      </w:pPr>
      <w:r>
        <w:rPr>
          <w:sz w:val="24"/>
        </w:rPr>
        <w:t>• Operations team trained and capable of independent support</w:t>
      </w:r>
    </w:p>
    <w:p w14:paraId="79D9A938" w14:textId="77777777" w:rsidR="00F8358C" w:rsidRDefault="00000000">
      <w:pPr>
        <w:pStyle w:val="Heading1"/>
        <w:spacing w:before="160"/>
      </w:pPr>
      <w:bookmarkStart w:id="14" w:name="_Toc215030415"/>
      <w:r>
        <w:t>3 Current-State Assessment</w:t>
      </w:r>
      <w:bookmarkEnd w:id="14"/>
    </w:p>
    <w:p w14:paraId="2E3DCBF2" w14:textId="77777777" w:rsidR="00F8358C" w:rsidRDefault="00000000">
      <w:r>
        <w:rPr>
          <w:sz w:val="24"/>
        </w:rPr>
        <w:t>This section documents the existing environment that the solution will integrate with or replace. For greenfield implementations, this section may be marked N/A.</w:t>
      </w:r>
    </w:p>
    <w:p w14:paraId="13C5CD79" w14:textId="77777777" w:rsidR="00F8358C" w:rsidRDefault="00000000">
      <w:pPr>
        <w:pStyle w:val="Heading2"/>
        <w:spacing w:before="240" w:after="120"/>
      </w:pPr>
      <w:bookmarkStart w:id="15" w:name="_Toc215030416"/>
      <w:r>
        <w:t>3.1 Application Landscape</w:t>
      </w:r>
      <w:bookmarkEnd w:id="15"/>
    </w:p>
    <w:p w14:paraId="2668442B" w14:textId="77777777" w:rsidR="00F8358C" w:rsidRDefault="00000000">
      <w:r>
        <w:rPr>
          <w:sz w:val="24"/>
        </w:rPr>
        <w:t>The current environment consists of legacy applications that will be modernized or integrated with the new solution.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2808"/>
        <w:gridCol w:w="2340"/>
        <w:gridCol w:w="1872"/>
      </w:tblGrid>
      <w:tr w:rsidR="00F8358C" w14:paraId="453E4795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0BFBB8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Application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C46A02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Purpose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238FFE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Technology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57BEC4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Status</w:t>
            </w:r>
          </w:p>
        </w:tc>
      </w:tr>
      <w:tr w:rsidR="00F8358C" w14:paraId="12053FB5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D0BE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Legacy CRM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CF530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Customer management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1C5E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On-premises SQL Server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03273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To be integrated</w:t>
            </w:r>
          </w:p>
        </w:tc>
      </w:tr>
      <w:tr w:rsidR="00F8358C" w14:paraId="65481AA7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9AF7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File Server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7E12B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Document storage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1F60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Windows File Services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8B08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To be migrated</w:t>
            </w:r>
          </w:p>
        </w:tc>
      </w:tr>
      <w:tr w:rsidR="00F8358C" w14:paraId="647274B2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3780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Email System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91361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Communications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58A2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Exchange Online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225DB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Integration point</w:t>
            </w:r>
          </w:p>
        </w:tc>
      </w:tr>
    </w:tbl>
    <w:p w14:paraId="15F3BF7C" w14:textId="77777777" w:rsidR="00F8358C" w:rsidRDefault="00000000">
      <w:pPr>
        <w:pStyle w:val="Caption"/>
        <w:spacing w:before="60" w:after="240"/>
        <w:jc w:val="center"/>
      </w:pPr>
      <w:bookmarkStart w:id="16" w:name="_Toc215030354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2</w:t>
        </w:r>
      </w:fldSimple>
      <w:r>
        <w:rPr>
          <w:sz w:val="20"/>
        </w:rPr>
        <w:t>: Application Inventory</w:t>
      </w:r>
      <w:bookmarkEnd w:id="16"/>
    </w:p>
    <w:p w14:paraId="4305C453" w14:textId="77777777" w:rsidR="00F8358C" w:rsidRDefault="00000000">
      <w:pPr>
        <w:pStyle w:val="Heading2"/>
        <w:spacing w:before="240" w:after="120"/>
      </w:pPr>
      <w:bookmarkStart w:id="17" w:name="_Toc215030417"/>
      <w:r>
        <w:t>3.2 Infrastructure Inventory</w:t>
      </w:r>
      <w:bookmarkEnd w:id="17"/>
    </w:p>
    <w:p w14:paraId="4F497A8B" w14:textId="77777777" w:rsidR="00F8358C" w:rsidRDefault="00000000">
      <w:r>
        <w:rPr>
          <w:sz w:val="24"/>
        </w:rPr>
        <w:t>The current infrastructure consists of the following components that will be migrated or integrated with the new solution.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72"/>
        <w:gridCol w:w="1404"/>
        <w:gridCol w:w="3276"/>
        <w:gridCol w:w="2808"/>
      </w:tblGrid>
      <w:tr w:rsidR="00F8358C" w14:paraId="5B35DB46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F10E5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Component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67F854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Quantity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AEB83B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Specifications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EAA3E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Notes</w:t>
            </w:r>
          </w:p>
        </w:tc>
      </w:tr>
      <w:tr w:rsidR="00F8358C" w14:paraId="3885D6F3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29E29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 xml:space="preserve">Application </w:t>
            </w:r>
            <w:r>
              <w:rPr>
                <w:sz w:val="24"/>
              </w:rPr>
              <w:lastRenderedPageBreak/>
              <w:t>Servers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E6DD1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C056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16 vCPU, 64GB RAM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8490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Windows Server 2019</w:t>
            </w:r>
          </w:p>
        </w:tc>
      </w:tr>
      <w:tr w:rsidR="00F8358C" w14:paraId="09AAD539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94007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Database Servers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E2CD6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EF42D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32 vCPU, 128GB RAM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3DD3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SQL Server 2019</w:t>
            </w:r>
          </w:p>
        </w:tc>
      </w:tr>
      <w:tr w:rsidR="00F8358C" w14:paraId="5A13A826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C2B116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Storage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10A0D6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1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F717B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50TB NAS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55CFD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NetApp FAS series</w:t>
            </w:r>
          </w:p>
        </w:tc>
      </w:tr>
    </w:tbl>
    <w:p w14:paraId="3F269E5C" w14:textId="77777777" w:rsidR="00F8358C" w:rsidRDefault="00000000">
      <w:pPr>
        <w:pStyle w:val="Caption"/>
        <w:spacing w:before="60" w:after="240"/>
        <w:jc w:val="center"/>
      </w:pPr>
      <w:bookmarkStart w:id="18" w:name="_Toc215030355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3</w:t>
        </w:r>
      </w:fldSimple>
      <w:r>
        <w:rPr>
          <w:sz w:val="20"/>
        </w:rPr>
        <w:t>: Infrastructure Inventory</w:t>
      </w:r>
      <w:bookmarkEnd w:id="18"/>
    </w:p>
    <w:p w14:paraId="4796001F" w14:textId="77777777" w:rsidR="00F8358C" w:rsidRDefault="00000000">
      <w:pPr>
        <w:pStyle w:val="Heading2"/>
        <w:spacing w:before="240" w:after="120"/>
      </w:pPr>
      <w:bookmarkStart w:id="19" w:name="_Toc215030418"/>
      <w:r>
        <w:t>3.3 Dependencies &amp; Integration Points</w:t>
      </w:r>
      <w:bookmarkEnd w:id="19"/>
    </w:p>
    <w:p w14:paraId="608F70CA" w14:textId="77777777" w:rsidR="00F8358C" w:rsidRDefault="00000000">
      <w:r>
        <w:rPr>
          <w:sz w:val="24"/>
        </w:rPr>
        <w:t>The current environment has the following external dependencies that must be considered during migration.</w:t>
      </w:r>
    </w:p>
    <w:p w14:paraId="79E6D2D1" w14:textId="77777777" w:rsidR="00F8358C" w:rsidRDefault="00000000">
      <w:pPr>
        <w:spacing w:after="80"/>
        <w:ind w:left="360"/>
      </w:pPr>
      <w:r>
        <w:rPr>
          <w:sz w:val="24"/>
        </w:rPr>
        <w:t>• Active Directory for user authentication</w:t>
      </w:r>
    </w:p>
    <w:p w14:paraId="2732892C" w14:textId="77777777" w:rsidR="00F8358C" w:rsidRDefault="00000000">
      <w:pPr>
        <w:spacing w:after="80"/>
        <w:ind w:left="360"/>
      </w:pPr>
      <w:r>
        <w:rPr>
          <w:sz w:val="24"/>
        </w:rPr>
        <w:t>• SMTP relay for email notifications</w:t>
      </w:r>
    </w:p>
    <w:p w14:paraId="58C53087" w14:textId="77777777" w:rsidR="00F8358C" w:rsidRDefault="00000000">
      <w:pPr>
        <w:spacing w:after="80"/>
        <w:ind w:left="360"/>
      </w:pPr>
      <w:r>
        <w:rPr>
          <w:sz w:val="24"/>
        </w:rPr>
        <w:t>• External API for third-party data enrichment</w:t>
      </w:r>
    </w:p>
    <w:p w14:paraId="1FE39931" w14:textId="77777777" w:rsidR="00F8358C" w:rsidRDefault="00000000">
      <w:pPr>
        <w:spacing w:after="80"/>
        <w:ind w:left="360"/>
      </w:pPr>
      <w:r>
        <w:rPr>
          <w:sz w:val="24"/>
        </w:rPr>
        <w:t>• VPN connectivity for remote access</w:t>
      </w:r>
    </w:p>
    <w:p w14:paraId="7978A0B9" w14:textId="77777777" w:rsidR="00F8358C" w:rsidRDefault="00000000">
      <w:pPr>
        <w:pStyle w:val="Heading2"/>
        <w:spacing w:before="240" w:after="120"/>
      </w:pPr>
      <w:bookmarkStart w:id="20" w:name="_Toc215030419"/>
      <w:r>
        <w:t>3.4 Network Topology</w:t>
      </w:r>
      <w:bookmarkEnd w:id="20"/>
    </w:p>
    <w:p w14:paraId="23BAD4B1" w14:textId="77777777" w:rsidR="00F8358C" w:rsidRDefault="00000000">
      <w:r>
        <w:rPr>
          <w:sz w:val="24"/>
        </w:rPr>
        <w:t>Current network uses traditional hub-and-spoke topology with:</w:t>
      </w:r>
    </w:p>
    <w:p w14:paraId="517E4AF7" w14:textId="77777777" w:rsidR="00F8358C" w:rsidRDefault="00000000">
      <w:pPr>
        <w:spacing w:after="80"/>
        <w:ind w:left="360"/>
      </w:pPr>
      <w:r>
        <w:rPr>
          <w:sz w:val="24"/>
        </w:rPr>
        <w:t>• DMZ for public-facing services</w:t>
      </w:r>
    </w:p>
    <w:p w14:paraId="750EB633" w14:textId="77777777" w:rsidR="00F8358C" w:rsidRDefault="00000000">
      <w:pPr>
        <w:spacing w:after="80"/>
        <w:ind w:left="360"/>
      </w:pPr>
      <w:r>
        <w:rPr>
          <w:sz w:val="24"/>
        </w:rPr>
        <w:t>• Internal network segments for application and database tiers</w:t>
      </w:r>
    </w:p>
    <w:p w14:paraId="5070C5E0" w14:textId="77777777" w:rsidR="00F8358C" w:rsidRDefault="00000000">
      <w:pPr>
        <w:spacing w:after="80"/>
        <w:ind w:left="360"/>
      </w:pPr>
      <w:r>
        <w:rPr>
          <w:sz w:val="24"/>
        </w:rPr>
        <w:t>• Site-to-site VPN for branch office connectivity</w:t>
      </w:r>
    </w:p>
    <w:p w14:paraId="11640C40" w14:textId="77777777" w:rsidR="00F8358C" w:rsidRDefault="00000000">
      <w:pPr>
        <w:pStyle w:val="Heading2"/>
        <w:spacing w:before="240" w:after="120"/>
      </w:pPr>
      <w:bookmarkStart w:id="21" w:name="_Toc215030420"/>
      <w:r>
        <w:t>3.5 Security Posture</w:t>
      </w:r>
      <w:bookmarkEnd w:id="21"/>
    </w:p>
    <w:p w14:paraId="4636BFFA" w14:textId="77777777" w:rsidR="00F8358C" w:rsidRDefault="00000000">
      <w:r>
        <w:rPr>
          <w:sz w:val="24"/>
        </w:rPr>
        <w:t>The current security controls provide a baseline that will be enhanced in the target architecture.</w:t>
      </w:r>
    </w:p>
    <w:p w14:paraId="3D6FB3A9" w14:textId="77777777" w:rsidR="00F8358C" w:rsidRDefault="00000000">
      <w:pPr>
        <w:spacing w:after="80"/>
        <w:ind w:left="360"/>
      </w:pPr>
      <w:r>
        <w:rPr>
          <w:sz w:val="24"/>
        </w:rPr>
        <w:t>• Perimeter firewall with IDS/IPS</w:t>
      </w:r>
    </w:p>
    <w:p w14:paraId="014C2C12" w14:textId="77777777" w:rsidR="00F8358C" w:rsidRDefault="00000000">
      <w:pPr>
        <w:spacing w:after="80"/>
        <w:ind w:left="360"/>
      </w:pPr>
      <w:r>
        <w:rPr>
          <w:sz w:val="24"/>
        </w:rPr>
        <w:t>• Endpoint protection on all servers</w:t>
      </w:r>
    </w:p>
    <w:p w14:paraId="62436190" w14:textId="77777777" w:rsidR="00F8358C" w:rsidRDefault="00000000">
      <w:pPr>
        <w:spacing w:after="80"/>
        <w:ind w:left="360"/>
      </w:pPr>
      <w:r>
        <w:rPr>
          <w:sz w:val="24"/>
        </w:rPr>
        <w:t>• Annual penetration testing</w:t>
      </w:r>
    </w:p>
    <w:p w14:paraId="4E02C5E7" w14:textId="77777777" w:rsidR="00F8358C" w:rsidRDefault="00000000">
      <w:pPr>
        <w:spacing w:after="80"/>
        <w:ind w:left="360"/>
      </w:pPr>
      <w:r>
        <w:rPr>
          <w:sz w:val="24"/>
        </w:rPr>
        <w:t>• Security awareness training program</w:t>
      </w:r>
    </w:p>
    <w:p w14:paraId="5B6F0622" w14:textId="77777777" w:rsidR="00F8358C" w:rsidRDefault="00000000">
      <w:pPr>
        <w:pStyle w:val="Heading2"/>
        <w:spacing w:before="240" w:after="120"/>
      </w:pPr>
      <w:bookmarkStart w:id="22" w:name="_Toc215030421"/>
      <w:r>
        <w:t>3.6 Performance Baseline</w:t>
      </w:r>
      <w:bookmarkEnd w:id="22"/>
    </w:p>
    <w:p w14:paraId="4D4B30AD" w14:textId="77777777" w:rsidR="00F8358C" w:rsidRDefault="00000000">
      <w:r>
        <w:rPr>
          <w:sz w:val="24"/>
        </w:rPr>
        <w:t>Current system performance metrics establish the baseline for improvement targets.</w:t>
      </w:r>
    </w:p>
    <w:p w14:paraId="58972D05" w14:textId="77777777" w:rsidR="00F8358C" w:rsidRDefault="00000000">
      <w:pPr>
        <w:spacing w:after="80"/>
        <w:ind w:left="360"/>
      </w:pPr>
      <w:r>
        <w:rPr>
          <w:sz w:val="24"/>
        </w:rPr>
        <w:t>• Average response time: 3.5 seconds</w:t>
      </w:r>
    </w:p>
    <w:p w14:paraId="3AA7004B" w14:textId="77777777" w:rsidR="00F8358C" w:rsidRDefault="00000000">
      <w:pPr>
        <w:spacing w:after="80"/>
        <w:ind w:left="360"/>
      </w:pPr>
      <w:r>
        <w:rPr>
          <w:sz w:val="24"/>
        </w:rPr>
        <w:lastRenderedPageBreak/>
        <w:t>• Peak concurrent users: 500</w:t>
      </w:r>
    </w:p>
    <w:p w14:paraId="33C3112B" w14:textId="77777777" w:rsidR="00F8358C" w:rsidRDefault="00000000">
      <w:pPr>
        <w:spacing w:after="80"/>
        <w:ind w:left="360"/>
      </w:pPr>
      <w:r>
        <w:rPr>
          <w:sz w:val="24"/>
        </w:rPr>
        <w:t>• Daily transaction volume: 50,000</w:t>
      </w:r>
    </w:p>
    <w:p w14:paraId="5D7662E1" w14:textId="77777777" w:rsidR="00F8358C" w:rsidRDefault="00000000">
      <w:pPr>
        <w:spacing w:after="80"/>
        <w:ind w:left="360"/>
      </w:pPr>
      <w:r>
        <w:rPr>
          <w:sz w:val="24"/>
        </w:rPr>
        <w:t>• Database size: 2TB</w:t>
      </w:r>
    </w:p>
    <w:p w14:paraId="21BC3DC9" w14:textId="77777777" w:rsidR="00F8358C" w:rsidRDefault="00000000">
      <w:pPr>
        <w:pStyle w:val="Heading1"/>
        <w:spacing w:before="160"/>
      </w:pPr>
      <w:bookmarkStart w:id="23" w:name="_Toc215030422"/>
      <w:r>
        <w:t>4 Solution Architecture</w:t>
      </w:r>
      <w:bookmarkEnd w:id="23"/>
    </w:p>
    <w:p w14:paraId="4D9B1F03" w14:textId="77777777" w:rsidR="00F8358C" w:rsidRDefault="00000000">
      <w:r>
        <w:rPr>
          <w:sz w:val="24"/>
        </w:rPr>
        <w:t>The target architecture leverages cloud-native services to deliver scalability, reliability, and security while minimizing operational overhead.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8640"/>
      </w:tblGrid>
      <w:tr w:rsidR="00F8358C" w14:paraId="7D51D6C2" w14:textId="77777777">
        <w:trPr>
          <w:jc w:val="center"/>
        </w:trPr>
        <w:tc>
          <w:tcPr>
            <w:tcW w:w="8640" w:type="dxa"/>
          </w:tcPr>
          <w:p w14:paraId="53018B82" w14:textId="77777777" w:rsidR="00F835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F0837F7" wp14:editId="1957BE1F">
                  <wp:extent cx="5029200" cy="282892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828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A8DD31" w14:textId="77777777" w:rsidR="00F8358C" w:rsidRDefault="00000000">
      <w:pPr>
        <w:pStyle w:val="Caption"/>
        <w:spacing w:before="60" w:after="240"/>
        <w:jc w:val="center"/>
      </w:pPr>
      <w:bookmarkStart w:id="24" w:name="_Toc215030345"/>
      <w:r>
        <w:rPr>
          <w:sz w:val="20"/>
        </w:rPr>
        <w:t xml:space="preserve">Figure </w:t>
      </w:r>
      <w:fldSimple w:instr=" SEQ Figure \* ARABIC ">
        <w:r>
          <w:rPr>
            <w:sz w:val="20"/>
          </w:rPr>
          <w:t>1</w:t>
        </w:r>
      </w:fldSimple>
      <w:r>
        <w:rPr>
          <w:sz w:val="20"/>
        </w:rPr>
        <w:t>: Solution Architecture</w:t>
      </w:r>
      <w:bookmarkEnd w:id="24"/>
    </w:p>
    <w:p w14:paraId="343A7F70" w14:textId="77777777" w:rsidR="00F8358C" w:rsidRDefault="00000000">
      <w:pPr>
        <w:pStyle w:val="Heading2"/>
        <w:spacing w:before="240" w:after="120"/>
      </w:pPr>
      <w:bookmarkStart w:id="25" w:name="_Toc215030423"/>
      <w:r>
        <w:t>4.1 Architecture Principles</w:t>
      </w:r>
      <w:bookmarkEnd w:id="25"/>
    </w:p>
    <w:p w14:paraId="4337AEF9" w14:textId="77777777" w:rsidR="00F8358C" w:rsidRDefault="00000000">
      <w:r>
        <w:rPr>
          <w:sz w:val="24"/>
        </w:rPr>
        <w:t>The following principles guide all architectural decisions throughout the solution design.</w:t>
      </w:r>
    </w:p>
    <w:p w14:paraId="4A4064A4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Cloud-Native Design:</w:t>
      </w:r>
      <w:r>
        <w:rPr>
          <w:sz w:val="24"/>
        </w:rPr>
        <w:t xml:space="preserve"> Leverage managed services to reduce operational burden</w:t>
      </w:r>
    </w:p>
    <w:p w14:paraId="2361CDC8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Security by Design:</w:t>
      </w:r>
      <w:r>
        <w:rPr>
          <w:sz w:val="24"/>
        </w:rPr>
        <w:t xml:space="preserve"> Implement defense in depth with least privilege access</w:t>
      </w:r>
    </w:p>
    <w:p w14:paraId="7A204233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Scalability First:</w:t>
      </w:r>
      <w:r>
        <w:rPr>
          <w:sz w:val="24"/>
        </w:rPr>
        <w:t xml:space="preserve"> Design for horizontal scaling from day one</w:t>
      </w:r>
    </w:p>
    <w:p w14:paraId="4298A8D8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Infrastructure as Code:</w:t>
      </w:r>
      <w:r>
        <w:rPr>
          <w:sz w:val="24"/>
        </w:rPr>
        <w:t xml:space="preserve"> All infrastructure defined and version-controlled</w:t>
      </w:r>
    </w:p>
    <w:p w14:paraId="75924C4B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Observability:</w:t>
      </w:r>
      <w:r>
        <w:rPr>
          <w:sz w:val="24"/>
        </w:rPr>
        <w:t xml:space="preserve"> Comprehensive monitoring, logging, and tracing</w:t>
      </w:r>
    </w:p>
    <w:p w14:paraId="0885D3AF" w14:textId="77777777" w:rsidR="00F8358C" w:rsidRDefault="00000000">
      <w:pPr>
        <w:pStyle w:val="Heading2"/>
        <w:spacing w:before="240" w:after="120"/>
      </w:pPr>
      <w:bookmarkStart w:id="26" w:name="_Toc215030424"/>
      <w:r>
        <w:t>4.2 Architecture Patterns</w:t>
      </w:r>
      <w:bookmarkEnd w:id="26"/>
    </w:p>
    <w:p w14:paraId="11168C8F" w14:textId="77777777" w:rsidR="00F8358C" w:rsidRDefault="00000000">
      <w:r>
        <w:rPr>
          <w:sz w:val="24"/>
        </w:rPr>
        <w:t>The solution implements the following architectural patterns to address scalability and reliability requirements.</w:t>
      </w:r>
    </w:p>
    <w:p w14:paraId="291B1554" w14:textId="77777777" w:rsidR="00F8358C" w:rsidRDefault="00000000">
      <w:pPr>
        <w:spacing w:after="80"/>
        <w:ind w:left="360"/>
      </w:pPr>
      <w:r>
        <w:rPr>
          <w:sz w:val="24"/>
        </w:rPr>
        <w:lastRenderedPageBreak/>
        <w:t xml:space="preserve">• </w:t>
      </w:r>
      <w:r>
        <w:rPr>
          <w:b/>
          <w:sz w:val="24"/>
        </w:rPr>
        <w:t>Primary Pattern:</w:t>
      </w:r>
      <w:r>
        <w:rPr>
          <w:sz w:val="24"/>
        </w:rPr>
        <w:t xml:space="preserve"> Microservices with API Gateway</w:t>
      </w:r>
    </w:p>
    <w:p w14:paraId="0F0E0705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Data Pattern:</w:t>
      </w:r>
      <w:r>
        <w:rPr>
          <w:sz w:val="24"/>
        </w:rPr>
        <w:t xml:space="preserve"> Event-driven with eventual consistency</w:t>
      </w:r>
    </w:p>
    <w:p w14:paraId="282FF394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Integration Pattern:</w:t>
      </w:r>
      <w:r>
        <w:rPr>
          <w:sz w:val="24"/>
        </w:rPr>
        <w:t xml:space="preserve"> Async messaging with dead-letter queues</w:t>
      </w:r>
    </w:p>
    <w:p w14:paraId="52A04769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Deployment Pattern:</w:t>
      </w:r>
      <w:r>
        <w:rPr>
          <w:sz w:val="24"/>
        </w:rPr>
        <w:t xml:space="preserve"> Blue-green with automated rollback</w:t>
      </w:r>
    </w:p>
    <w:p w14:paraId="69E06E65" w14:textId="77777777" w:rsidR="00F8358C" w:rsidRDefault="00000000">
      <w:pPr>
        <w:pStyle w:val="Heading2"/>
        <w:spacing w:before="240" w:after="120"/>
      </w:pPr>
      <w:bookmarkStart w:id="27" w:name="_Toc215030425"/>
      <w:r>
        <w:t>4.3 Component Design</w:t>
      </w:r>
      <w:bookmarkEnd w:id="27"/>
    </w:p>
    <w:p w14:paraId="61F7FE11" w14:textId="77777777" w:rsidR="00F8358C" w:rsidRDefault="00000000">
      <w:r>
        <w:rPr>
          <w:sz w:val="24"/>
        </w:rPr>
        <w:t>The solution comprises the following logical components, each with specific responsibilities and scaling characteristics.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5"/>
        <w:gridCol w:w="2340"/>
        <w:gridCol w:w="2059"/>
        <w:gridCol w:w="1685"/>
        <w:gridCol w:w="1591"/>
      </w:tblGrid>
      <w:tr w:rsidR="00F8358C" w14:paraId="5BACCBBF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DAC92B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414D1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Purpose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7F777C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Technology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7AD8F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Dependencies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6A14CD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Scaling</w:t>
            </w:r>
          </w:p>
        </w:tc>
      </w:tr>
      <w:tr w:rsidR="00F8358C" w14:paraId="5AF72047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113EF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API Gateway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A98F1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Request routing, rate limiting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3BE9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Managed API Gateway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12D6F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Auth Service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E434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Managed</w:t>
            </w:r>
          </w:p>
        </w:tc>
      </w:tr>
      <w:tr w:rsidR="00F8358C" w14:paraId="3AD9B84A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E33C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Auth Service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67B3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Authentication, authorization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22DAB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OAuth 2.0 / OIDC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2D1BC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Identity Provider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FB32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Horizontal</w:t>
            </w:r>
          </w:p>
        </w:tc>
      </w:tr>
      <w:tr w:rsidR="00F8358C" w14:paraId="408207AD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FBAC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Core Service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D8AE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Business logic processing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7CB7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Container runtime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85697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Database, Cache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2D221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Horizontal</w:t>
            </w:r>
          </w:p>
        </w:tc>
      </w:tr>
      <w:tr w:rsidR="00F8358C" w14:paraId="7FF36C13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6D559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 Service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7917E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 persistence, queries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96225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Managed SQL Database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B19E9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None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D8E9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Vertical</w:t>
            </w:r>
          </w:p>
        </w:tc>
      </w:tr>
      <w:tr w:rsidR="00F8358C" w14:paraId="3A3F0DCE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860A7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Message Broker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C50E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Async event processing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C9317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Managed Queue Service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7BAA3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None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E408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Managed</w:t>
            </w:r>
          </w:p>
        </w:tc>
      </w:tr>
      <w:tr w:rsidR="00F8358C" w14:paraId="46576F84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01749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Cache Layer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E2E67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Session and data caching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B0A87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Managed Redis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AD3E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None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DF875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Horizontal</w:t>
            </w:r>
          </w:p>
        </w:tc>
      </w:tr>
    </w:tbl>
    <w:p w14:paraId="235DF82A" w14:textId="77777777" w:rsidR="00F8358C" w:rsidRDefault="00000000">
      <w:pPr>
        <w:pStyle w:val="Caption"/>
        <w:spacing w:before="60" w:after="240"/>
        <w:jc w:val="center"/>
      </w:pPr>
      <w:bookmarkStart w:id="28" w:name="_Toc215030356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4</w:t>
        </w:r>
      </w:fldSimple>
      <w:r>
        <w:rPr>
          <w:sz w:val="20"/>
        </w:rPr>
        <w:t>: Solution Components</w:t>
      </w:r>
      <w:bookmarkEnd w:id="28"/>
    </w:p>
    <w:p w14:paraId="67063B99" w14:textId="77777777" w:rsidR="00F8358C" w:rsidRDefault="00000000">
      <w:pPr>
        <w:pStyle w:val="Heading2"/>
        <w:spacing w:before="240" w:after="120"/>
      </w:pPr>
      <w:bookmarkStart w:id="29" w:name="_Toc215030426"/>
      <w:r>
        <w:t>4.4 Technology Stack</w:t>
      </w:r>
      <w:bookmarkEnd w:id="29"/>
    </w:p>
    <w:p w14:paraId="75293C56" w14:textId="77777777" w:rsidR="00F8358C" w:rsidRDefault="00000000">
      <w:r>
        <w:rPr>
          <w:sz w:val="24"/>
        </w:rPr>
        <w:t>The technology stack has been selected based on requirements for scalability, maintainability, and alignment with organizational standards.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3276"/>
        <w:gridCol w:w="3744"/>
      </w:tblGrid>
      <w:tr w:rsidR="00F8358C" w14:paraId="794810E8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FCB4B0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Layer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ACB11B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Technology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34B99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Rationale</w:t>
            </w:r>
          </w:p>
        </w:tc>
      </w:tr>
      <w:tr w:rsidR="00F8358C" w14:paraId="3EB99C76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BD9CC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Compute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53C8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 xml:space="preserve">Containers on managed </w:t>
            </w:r>
            <w:r>
              <w:rPr>
                <w:sz w:val="24"/>
              </w:rPr>
              <w:lastRenderedPageBreak/>
              <w:t>orchestration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F57D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lastRenderedPageBreak/>
              <w:t xml:space="preserve">Portability, scaling, cost </w:t>
            </w:r>
            <w:r>
              <w:rPr>
                <w:sz w:val="24"/>
              </w:rPr>
              <w:lastRenderedPageBreak/>
              <w:t>optimization</w:t>
            </w:r>
          </w:p>
        </w:tc>
      </w:tr>
      <w:tr w:rsidR="00F8358C" w14:paraId="1F89A8F6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42E0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lastRenderedPageBreak/>
              <w:t>Database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700F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Managed relational database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CBBFC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High availability, automated backups</w:t>
            </w:r>
          </w:p>
        </w:tc>
      </w:tr>
      <w:tr w:rsidR="00F8358C" w14:paraId="51753FBF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23B38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Storage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AABA1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Object storage with lifecycle policies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B247B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Cost optimization, durability</w:t>
            </w:r>
          </w:p>
        </w:tc>
      </w:tr>
      <w:tr w:rsidR="00F8358C" w14:paraId="3A9F5D90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1B523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Networking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CC01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Virtual private cloud with subnets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D15B1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Isolation, security controls</w:t>
            </w:r>
          </w:p>
        </w:tc>
      </w:tr>
      <w:tr w:rsidR="00F8358C" w14:paraId="0C702079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D5349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Monitoring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4FE93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Cloud-native monitoring suite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B3953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Integrated metrics, logs, traces</w:t>
            </w:r>
          </w:p>
        </w:tc>
      </w:tr>
    </w:tbl>
    <w:p w14:paraId="449A6BFE" w14:textId="77777777" w:rsidR="00F8358C" w:rsidRDefault="00000000">
      <w:pPr>
        <w:pStyle w:val="Caption"/>
        <w:spacing w:before="60" w:after="240"/>
        <w:jc w:val="center"/>
      </w:pPr>
      <w:bookmarkStart w:id="30" w:name="_Toc215030357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5</w:t>
        </w:r>
      </w:fldSimple>
      <w:r>
        <w:rPr>
          <w:sz w:val="20"/>
        </w:rPr>
        <w:t>: Technology Stack</w:t>
      </w:r>
      <w:bookmarkEnd w:id="30"/>
    </w:p>
    <w:p w14:paraId="732DC54A" w14:textId="77777777" w:rsidR="00F8358C" w:rsidRDefault="00000000">
      <w:pPr>
        <w:pStyle w:val="Heading1"/>
        <w:spacing w:before="160"/>
      </w:pPr>
      <w:bookmarkStart w:id="31" w:name="_Toc215030427"/>
      <w:r>
        <w:t>5 Security &amp; Compliance</w:t>
      </w:r>
      <w:bookmarkEnd w:id="31"/>
    </w:p>
    <w:p w14:paraId="3DF695CE" w14:textId="77777777" w:rsidR="00F8358C" w:rsidRDefault="00000000">
      <w:r>
        <w:rPr>
          <w:sz w:val="24"/>
        </w:rPr>
        <w:t>This section details the security controls, compliance mappings, and governance mechanisms implemented in the solution.</w:t>
      </w:r>
    </w:p>
    <w:p w14:paraId="37DDC54C" w14:textId="77777777" w:rsidR="00F8358C" w:rsidRDefault="00000000">
      <w:pPr>
        <w:pStyle w:val="Heading2"/>
        <w:spacing w:before="240" w:after="120"/>
      </w:pPr>
      <w:bookmarkStart w:id="32" w:name="_Toc215030428"/>
      <w:r>
        <w:t>5.1 Identity &amp; Access Management</w:t>
      </w:r>
      <w:bookmarkEnd w:id="32"/>
    </w:p>
    <w:p w14:paraId="51E6B6B2" w14:textId="77777777" w:rsidR="00F8358C" w:rsidRDefault="00000000">
      <w:r>
        <w:rPr>
          <w:sz w:val="24"/>
        </w:rPr>
        <w:t>Access control follows a zero-trust model with centralized identity management.</w:t>
      </w:r>
    </w:p>
    <w:p w14:paraId="1AFBAC73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Authentication:</w:t>
      </w:r>
      <w:r>
        <w:rPr>
          <w:sz w:val="24"/>
        </w:rPr>
        <w:t xml:space="preserve"> OAuth 2.0 with OpenID Connect for user authentication</w:t>
      </w:r>
    </w:p>
    <w:p w14:paraId="44136CD4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Authorization:</w:t>
      </w:r>
      <w:r>
        <w:rPr>
          <w:sz w:val="24"/>
        </w:rPr>
        <w:t xml:space="preserve"> Role-based access control (RBAC) with least privilege</w:t>
      </w:r>
    </w:p>
    <w:p w14:paraId="3842CB92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MFA:</w:t>
      </w:r>
      <w:r>
        <w:rPr>
          <w:sz w:val="24"/>
        </w:rPr>
        <w:t xml:space="preserve"> Required for all administrative access and sensitive operations</w:t>
      </w:r>
    </w:p>
    <w:p w14:paraId="75886F9C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Service Accounts:</w:t>
      </w:r>
      <w:r>
        <w:rPr>
          <w:sz w:val="24"/>
        </w:rPr>
        <w:t xml:space="preserve"> Managed identities with automatic credential rotation</w:t>
      </w:r>
    </w:p>
    <w:p w14:paraId="0E2EB022" w14:textId="77777777" w:rsidR="00F8358C" w:rsidRDefault="00000000">
      <w:pPr>
        <w:pStyle w:val="Heading3"/>
        <w:spacing w:after="120"/>
      </w:pPr>
      <w:bookmarkStart w:id="33" w:name="_Toc215030429"/>
      <w:r>
        <w:t>5.1.1 Role Definitions</w:t>
      </w:r>
      <w:bookmarkEnd w:id="33"/>
    </w:p>
    <w:p w14:paraId="3027B097" w14:textId="77777777" w:rsidR="00F8358C" w:rsidRDefault="00000000">
      <w:r>
        <w:rPr>
          <w:sz w:val="24"/>
        </w:rPr>
        <w:t>The following roles define access levels within the system, following the principle of least privilege.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72"/>
        <w:gridCol w:w="3744"/>
        <w:gridCol w:w="3744"/>
      </w:tblGrid>
      <w:tr w:rsidR="00F8358C" w14:paraId="4F9BA14C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E5915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Role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C7EBB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Permissions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B68867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Scope</w:t>
            </w:r>
          </w:p>
        </w:tc>
      </w:tr>
      <w:tr w:rsidR="00F8358C" w14:paraId="382E61FC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87BE3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Administrator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858F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Full system access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9A86B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All resources</w:t>
            </w:r>
          </w:p>
        </w:tc>
      </w:tr>
      <w:tr w:rsidR="00F8358C" w14:paraId="3BC45C67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1DC2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Operator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18D68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Read access, limited write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EB08F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Production environment</w:t>
            </w:r>
          </w:p>
        </w:tc>
      </w:tr>
      <w:tr w:rsidR="00F8358C" w14:paraId="79A99A6B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99F6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Developer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41C6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Full access to non-production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C2CFC6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Development, staging</w:t>
            </w:r>
          </w:p>
        </w:tc>
      </w:tr>
      <w:tr w:rsidR="00F8358C" w14:paraId="222FFBDA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6039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lastRenderedPageBreak/>
              <w:t>Auditor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58AE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Read-only access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EBD4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All environments</w:t>
            </w:r>
          </w:p>
        </w:tc>
      </w:tr>
    </w:tbl>
    <w:p w14:paraId="25DD905F" w14:textId="77777777" w:rsidR="00F8358C" w:rsidRDefault="00000000">
      <w:pPr>
        <w:pStyle w:val="Caption"/>
        <w:spacing w:before="60" w:after="240"/>
        <w:jc w:val="center"/>
      </w:pPr>
      <w:bookmarkStart w:id="34" w:name="_Toc215030358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6</w:t>
        </w:r>
      </w:fldSimple>
      <w:r>
        <w:rPr>
          <w:sz w:val="20"/>
        </w:rPr>
        <w:t>: Role Permissions</w:t>
      </w:r>
      <w:bookmarkEnd w:id="34"/>
    </w:p>
    <w:p w14:paraId="3FF84C80" w14:textId="77777777" w:rsidR="00F8358C" w:rsidRDefault="00000000">
      <w:pPr>
        <w:pStyle w:val="Heading2"/>
        <w:spacing w:before="240" w:after="120"/>
      </w:pPr>
      <w:bookmarkStart w:id="35" w:name="_Toc215030430"/>
      <w:r>
        <w:t>5.2 Secrets Management</w:t>
      </w:r>
      <w:bookmarkEnd w:id="35"/>
    </w:p>
    <w:p w14:paraId="339BA8FC" w14:textId="77777777" w:rsidR="00F8358C" w:rsidRDefault="00000000">
      <w:r>
        <w:rPr>
          <w:sz w:val="24"/>
        </w:rPr>
        <w:t>All sensitive credentials are managed through a centralized secrets management solution.</w:t>
      </w:r>
    </w:p>
    <w:p w14:paraId="75AEA742" w14:textId="77777777" w:rsidR="00F8358C" w:rsidRDefault="00000000">
      <w:pPr>
        <w:spacing w:after="80"/>
        <w:ind w:left="360"/>
      </w:pPr>
      <w:r>
        <w:rPr>
          <w:sz w:val="24"/>
        </w:rPr>
        <w:t>• Centralized secrets manager for all credentials</w:t>
      </w:r>
    </w:p>
    <w:p w14:paraId="48537567" w14:textId="77777777" w:rsidR="00F8358C" w:rsidRDefault="00000000">
      <w:pPr>
        <w:spacing w:after="80"/>
        <w:ind w:left="360"/>
      </w:pPr>
      <w:r>
        <w:rPr>
          <w:sz w:val="24"/>
        </w:rPr>
        <w:t>• Automatic rotation for database credentials (90-day cycle)</w:t>
      </w:r>
    </w:p>
    <w:p w14:paraId="44CBD5F2" w14:textId="77777777" w:rsidR="00F8358C" w:rsidRDefault="00000000">
      <w:pPr>
        <w:spacing w:after="80"/>
        <w:ind w:left="360"/>
      </w:pPr>
      <w:r>
        <w:rPr>
          <w:sz w:val="24"/>
        </w:rPr>
        <w:t>• API keys stored with versioning and access logging</w:t>
      </w:r>
    </w:p>
    <w:p w14:paraId="5ADB8379" w14:textId="77777777" w:rsidR="00F8358C" w:rsidRDefault="00000000">
      <w:pPr>
        <w:spacing w:after="80"/>
        <w:ind w:left="360"/>
      </w:pPr>
      <w:r>
        <w:rPr>
          <w:sz w:val="24"/>
        </w:rPr>
        <w:t>• No secrets in code repositories or configuration files</w:t>
      </w:r>
    </w:p>
    <w:p w14:paraId="324F9BA4" w14:textId="77777777" w:rsidR="00F8358C" w:rsidRDefault="00000000">
      <w:pPr>
        <w:pStyle w:val="Heading2"/>
        <w:spacing w:before="240" w:after="120"/>
      </w:pPr>
      <w:bookmarkStart w:id="36" w:name="_Toc215030431"/>
      <w:r>
        <w:t>5.3 Network Security</w:t>
      </w:r>
      <w:bookmarkEnd w:id="36"/>
    </w:p>
    <w:p w14:paraId="33129E86" w14:textId="77777777" w:rsidR="00F8358C" w:rsidRDefault="00000000">
      <w:r>
        <w:rPr>
          <w:sz w:val="24"/>
        </w:rPr>
        <w:t>Network security implements defense-in-depth with multiple layers of protection.</w:t>
      </w:r>
    </w:p>
    <w:p w14:paraId="6C583A24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Segmentation:</w:t>
      </w:r>
      <w:r>
        <w:rPr>
          <w:sz w:val="24"/>
        </w:rPr>
        <w:t xml:space="preserve"> Separate subnets for web, application, and data tiers</w:t>
      </w:r>
    </w:p>
    <w:p w14:paraId="0FBB7184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Firewall:</w:t>
      </w:r>
      <w:r>
        <w:rPr>
          <w:sz w:val="24"/>
        </w:rPr>
        <w:t xml:space="preserve"> Network security groups with deny-by-default rules</w:t>
      </w:r>
    </w:p>
    <w:p w14:paraId="24FE80F0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WAF:</w:t>
      </w:r>
      <w:r>
        <w:rPr>
          <w:sz w:val="24"/>
        </w:rPr>
        <w:t xml:space="preserve"> Web application firewall for public endpoints</w:t>
      </w:r>
    </w:p>
    <w:p w14:paraId="52A54291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DDoS Protection:</w:t>
      </w:r>
      <w:r>
        <w:rPr>
          <w:sz w:val="24"/>
        </w:rPr>
        <w:t xml:space="preserve"> Cloud provider DDoS mitigation service</w:t>
      </w:r>
    </w:p>
    <w:p w14:paraId="28F7842D" w14:textId="77777777" w:rsidR="00F8358C" w:rsidRDefault="00000000">
      <w:pPr>
        <w:pStyle w:val="Heading2"/>
        <w:spacing w:before="240" w:after="120"/>
      </w:pPr>
      <w:bookmarkStart w:id="37" w:name="_Toc215030432"/>
      <w:r>
        <w:t>5.4 Data Protection</w:t>
      </w:r>
      <w:bookmarkEnd w:id="37"/>
    </w:p>
    <w:p w14:paraId="3A968179" w14:textId="77777777" w:rsidR="00F8358C" w:rsidRDefault="00000000">
      <w:r>
        <w:rPr>
          <w:sz w:val="24"/>
        </w:rPr>
        <w:t>Data protection controls ensure confidentiality and integrity throughout the data lifecycle.</w:t>
      </w:r>
    </w:p>
    <w:p w14:paraId="3AF1D19B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Encryption at Rest:</w:t>
      </w:r>
      <w:r>
        <w:rPr>
          <w:sz w:val="24"/>
        </w:rPr>
        <w:t xml:space="preserve"> AES-256 for all data stores</w:t>
      </w:r>
    </w:p>
    <w:p w14:paraId="6A02E832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Encryption in Transit:</w:t>
      </w:r>
      <w:r>
        <w:rPr>
          <w:sz w:val="24"/>
        </w:rPr>
        <w:t xml:space="preserve"> TLS 1.3 for all communications</w:t>
      </w:r>
    </w:p>
    <w:p w14:paraId="0C92AB8C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Key Management:</w:t>
      </w:r>
      <w:r>
        <w:rPr>
          <w:sz w:val="24"/>
        </w:rPr>
        <w:t xml:space="preserve"> Cloud-managed keys with customer-controlled rotation</w:t>
      </w:r>
    </w:p>
    <w:p w14:paraId="71CBC41E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Data Masking:</w:t>
      </w:r>
      <w:r>
        <w:rPr>
          <w:sz w:val="24"/>
        </w:rPr>
        <w:t xml:space="preserve"> PII masked in non-production environments</w:t>
      </w:r>
    </w:p>
    <w:p w14:paraId="312F9DD3" w14:textId="77777777" w:rsidR="00F8358C" w:rsidRDefault="00000000">
      <w:pPr>
        <w:pStyle w:val="Heading2"/>
        <w:spacing w:before="240" w:after="120"/>
      </w:pPr>
      <w:bookmarkStart w:id="38" w:name="_Toc215030433"/>
      <w:r>
        <w:t>5.5 Compliance Mappings</w:t>
      </w:r>
      <w:bookmarkEnd w:id="38"/>
    </w:p>
    <w:p w14:paraId="0AC662ED" w14:textId="77777777" w:rsidR="00F8358C" w:rsidRDefault="00000000">
      <w:r>
        <w:rPr>
          <w:sz w:val="24"/>
        </w:rPr>
        <w:t>The following table maps compliance requirements to specific implementation controls.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3276"/>
        <w:gridCol w:w="3744"/>
      </w:tblGrid>
      <w:tr w:rsidR="00F8358C" w14:paraId="78E959E2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CDC535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Framework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37B6A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Requirement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26069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Implementation</w:t>
            </w:r>
          </w:p>
        </w:tc>
      </w:tr>
      <w:tr w:rsidR="00F8358C" w14:paraId="2BBB867E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A26B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SOC 2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1C35B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Access control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4665C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RBAC, MFA, audit logging</w:t>
            </w:r>
          </w:p>
        </w:tc>
      </w:tr>
      <w:tr w:rsidR="00F8358C" w14:paraId="66D46924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36BA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lastRenderedPageBreak/>
              <w:t>SOC 2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E51A36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Encryption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B8D3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AES-256 at rest, TLS 1.3 in transit</w:t>
            </w:r>
          </w:p>
        </w:tc>
      </w:tr>
      <w:tr w:rsidR="00F8358C" w14:paraId="0C996715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D269D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GDPR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3315D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 residency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92CD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Primary region deployment</w:t>
            </w:r>
          </w:p>
        </w:tc>
      </w:tr>
      <w:tr w:rsidR="00F8358C" w14:paraId="23CA4442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44E9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GDPR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17FF6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Right to erasure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CDDE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Automated data deletion workflows</w:t>
            </w:r>
          </w:p>
        </w:tc>
      </w:tr>
    </w:tbl>
    <w:p w14:paraId="21A9612F" w14:textId="77777777" w:rsidR="00F8358C" w:rsidRDefault="00000000">
      <w:pPr>
        <w:pStyle w:val="Caption"/>
        <w:spacing w:before="60" w:after="240"/>
        <w:jc w:val="center"/>
      </w:pPr>
      <w:bookmarkStart w:id="39" w:name="_Toc215030359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7</w:t>
        </w:r>
      </w:fldSimple>
      <w:r>
        <w:rPr>
          <w:sz w:val="20"/>
        </w:rPr>
        <w:t>: Compliance Requirements</w:t>
      </w:r>
      <w:bookmarkEnd w:id="39"/>
    </w:p>
    <w:p w14:paraId="7A020D4E" w14:textId="77777777" w:rsidR="00F8358C" w:rsidRDefault="00000000">
      <w:pPr>
        <w:pStyle w:val="Heading2"/>
        <w:spacing w:before="240" w:after="120"/>
      </w:pPr>
      <w:bookmarkStart w:id="40" w:name="_Toc215030434"/>
      <w:r>
        <w:t>5.6 Audit Logging &amp; SIEM Integration</w:t>
      </w:r>
      <w:bookmarkEnd w:id="40"/>
    </w:p>
    <w:p w14:paraId="3BC5633F" w14:textId="77777777" w:rsidR="00F8358C" w:rsidRDefault="00000000">
      <w:r>
        <w:rPr>
          <w:sz w:val="24"/>
        </w:rPr>
        <w:t>Comprehensive audit logging supports security monitoring and compliance requirements.</w:t>
      </w:r>
    </w:p>
    <w:p w14:paraId="1E7D2FBF" w14:textId="77777777" w:rsidR="00F8358C" w:rsidRDefault="00000000">
      <w:pPr>
        <w:spacing w:after="80"/>
        <w:ind w:left="360"/>
      </w:pPr>
      <w:r>
        <w:rPr>
          <w:sz w:val="24"/>
        </w:rPr>
        <w:t>• All authentication events logged with user context</w:t>
      </w:r>
    </w:p>
    <w:p w14:paraId="439D6D48" w14:textId="77777777" w:rsidR="00F8358C" w:rsidRDefault="00000000">
      <w:pPr>
        <w:spacing w:after="80"/>
        <w:ind w:left="360"/>
      </w:pPr>
      <w:r>
        <w:rPr>
          <w:sz w:val="24"/>
        </w:rPr>
        <w:t>• Administrative actions captured with before/after state</w:t>
      </w:r>
    </w:p>
    <w:p w14:paraId="09763428" w14:textId="77777777" w:rsidR="00F8358C" w:rsidRDefault="00000000">
      <w:pPr>
        <w:spacing w:after="80"/>
        <w:ind w:left="360"/>
      </w:pPr>
      <w:r>
        <w:rPr>
          <w:sz w:val="24"/>
        </w:rPr>
        <w:t>• Log retention: 90 days hot, 1 year cold storage</w:t>
      </w:r>
    </w:p>
    <w:p w14:paraId="16BBA392" w14:textId="77777777" w:rsidR="00F8358C" w:rsidRDefault="00000000">
      <w:pPr>
        <w:spacing w:after="80"/>
        <w:ind w:left="360"/>
      </w:pPr>
      <w:r>
        <w:rPr>
          <w:sz w:val="24"/>
        </w:rPr>
        <w:t>• SIEM integration via standard log forwarding</w:t>
      </w:r>
    </w:p>
    <w:p w14:paraId="377EE4FE" w14:textId="77777777" w:rsidR="00F8358C" w:rsidRDefault="00000000">
      <w:pPr>
        <w:pStyle w:val="Heading1"/>
        <w:spacing w:before="160"/>
      </w:pPr>
      <w:bookmarkStart w:id="41" w:name="_Toc215030435"/>
      <w:r>
        <w:t>6 Data Architecture</w:t>
      </w:r>
      <w:bookmarkEnd w:id="41"/>
    </w:p>
    <w:p w14:paraId="1A23ACA8" w14:textId="77777777" w:rsidR="00F8358C" w:rsidRDefault="00000000">
      <w:r>
        <w:rPr>
          <w:sz w:val="24"/>
        </w:rPr>
        <w:t>This section defines the data model, storage strategy, migration approach, and governance controls for the solution.</w:t>
      </w:r>
    </w:p>
    <w:p w14:paraId="65A36E57" w14:textId="77777777" w:rsidR="00F8358C" w:rsidRDefault="00000000">
      <w:pPr>
        <w:pStyle w:val="Heading2"/>
        <w:spacing w:before="240" w:after="120"/>
      </w:pPr>
      <w:bookmarkStart w:id="42" w:name="_Toc215030436"/>
      <w:r>
        <w:t>6.1 Data Model</w:t>
      </w:r>
      <w:bookmarkEnd w:id="42"/>
    </w:p>
    <w:p w14:paraId="49CCDA1E" w14:textId="77777777" w:rsidR="00F8358C" w:rsidRDefault="00000000">
      <w:pPr>
        <w:pStyle w:val="Heading3"/>
        <w:spacing w:after="120"/>
      </w:pPr>
      <w:bookmarkStart w:id="43" w:name="_Toc215030437"/>
      <w:r>
        <w:t>6.1.1 Conceptual Model</w:t>
      </w:r>
      <w:bookmarkEnd w:id="43"/>
    </w:p>
    <w:p w14:paraId="52D89AEC" w14:textId="77777777" w:rsidR="00F8358C" w:rsidRDefault="00000000">
      <w:r>
        <w:rPr>
          <w:sz w:val="24"/>
        </w:rPr>
        <w:t>The solution manages the following core entities:</w:t>
      </w:r>
    </w:p>
    <w:p w14:paraId="5ABC2A65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Users:</w:t>
      </w:r>
      <w:r>
        <w:rPr>
          <w:sz w:val="24"/>
        </w:rPr>
        <w:t xml:space="preserve"> System users with roles and permissions</w:t>
      </w:r>
    </w:p>
    <w:p w14:paraId="7FB35CA6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Transactions:</w:t>
      </w:r>
      <w:r>
        <w:rPr>
          <w:sz w:val="24"/>
        </w:rPr>
        <w:t xml:space="preserve"> Business transactions with full audit trail</w:t>
      </w:r>
    </w:p>
    <w:p w14:paraId="1EF64517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Documents:</w:t>
      </w:r>
      <w:r>
        <w:rPr>
          <w:sz w:val="24"/>
        </w:rPr>
        <w:t xml:space="preserve"> Uploaded and generated documents</w:t>
      </w:r>
    </w:p>
    <w:p w14:paraId="68C555B3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Configurations:</w:t>
      </w:r>
      <w:r>
        <w:rPr>
          <w:sz w:val="24"/>
        </w:rPr>
        <w:t xml:space="preserve"> System settings and preferences</w:t>
      </w:r>
    </w:p>
    <w:p w14:paraId="7575A5C4" w14:textId="77777777" w:rsidR="00F8358C" w:rsidRDefault="00000000">
      <w:pPr>
        <w:pStyle w:val="Heading3"/>
        <w:spacing w:after="120"/>
      </w:pPr>
      <w:bookmarkStart w:id="44" w:name="_Toc215030438"/>
      <w:r>
        <w:t>6.1.2 Logical Model</w:t>
      </w:r>
      <w:bookmarkEnd w:id="44"/>
    </w:p>
    <w:p w14:paraId="3D654611" w14:textId="77777777" w:rsidR="00F8358C" w:rsidRDefault="00000000">
      <w:r>
        <w:rPr>
          <w:sz w:val="24"/>
        </w:rPr>
        <w:t>The logical data model defines the primary entities and their relationships within the system.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72"/>
        <w:gridCol w:w="2340"/>
        <w:gridCol w:w="2808"/>
        <w:gridCol w:w="2340"/>
      </w:tblGrid>
      <w:tr w:rsidR="00F8358C" w14:paraId="29648BB8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3DC95F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Entity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63417D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Key Attributes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D43B89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Relationships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D02E2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Volume</w:t>
            </w:r>
          </w:p>
        </w:tc>
      </w:tr>
      <w:tr w:rsidR="00F8358C" w14:paraId="65DF2C4D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0CFD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lastRenderedPageBreak/>
              <w:t>User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411A5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ID, email, role, status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9CECF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Has many Transactions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B029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10,000</w:t>
            </w:r>
          </w:p>
        </w:tc>
      </w:tr>
      <w:tr w:rsidR="00F8358C" w14:paraId="6DF13045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B370D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Transaction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C02E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ID, user_id, type, amount, status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073C5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Belongs to User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A3B8B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1M/year</w:t>
            </w:r>
          </w:p>
        </w:tc>
      </w:tr>
      <w:tr w:rsidR="00F8358C" w14:paraId="68BA3D5B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D5BC5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Document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6C6B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ID, transaction_id, type, path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216EE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Belongs to Transaction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A7B43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500K/year</w:t>
            </w:r>
          </w:p>
        </w:tc>
      </w:tr>
      <w:tr w:rsidR="00F8358C" w14:paraId="028AE1E9" w14:textId="77777777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0CAE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AuditLog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53A5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ID, entity, action, user_id, timestamp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9BF27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References all entities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0ED4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10M/year</w:t>
            </w:r>
          </w:p>
        </w:tc>
      </w:tr>
    </w:tbl>
    <w:p w14:paraId="25094E76" w14:textId="77777777" w:rsidR="00F8358C" w:rsidRDefault="00000000">
      <w:pPr>
        <w:pStyle w:val="Caption"/>
        <w:spacing w:before="60" w:after="240"/>
        <w:jc w:val="center"/>
      </w:pPr>
      <w:bookmarkStart w:id="45" w:name="_Toc215030360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8</w:t>
        </w:r>
      </w:fldSimple>
      <w:r>
        <w:rPr>
          <w:sz w:val="20"/>
        </w:rPr>
        <w:t>: Data Model Entities</w:t>
      </w:r>
      <w:bookmarkEnd w:id="45"/>
    </w:p>
    <w:p w14:paraId="7113BBCA" w14:textId="77777777" w:rsidR="00F8358C" w:rsidRDefault="00000000">
      <w:pPr>
        <w:pStyle w:val="Heading2"/>
        <w:spacing w:before="240" w:after="120"/>
      </w:pPr>
      <w:bookmarkStart w:id="46" w:name="_Toc215030439"/>
      <w:r>
        <w:t>6.2 Data Flow Design</w:t>
      </w:r>
      <w:bookmarkEnd w:id="46"/>
    </w:p>
    <w:p w14:paraId="1D182AB2" w14:textId="77777777" w:rsidR="00F8358C" w:rsidRDefault="00000000">
      <w:pPr>
        <w:spacing w:after="80"/>
        <w:ind w:left="360"/>
      </w:pPr>
      <w:r>
        <w:rPr>
          <w:sz w:val="24"/>
        </w:rPr>
        <w:t xml:space="preserve">1. </w:t>
      </w:r>
      <w:r>
        <w:rPr>
          <w:b/>
          <w:sz w:val="24"/>
        </w:rPr>
        <w:t>Ingestion:</w:t>
      </w:r>
      <w:r>
        <w:rPr>
          <w:sz w:val="24"/>
        </w:rPr>
        <w:t xml:space="preserve"> Data enters via API Gateway or batch file upload</w:t>
      </w:r>
    </w:p>
    <w:p w14:paraId="432AC14F" w14:textId="77777777" w:rsidR="00F8358C" w:rsidRDefault="00000000">
      <w:pPr>
        <w:spacing w:after="80"/>
        <w:ind w:left="360"/>
      </w:pPr>
      <w:r>
        <w:rPr>
          <w:sz w:val="24"/>
        </w:rPr>
        <w:t xml:space="preserve">2. </w:t>
      </w:r>
      <w:r>
        <w:rPr>
          <w:b/>
          <w:sz w:val="24"/>
        </w:rPr>
        <w:t>Validation:</w:t>
      </w:r>
      <w:r>
        <w:rPr>
          <w:sz w:val="24"/>
        </w:rPr>
        <w:t xml:space="preserve"> Input validation and business rules applied</w:t>
      </w:r>
    </w:p>
    <w:p w14:paraId="5A46DAF3" w14:textId="77777777" w:rsidR="00F8358C" w:rsidRDefault="00000000">
      <w:pPr>
        <w:spacing w:after="80"/>
        <w:ind w:left="360"/>
      </w:pPr>
      <w:r>
        <w:rPr>
          <w:sz w:val="24"/>
        </w:rPr>
        <w:t xml:space="preserve">3. </w:t>
      </w:r>
      <w:r>
        <w:rPr>
          <w:b/>
          <w:sz w:val="24"/>
        </w:rPr>
        <w:t>Processing:</w:t>
      </w:r>
      <w:r>
        <w:rPr>
          <w:sz w:val="24"/>
        </w:rPr>
        <w:t xml:space="preserve"> Business logic transforms and enriches data</w:t>
      </w:r>
    </w:p>
    <w:p w14:paraId="6B4A81A7" w14:textId="77777777" w:rsidR="00F8358C" w:rsidRDefault="00000000">
      <w:pPr>
        <w:spacing w:after="80"/>
        <w:ind w:left="360"/>
      </w:pPr>
      <w:r>
        <w:rPr>
          <w:sz w:val="24"/>
        </w:rPr>
        <w:t xml:space="preserve">4. </w:t>
      </w:r>
      <w:r>
        <w:rPr>
          <w:b/>
          <w:sz w:val="24"/>
        </w:rPr>
        <w:t>Storage:</w:t>
      </w:r>
      <w:r>
        <w:rPr>
          <w:sz w:val="24"/>
        </w:rPr>
        <w:t xml:space="preserve"> Persisted to appropriate data store</w:t>
      </w:r>
    </w:p>
    <w:p w14:paraId="245CDAA8" w14:textId="77777777" w:rsidR="00F8358C" w:rsidRDefault="00000000">
      <w:pPr>
        <w:spacing w:after="80"/>
        <w:ind w:left="360"/>
      </w:pPr>
      <w:r>
        <w:rPr>
          <w:sz w:val="24"/>
        </w:rPr>
        <w:t xml:space="preserve">5. </w:t>
      </w:r>
      <w:r>
        <w:rPr>
          <w:b/>
          <w:sz w:val="24"/>
        </w:rPr>
        <w:t>Distribution:</w:t>
      </w:r>
      <w:r>
        <w:rPr>
          <w:sz w:val="24"/>
        </w:rPr>
        <w:t xml:space="preserve"> Events published for downstream consumers</w:t>
      </w:r>
    </w:p>
    <w:p w14:paraId="193D2398" w14:textId="77777777" w:rsidR="00F8358C" w:rsidRDefault="00000000">
      <w:pPr>
        <w:pStyle w:val="Heading2"/>
        <w:spacing w:before="240" w:after="120"/>
      </w:pPr>
      <w:bookmarkStart w:id="47" w:name="_Toc215030440"/>
      <w:r>
        <w:t>6.3 Data Migration Strategy</w:t>
      </w:r>
      <w:bookmarkEnd w:id="47"/>
    </w:p>
    <w:p w14:paraId="598B3969" w14:textId="77777777" w:rsidR="00F8358C" w:rsidRDefault="00000000">
      <w:r>
        <w:rPr>
          <w:sz w:val="24"/>
        </w:rPr>
        <w:t>Data migration follows a phased approach to minimize risk and ensure data integrity.</w:t>
      </w:r>
    </w:p>
    <w:p w14:paraId="4D265E04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Approach:</w:t>
      </w:r>
      <w:r>
        <w:rPr>
          <w:sz w:val="24"/>
        </w:rPr>
        <w:t xml:space="preserve"> Phased migration with parallel run period</w:t>
      </w:r>
    </w:p>
    <w:p w14:paraId="53F1965E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Validation:</w:t>
      </w:r>
      <w:r>
        <w:rPr>
          <w:sz w:val="24"/>
        </w:rPr>
        <w:t xml:space="preserve"> Row counts, checksums, and business rule validation</w:t>
      </w:r>
    </w:p>
    <w:p w14:paraId="762288F5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Rollback:</w:t>
      </w:r>
      <w:r>
        <w:rPr>
          <w:sz w:val="24"/>
        </w:rPr>
        <w:t xml:space="preserve"> Full rollback capability during parallel run</w:t>
      </w:r>
    </w:p>
    <w:p w14:paraId="25ED2607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Cutover:</w:t>
      </w:r>
      <w:r>
        <w:rPr>
          <w:sz w:val="24"/>
        </w:rPr>
        <w:t xml:space="preserve"> Big-bang cutover after validation complete</w:t>
      </w:r>
    </w:p>
    <w:p w14:paraId="15D89A4F" w14:textId="77777777" w:rsidR="00F8358C" w:rsidRDefault="00000000">
      <w:pPr>
        <w:pStyle w:val="Heading2"/>
        <w:spacing w:before="240" w:after="120"/>
      </w:pPr>
      <w:bookmarkStart w:id="48" w:name="_Toc215030441"/>
      <w:r>
        <w:t>6.4 Data Governance</w:t>
      </w:r>
      <w:bookmarkEnd w:id="48"/>
    </w:p>
    <w:p w14:paraId="31A49248" w14:textId="77777777" w:rsidR="00F8358C" w:rsidRDefault="00000000">
      <w:r>
        <w:rPr>
          <w:sz w:val="24"/>
        </w:rPr>
        <w:t>Data governance policies ensure proper handling, retention, and quality management.</w:t>
      </w:r>
    </w:p>
    <w:p w14:paraId="118C95DF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Classification:</w:t>
      </w:r>
      <w:r>
        <w:rPr>
          <w:sz w:val="24"/>
        </w:rPr>
        <w:t xml:space="preserve"> Public, Internal, Confidential, Restricted</w:t>
      </w:r>
    </w:p>
    <w:p w14:paraId="595E4AF3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Retention:</w:t>
      </w:r>
      <w:r>
        <w:rPr>
          <w:sz w:val="24"/>
        </w:rPr>
        <w:t xml:space="preserve"> 7 years for financial data, 90 days for logs</w:t>
      </w:r>
    </w:p>
    <w:p w14:paraId="116E3C4C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Quality:</w:t>
      </w:r>
      <w:r>
        <w:rPr>
          <w:sz w:val="24"/>
        </w:rPr>
        <w:t xml:space="preserve"> Automated validation rules, data quality dashboards</w:t>
      </w:r>
    </w:p>
    <w:p w14:paraId="4D0BF84A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Access:</w:t>
      </w:r>
      <w:r>
        <w:rPr>
          <w:sz w:val="24"/>
        </w:rPr>
        <w:t xml:space="preserve"> Role-based with audit logging</w:t>
      </w:r>
    </w:p>
    <w:p w14:paraId="5F411010" w14:textId="77777777" w:rsidR="00F8358C" w:rsidRDefault="00000000">
      <w:pPr>
        <w:pStyle w:val="Heading1"/>
        <w:spacing w:before="160"/>
      </w:pPr>
      <w:bookmarkStart w:id="49" w:name="_Toc215030442"/>
      <w:r>
        <w:lastRenderedPageBreak/>
        <w:t>7 Integration Design</w:t>
      </w:r>
      <w:bookmarkEnd w:id="49"/>
    </w:p>
    <w:p w14:paraId="5E122634" w14:textId="77777777" w:rsidR="00F8358C" w:rsidRDefault="00000000">
      <w:r>
        <w:rPr>
          <w:sz w:val="24"/>
        </w:rPr>
        <w:t>This section documents the integration patterns, APIs, and external system connections.</w:t>
      </w:r>
    </w:p>
    <w:p w14:paraId="79508469" w14:textId="77777777" w:rsidR="00F8358C" w:rsidRDefault="00000000">
      <w:pPr>
        <w:pStyle w:val="Heading2"/>
        <w:spacing w:before="240" w:after="120"/>
      </w:pPr>
      <w:bookmarkStart w:id="50" w:name="_Toc215030443"/>
      <w:r>
        <w:t>7.1 External System Integrations</w:t>
      </w:r>
      <w:bookmarkEnd w:id="50"/>
    </w:p>
    <w:p w14:paraId="20F4A316" w14:textId="77777777" w:rsidR="00F8358C" w:rsidRDefault="00000000">
      <w:r>
        <w:rPr>
          <w:sz w:val="24"/>
        </w:rPr>
        <w:t>The solution integrates with the following external systems using standardized protocols and error handling.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5"/>
        <w:gridCol w:w="1404"/>
        <w:gridCol w:w="1404"/>
        <w:gridCol w:w="1404"/>
        <w:gridCol w:w="2059"/>
        <w:gridCol w:w="1404"/>
      </w:tblGrid>
      <w:tr w:rsidR="00F8358C" w14:paraId="118D5CD5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214F0B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System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E240D8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Type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DE953B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Protocol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0FCE86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Format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72DF92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Error Handling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7A54E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SLA</w:t>
            </w:r>
          </w:p>
        </w:tc>
      </w:tr>
      <w:tr w:rsidR="00F8358C" w14:paraId="7F41993D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F136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CRM System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7F67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Real-time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87E95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REST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1040F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JSON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9A308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Retry with backoff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5A11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99.9%</w:t>
            </w:r>
          </w:p>
        </w:tc>
      </w:tr>
      <w:tr w:rsidR="00F8358C" w14:paraId="4EB6D0DB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A0A7A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ERP System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4D950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Batch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5C019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SFTP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B4FC7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CSV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5D3B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Dead letter queue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D9058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99.5%</w:t>
            </w:r>
          </w:p>
        </w:tc>
      </w:tr>
      <w:tr w:rsidR="00F8358C" w14:paraId="02197FB1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774B3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Email Service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8D0E7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Real-time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6FC4E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SMTP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12F6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MIME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359E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Circuit breaker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CDF9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99.9%</w:t>
            </w:r>
          </w:p>
        </w:tc>
      </w:tr>
      <w:tr w:rsidR="00F8358C" w14:paraId="02499BBE" w14:textId="77777777"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45DD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Identity Provider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04E2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Real-time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53319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OIDC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25EA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JWT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14E1C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Failover to cache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25D42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99.99%</w:t>
            </w:r>
          </w:p>
        </w:tc>
      </w:tr>
    </w:tbl>
    <w:p w14:paraId="5CE86FF5" w14:textId="77777777" w:rsidR="00F8358C" w:rsidRDefault="00000000">
      <w:pPr>
        <w:pStyle w:val="Caption"/>
        <w:spacing w:before="60" w:after="240"/>
        <w:jc w:val="center"/>
      </w:pPr>
      <w:bookmarkStart w:id="51" w:name="_Toc215030361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9</w:t>
        </w:r>
      </w:fldSimple>
      <w:r>
        <w:rPr>
          <w:sz w:val="20"/>
        </w:rPr>
        <w:t>: System Integrations</w:t>
      </w:r>
      <w:bookmarkEnd w:id="51"/>
    </w:p>
    <w:p w14:paraId="5C1C0317" w14:textId="77777777" w:rsidR="00F8358C" w:rsidRDefault="00000000">
      <w:pPr>
        <w:pStyle w:val="Heading2"/>
        <w:spacing w:before="240" w:after="120"/>
      </w:pPr>
      <w:bookmarkStart w:id="52" w:name="_Toc215030444"/>
      <w:r>
        <w:t>7.2 API Design</w:t>
      </w:r>
      <w:bookmarkEnd w:id="52"/>
    </w:p>
    <w:p w14:paraId="39AF6837" w14:textId="77777777" w:rsidR="00F8358C" w:rsidRDefault="00000000">
      <w:r>
        <w:rPr>
          <w:sz w:val="24"/>
        </w:rPr>
        <w:t>APIs follow REST principles with standardized security and documentation practices.</w:t>
      </w:r>
    </w:p>
    <w:p w14:paraId="193DDE2C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Style:</w:t>
      </w:r>
      <w:r>
        <w:rPr>
          <w:sz w:val="24"/>
        </w:rPr>
        <w:t xml:space="preserve"> RESTful with OpenAPI 3.0 specification</w:t>
      </w:r>
    </w:p>
    <w:p w14:paraId="75810FCE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Versioning:</w:t>
      </w:r>
      <w:r>
        <w:rPr>
          <w:sz w:val="24"/>
        </w:rPr>
        <w:t xml:space="preserve"> URL path versioning (v1, v2)</w:t>
      </w:r>
    </w:p>
    <w:p w14:paraId="73483929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Authentication:</w:t>
      </w:r>
      <w:r>
        <w:rPr>
          <w:sz w:val="24"/>
        </w:rPr>
        <w:t xml:space="preserve"> OAuth 2.0 bearer tokens</w:t>
      </w:r>
    </w:p>
    <w:p w14:paraId="34C5C651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Rate Limiting:</w:t>
      </w:r>
      <w:r>
        <w:rPr>
          <w:sz w:val="24"/>
        </w:rPr>
        <w:t xml:space="preserve"> 1000 requests/minute per client</w:t>
      </w:r>
    </w:p>
    <w:p w14:paraId="2255E4F9" w14:textId="77777777" w:rsidR="00F8358C" w:rsidRDefault="00000000">
      <w:pPr>
        <w:pStyle w:val="Heading3"/>
        <w:spacing w:after="120"/>
      </w:pPr>
      <w:bookmarkStart w:id="53" w:name="_Toc215030445"/>
      <w:r>
        <w:t>7.2.1 API Endpoints</w:t>
      </w:r>
      <w:bookmarkEnd w:id="53"/>
    </w:p>
    <w:p w14:paraId="543DEC3D" w14:textId="77777777" w:rsidR="00F8358C" w:rsidRDefault="00000000">
      <w:r>
        <w:rPr>
          <w:sz w:val="24"/>
        </w:rPr>
        <w:t>The following REST API endpoints provide programmatic access to core system functionality.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04"/>
        <w:gridCol w:w="2808"/>
        <w:gridCol w:w="1872"/>
        <w:gridCol w:w="3276"/>
      </w:tblGrid>
      <w:tr w:rsidR="00F8358C" w14:paraId="5CE3350F" w14:textId="77777777"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CBA72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Method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9A2E6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Endpoint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DB1237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Auth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56BED2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Description</w:t>
            </w:r>
          </w:p>
        </w:tc>
      </w:tr>
      <w:tr w:rsidR="00F8358C" w14:paraId="3D08776B" w14:textId="77777777"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7783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GET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A86F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/api/v1/transactions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281D5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Bearer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ACFF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List transactions with filtering</w:t>
            </w:r>
          </w:p>
        </w:tc>
      </w:tr>
      <w:tr w:rsidR="00F8358C" w14:paraId="524A26C6" w14:textId="77777777"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A0B2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POST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9C0D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/api/v1/transactions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98A9E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Bearer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A4DD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Create new transaction</w:t>
            </w:r>
          </w:p>
        </w:tc>
      </w:tr>
      <w:tr w:rsidR="00F8358C" w14:paraId="5E1C28CF" w14:textId="77777777"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E4DB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lastRenderedPageBreak/>
              <w:t>GET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B7A8B6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/api/v1/transactions/{id}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D0426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Bearer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07D1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Get transaction details</w:t>
            </w:r>
          </w:p>
        </w:tc>
      </w:tr>
      <w:tr w:rsidR="00F8358C" w14:paraId="106CC7F0" w14:textId="77777777"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6694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PUT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1F86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/api/v1/transactions/{id}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43E7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Bearer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8C74E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Update transaction</w:t>
            </w:r>
          </w:p>
        </w:tc>
      </w:tr>
    </w:tbl>
    <w:p w14:paraId="383F00C1" w14:textId="77777777" w:rsidR="00F8358C" w:rsidRDefault="00000000">
      <w:pPr>
        <w:pStyle w:val="Caption"/>
        <w:spacing w:before="60" w:after="240"/>
        <w:jc w:val="center"/>
      </w:pPr>
      <w:bookmarkStart w:id="54" w:name="_Toc215030362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10</w:t>
        </w:r>
      </w:fldSimple>
      <w:r>
        <w:rPr>
          <w:sz w:val="20"/>
        </w:rPr>
        <w:t>: API Endpoints</w:t>
      </w:r>
      <w:bookmarkEnd w:id="54"/>
    </w:p>
    <w:p w14:paraId="640CB94A" w14:textId="77777777" w:rsidR="00F8358C" w:rsidRDefault="00000000">
      <w:pPr>
        <w:pStyle w:val="Heading2"/>
        <w:spacing w:before="240" w:after="120"/>
      </w:pPr>
      <w:bookmarkStart w:id="55" w:name="_Toc215030446"/>
      <w:r>
        <w:t>7.3 Authentication &amp; SSO Flows</w:t>
      </w:r>
      <w:bookmarkEnd w:id="55"/>
    </w:p>
    <w:p w14:paraId="572D292B" w14:textId="77777777" w:rsidR="00F8358C" w:rsidRDefault="00000000">
      <w:r>
        <w:rPr>
          <w:sz w:val="24"/>
        </w:rPr>
        <w:t>Single sign-on provides seamless authentication across all solution components.</w:t>
      </w:r>
    </w:p>
    <w:p w14:paraId="7A9135ED" w14:textId="77777777" w:rsidR="00F8358C" w:rsidRDefault="00000000">
      <w:pPr>
        <w:spacing w:after="80"/>
        <w:ind w:left="360"/>
      </w:pPr>
      <w:r>
        <w:rPr>
          <w:sz w:val="24"/>
        </w:rPr>
        <w:t>• SAML 2.0 federation with enterprise identity provider</w:t>
      </w:r>
    </w:p>
    <w:p w14:paraId="2FCEC719" w14:textId="77777777" w:rsidR="00F8358C" w:rsidRDefault="00000000">
      <w:pPr>
        <w:spacing w:after="80"/>
        <w:ind w:left="360"/>
      </w:pPr>
      <w:r>
        <w:rPr>
          <w:sz w:val="24"/>
        </w:rPr>
        <w:t>• OAuth 2.0 authorization code flow for web applications</w:t>
      </w:r>
    </w:p>
    <w:p w14:paraId="2AB8E99E" w14:textId="77777777" w:rsidR="00F8358C" w:rsidRDefault="00000000">
      <w:pPr>
        <w:spacing w:after="80"/>
        <w:ind w:left="360"/>
      </w:pPr>
      <w:r>
        <w:rPr>
          <w:sz w:val="24"/>
        </w:rPr>
        <w:t>• Client credentials flow for service-to-service communication</w:t>
      </w:r>
    </w:p>
    <w:p w14:paraId="12E71C95" w14:textId="77777777" w:rsidR="00F8358C" w:rsidRDefault="00000000">
      <w:pPr>
        <w:spacing w:after="80"/>
        <w:ind w:left="360"/>
      </w:pPr>
      <w:r>
        <w:rPr>
          <w:sz w:val="24"/>
        </w:rPr>
        <w:t>• JWT tokens with 1-hour expiry and refresh token rotation</w:t>
      </w:r>
    </w:p>
    <w:p w14:paraId="47402CDC" w14:textId="77777777" w:rsidR="00F8358C" w:rsidRDefault="00000000">
      <w:pPr>
        <w:pStyle w:val="Heading2"/>
        <w:spacing w:before="240" w:after="120"/>
      </w:pPr>
      <w:bookmarkStart w:id="56" w:name="_Toc215030447"/>
      <w:r>
        <w:t>7.4 Messaging &amp; Event Patterns</w:t>
      </w:r>
      <w:bookmarkEnd w:id="56"/>
    </w:p>
    <w:p w14:paraId="0405DEA0" w14:textId="77777777" w:rsidR="00F8358C" w:rsidRDefault="00000000">
      <w:r>
        <w:rPr>
          <w:sz w:val="24"/>
        </w:rPr>
        <w:t>Asynchronous messaging enables loose coupling and reliable event processing.</w:t>
      </w:r>
    </w:p>
    <w:p w14:paraId="703A4669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Queue Service:</w:t>
      </w:r>
      <w:r>
        <w:rPr>
          <w:sz w:val="24"/>
        </w:rPr>
        <w:t xml:space="preserve"> Asynchronous processing with guaranteed delivery</w:t>
      </w:r>
    </w:p>
    <w:p w14:paraId="06AC2362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Event Bus:</w:t>
      </w:r>
      <w:r>
        <w:rPr>
          <w:sz w:val="24"/>
        </w:rPr>
        <w:t xml:space="preserve"> Pub/sub for cross-service notifications</w:t>
      </w:r>
    </w:p>
    <w:p w14:paraId="14D6162F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Dead Letter Queue:</w:t>
      </w:r>
      <w:r>
        <w:rPr>
          <w:sz w:val="24"/>
        </w:rPr>
        <w:t xml:space="preserve"> Failed messages retained for analysis</w:t>
      </w:r>
    </w:p>
    <w:p w14:paraId="741DC9A9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Retry Policy:</w:t>
      </w:r>
      <w:r>
        <w:rPr>
          <w:sz w:val="24"/>
        </w:rPr>
        <w:t xml:space="preserve"> Exponential backoff with maximum 5 attempts</w:t>
      </w:r>
    </w:p>
    <w:p w14:paraId="35CE4843" w14:textId="77777777" w:rsidR="00F8358C" w:rsidRDefault="00000000">
      <w:pPr>
        <w:pStyle w:val="Heading1"/>
        <w:spacing w:before="160"/>
      </w:pPr>
      <w:bookmarkStart w:id="57" w:name="_Toc215030448"/>
      <w:r>
        <w:t>8 Infrastructure &amp; Operations</w:t>
      </w:r>
      <w:bookmarkEnd w:id="57"/>
    </w:p>
    <w:p w14:paraId="45B71386" w14:textId="77777777" w:rsidR="00F8358C" w:rsidRDefault="00000000">
      <w:r>
        <w:rPr>
          <w:sz w:val="24"/>
        </w:rPr>
        <w:t>This section covers the infrastructure design, deployment architecture, and operational procedures.</w:t>
      </w:r>
    </w:p>
    <w:p w14:paraId="1B74C5B6" w14:textId="77777777" w:rsidR="00F8358C" w:rsidRDefault="00000000">
      <w:pPr>
        <w:pStyle w:val="Heading2"/>
        <w:spacing w:before="240" w:after="120"/>
      </w:pPr>
      <w:bookmarkStart w:id="58" w:name="_Toc215030449"/>
      <w:r>
        <w:t>8.1 Network Design</w:t>
      </w:r>
      <w:bookmarkEnd w:id="58"/>
    </w:p>
    <w:p w14:paraId="69D19C46" w14:textId="77777777" w:rsidR="00F8358C" w:rsidRDefault="00000000">
      <w:r>
        <w:rPr>
          <w:sz w:val="24"/>
        </w:rPr>
        <w:t>The virtual network architecture provides isolation and security through segmentation.</w:t>
      </w:r>
    </w:p>
    <w:p w14:paraId="29651C5F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VPC CIDR:</w:t>
      </w:r>
      <w:r>
        <w:rPr>
          <w:sz w:val="24"/>
        </w:rPr>
        <w:t xml:space="preserve"> 10.0.0.0/16</w:t>
      </w:r>
    </w:p>
    <w:p w14:paraId="26FE346A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Public Subnets:</w:t>
      </w:r>
      <w:r>
        <w:rPr>
          <w:sz w:val="24"/>
        </w:rPr>
        <w:t xml:space="preserve"> 10.0.1.0/24, 10.0.2.0/24 (load balancers)</w:t>
      </w:r>
    </w:p>
    <w:p w14:paraId="012DA06D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Private Subnets:</w:t>
      </w:r>
      <w:r>
        <w:rPr>
          <w:sz w:val="24"/>
        </w:rPr>
        <w:t xml:space="preserve"> 10.0.10.0/24, 10.0.11.0/24 (application)</w:t>
      </w:r>
    </w:p>
    <w:p w14:paraId="4E7027E0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Database Subnets:</w:t>
      </w:r>
      <w:r>
        <w:rPr>
          <w:sz w:val="24"/>
        </w:rPr>
        <w:t xml:space="preserve"> 10.0.20.0/24, 10.0.21.0/24 (data tier)</w:t>
      </w:r>
    </w:p>
    <w:p w14:paraId="3FB691A5" w14:textId="77777777" w:rsidR="00F8358C" w:rsidRDefault="00000000">
      <w:pPr>
        <w:pStyle w:val="Heading2"/>
        <w:spacing w:before="240" w:after="120"/>
      </w:pPr>
      <w:bookmarkStart w:id="59" w:name="_Toc215030450"/>
      <w:r>
        <w:lastRenderedPageBreak/>
        <w:t>8.2 Compute Sizing</w:t>
      </w:r>
      <w:bookmarkEnd w:id="59"/>
    </w:p>
    <w:p w14:paraId="59FE4101" w14:textId="77777777" w:rsidR="00F8358C" w:rsidRDefault="00000000">
      <w:r>
        <w:rPr>
          <w:sz w:val="24"/>
        </w:rPr>
        <w:t>Instance sizing has been determined based on performance testing results and anticipated workload requirements.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1872"/>
        <w:gridCol w:w="1872"/>
        <w:gridCol w:w="1872"/>
        <w:gridCol w:w="1404"/>
      </w:tblGrid>
      <w:tr w:rsidR="00F8358C" w14:paraId="03701C3F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10A9F2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Component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544F94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Instance Type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7DB01E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vCPU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DA3016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Memory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7396E2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Count</w:t>
            </w:r>
          </w:p>
        </w:tc>
      </w:tr>
      <w:tr w:rsidR="00F8358C" w14:paraId="5D9C4835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F83C9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Web Tier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8F39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61BE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C97FA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4 GB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320FF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2-10 (auto)</w:t>
            </w:r>
          </w:p>
        </w:tc>
      </w:tr>
      <w:tr w:rsidR="00F8358C" w14:paraId="06D58144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8B0E4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API Tier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0227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Large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6490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C74A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8 GB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4D03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2-20 (auto)</w:t>
            </w:r>
          </w:p>
        </w:tc>
      </w:tr>
      <w:tr w:rsidR="00F8358C" w14:paraId="64464BFC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CCBDA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Worker Tier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94B97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BBF2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0037F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4 GB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6FFCE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1-5 (auto)</w:t>
            </w:r>
          </w:p>
        </w:tc>
      </w:tr>
      <w:tr w:rsidR="00F8358C" w14:paraId="2EA37E67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DDFE8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Database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7B58A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XLarge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054BE6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D7DB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32 GB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0D849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 (primary + replica)</w:t>
            </w:r>
          </w:p>
        </w:tc>
      </w:tr>
    </w:tbl>
    <w:p w14:paraId="5134F315" w14:textId="77777777" w:rsidR="00F8358C" w:rsidRDefault="00000000">
      <w:pPr>
        <w:pStyle w:val="Caption"/>
        <w:spacing w:before="60" w:after="240"/>
        <w:jc w:val="center"/>
      </w:pPr>
      <w:bookmarkStart w:id="60" w:name="_Toc215030363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11</w:t>
        </w:r>
      </w:fldSimple>
      <w:r>
        <w:rPr>
          <w:sz w:val="20"/>
        </w:rPr>
        <w:t>: Compute Sizing</w:t>
      </w:r>
      <w:bookmarkEnd w:id="60"/>
    </w:p>
    <w:p w14:paraId="775E5946" w14:textId="77777777" w:rsidR="00F8358C" w:rsidRDefault="00000000">
      <w:pPr>
        <w:pStyle w:val="Heading2"/>
        <w:spacing w:before="240" w:after="120"/>
      </w:pPr>
      <w:bookmarkStart w:id="61" w:name="_Toc215030451"/>
      <w:r>
        <w:t>8.3 High Availability Design</w:t>
      </w:r>
      <w:bookmarkEnd w:id="61"/>
    </w:p>
    <w:p w14:paraId="7993BACD" w14:textId="77777777" w:rsidR="00F8358C" w:rsidRDefault="00000000">
      <w:r>
        <w:rPr>
          <w:sz w:val="24"/>
        </w:rPr>
        <w:t>The solution eliminates single points of failure through redundancy at every tier.</w:t>
      </w:r>
    </w:p>
    <w:p w14:paraId="33724BBA" w14:textId="77777777" w:rsidR="00F8358C" w:rsidRDefault="00000000">
      <w:pPr>
        <w:spacing w:after="80"/>
        <w:ind w:left="360"/>
      </w:pPr>
      <w:r>
        <w:rPr>
          <w:sz w:val="24"/>
        </w:rPr>
        <w:t>• Multi-availability zone deployment for all tiers</w:t>
      </w:r>
    </w:p>
    <w:p w14:paraId="42CFDEC9" w14:textId="77777777" w:rsidR="00F8358C" w:rsidRDefault="00000000">
      <w:pPr>
        <w:spacing w:after="80"/>
        <w:ind w:left="360"/>
      </w:pPr>
      <w:r>
        <w:rPr>
          <w:sz w:val="24"/>
        </w:rPr>
        <w:t>• Automated failover for database tier</w:t>
      </w:r>
    </w:p>
    <w:p w14:paraId="3BA2920C" w14:textId="77777777" w:rsidR="00F8358C" w:rsidRDefault="00000000">
      <w:pPr>
        <w:spacing w:after="80"/>
        <w:ind w:left="360"/>
      </w:pPr>
      <w:r>
        <w:rPr>
          <w:sz w:val="24"/>
        </w:rPr>
        <w:t>• Health checks with automatic instance replacement</w:t>
      </w:r>
    </w:p>
    <w:p w14:paraId="66C9A5B5" w14:textId="77777777" w:rsidR="00F8358C" w:rsidRDefault="00000000">
      <w:pPr>
        <w:spacing w:after="80"/>
        <w:ind w:left="360"/>
      </w:pPr>
      <w:r>
        <w:rPr>
          <w:sz w:val="24"/>
        </w:rPr>
        <w:t>• Cross-region replication for disaster recovery</w:t>
      </w:r>
    </w:p>
    <w:p w14:paraId="60E6F84E" w14:textId="77777777" w:rsidR="00F8358C" w:rsidRDefault="00000000">
      <w:pPr>
        <w:pStyle w:val="Heading2"/>
        <w:spacing w:before="240" w:after="120"/>
      </w:pPr>
      <w:bookmarkStart w:id="62" w:name="_Toc215030452"/>
      <w:r>
        <w:t>8.4 Disaster Recovery</w:t>
      </w:r>
      <w:bookmarkEnd w:id="62"/>
    </w:p>
    <w:p w14:paraId="17D0A33A" w14:textId="77777777" w:rsidR="00F8358C" w:rsidRDefault="00000000">
      <w:r>
        <w:rPr>
          <w:sz w:val="24"/>
        </w:rPr>
        <w:t>Disaster recovery capabilities ensure business continuity in the event of regional failure.</w:t>
      </w:r>
    </w:p>
    <w:p w14:paraId="3A12A836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RPO:</w:t>
      </w:r>
      <w:r>
        <w:rPr>
          <w:sz w:val="24"/>
        </w:rPr>
        <w:t xml:space="preserve"> 1 hour (continuous replication)</w:t>
      </w:r>
    </w:p>
    <w:p w14:paraId="78CBE5AC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RTO:</w:t>
      </w:r>
      <w:r>
        <w:rPr>
          <w:sz w:val="24"/>
        </w:rPr>
        <w:t xml:space="preserve"> 4 hours (automated recovery procedures)</w:t>
      </w:r>
    </w:p>
    <w:p w14:paraId="4136F151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Backup:</w:t>
      </w:r>
      <w:r>
        <w:rPr>
          <w:sz w:val="24"/>
        </w:rPr>
        <w:t xml:space="preserve"> Daily full, hourly incremental</w:t>
      </w:r>
    </w:p>
    <w:p w14:paraId="73D497C0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DR Site:</w:t>
      </w:r>
      <w:r>
        <w:rPr>
          <w:sz w:val="24"/>
        </w:rPr>
        <w:t xml:space="preserve"> Warm standby in secondary region</w:t>
      </w:r>
    </w:p>
    <w:p w14:paraId="3DCE8D19" w14:textId="77777777" w:rsidR="00F8358C" w:rsidRDefault="00000000">
      <w:pPr>
        <w:pStyle w:val="Heading2"/>
        <w:spacing w:before="240" w:after="120"/>
      </w:pPr>
      <w:bookmarkStart w:id="63" w:name="_Toc215030453"/>
      <w:r>
        <w:t>8.5 Monitoring &amp; Alerting</w:t>
      </w:r>
      <w:bookmarkEnd w:id="63"/>
    </w:p>
    <w:p w14:paraId="3807C4BC" w14:textId="77777777" w:rsidR="00F8358C" w:rsidRDefault="00000000">
      <w:r>
        <w:rPr>
          <w:sz w:val="24"/>
        </w:rPr>
        <w:t>Comprehensive monitoring provides visibility across infrastructure, applications, and business metrics.</w:t>
      </w:r>
    </w:p>
    <w:p w14:paraId="1D13332C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Infrastructure:</w:t>
      </w:r>
      <w:r>
        <w:rPr>
          <w:sz w:val="24"/>
        </w:rPr>
        <w:t xml:space="preserve"> CPU, memory, disk, network metrics</w:t>
      </w:r>
    </w:p>
    <w:p w14:paraId="049ECE6B" w14:textId="77777777" w:rsidR="00F8358C" w:rsidRDefault="00000000">
      <w:pPr>
        <w:spacing w:after="80"/>
        <w:ind w:left="360"/>
      </w:pPr>
      <w:r>
        <w:rPr>
          <w:sz w:val="24"/>
        </w:rPr>
        <w:lastRenderedPageBreak/>
        <w:t xml:space="preserve">• </w:t>
      </w:r>
      <w:r>
        <w:rPr>
          <w:b/>
          <w:sz w:val="24"/>
        </w:rPr>
        <w:t>Application:</w:t>
      </w:r>
      <w:r>
        <w:rPr>
          <w:sz w:val="24"/>
        </w:rPr>
        <w:t xml:space="preserve"> Response times, error rates, throughput</w:t>
      </w:r>
    </w:p>
    <w:p w14:paraId="5B619185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Business:</w:t>
      </w:r>
      <w:r>
        <w:rPr>
          <w:sz w:val="24"/>
        </w:rPr>
        <w:t xml:space="preserve"> Transaction volumes, success rates, SLA compliance</w:t>
      </w:r>
    </w:p>
    <w:p w14:paraId="4918936D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Alerting:</w:t>
      </w:r>
      <w:r>
        <w:rPr>
          <w:sz w:val="24"/>
        </w:rPr>
        <w:t xml:space="preserve"> PagerDuty integration with escalation policies</w:t>
      </w:r>
    </w:p>
    <w:p w14:paraId="4EDC9CF4" w14:textId="77777777" w:rsidR="00F8358C" w:rsidRDefault="00000000">
      <w:pPr>
        <w:pStyle w:val="Heading3"/>
        <w:spacing w:after="120"/>
      </w:pPr>
      <w:bookmarkStart w:id="64" w:name="_Toc215030454"/>
      <w:r>
        <w:t>8.5.1 Alert Definitions</w:t>
      </w:r>
      <w:bookmarkEnd w:id="64"/>
    </w:p>
    <w:p w14:paraId="007E2D1D" w14:textId="77777777" w:rsidR="00F8358C" w:rsidRDefault="00000000">
      <w:r>
        <w:rPr>
          <w:sz w:val="24"/>
        </w:rPr>
        <w:t>The following alerts have been configured to ensure proactive incident detection and response.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8358C" w14:paraId="6E2A4C35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95574E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Alert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42ED6F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Condition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9B6CBD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Severity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A745B7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Response</w:t>
            </w:r>
          </w:p>
        </w:tc>
      </w:tr>
      <w:tr w:rsidR="00F8358C" w14:paraId="362D0AE7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BA91A6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High CPU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28C0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&gt; 80% for 5 min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72087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Warning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BC5C4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Auto-scale</w:t>
            </w:r>
          </w:p>
        </w:tc>
      </w:tr>
      <w:tr w:rsidR="00F8358C" w14:paraId="6E41AC54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08041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Error Rate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923E86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&gt; 5% for 5 min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575D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Critical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37A1A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Page on-call</w:t>
            </w:r>
          </w:p>
        </w:tc>
      </w:tr>
      <w:tr w:rsidR="00F8358C" w14:paraId="0BBA9057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7D0DD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Database Latency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89171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&gt; 100ms p95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6F43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Warning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12CFC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Investigate</w:t>
            </w:r>
          </w:p>
        </w:tc>
      </w:tr>
      <w:tr w:rsidR="00F8358C" w14:paraId="5C209936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01B2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Disk Space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5F17F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&lt; 20% free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2816C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Critical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FFCB2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Expand storage</w:t>
            </w:r>
          </w:p>
        </w:tc>
      </w:tr>
    </w:tbl>
    <w:p w14:paraId="69A29FDB" w14:textId="77777777" w:rsidR="00F8358C" w:rsidRDefault="00000000">
      <w:pPr>
        <w:pStyle w:val="Caption"/>
        <w:spacing w:before="60" w:after="240"/>
        <w:jc w:val="center"/>
      </w:pPr>
      <w:bookmarkStart w:id="65" w:name="_Toc215030364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12</w:t>
        </w:r>
      </w:fldSimple>
      <w:r>
        <w:rPr>
          <w:sz w:val="20"/>
        </w:rPr>
        <w:t>: Monitoring Alerts</w:t>
      </w:r>
      <w:bookmarkEnd w:id="65"/>
    </w:p>
    <w:p w14:paraId="1EDB7C56" w14:textId="77777777" w:rsidR="00F8358C" w:rsidRDefault="00000000">
      <w:pPr>
        <w:pStyle w:val="Heading2"/>
        <w:spacing w:before="240" w:after="120"/>
      </w:pPr>
      <w:bookmarkStart w:id="66" w:name="_Toc215030455"/>
      <w:r>
        <w:t>8.6 Logging &amp; Observability</w:t>
      </w:r>
      <w:bookmarkEnd w:id="66"/>
    </w:p>
    <w:p w14:paraId="653DB8AC" w14:textId="77777777" w:rsidR="00F8358C" w:rsidRDefault="00000000">
      <w:r>
        <w:rPr>
          <w:sz w:val="24"/>
        </w:rPr>
        <w:t>Centralized logging and distributed tracing enable rapid troubleshooting and analysis.</w:t>
      </w:r>
    </w:p>
    <w:p w14:paraId="0BE278A0" w14:textId="77777777" w:rsidR="00F8358C" w:rsidRDefault="00000000">
      <w:pPr>
        <w:spacing w:after="80"/>
        <w:ind w:left="360"/>
      </w:pPr>
      <w:r>
        <w:rPr>
          <w:sz w:val="24"/>
        </w:rPr>
        <w:t>• Centralized log aggregation with 90-day retention</w:t>
      </w:r>
    </w:p>
    <w:p w14:paraId="0A3A594F" w14:textId="77777777" w:rsidR="00F8358C" w:rsidRDefault="00000000">
      <w:pPr>
        <w:spacing w:after="80"/>
        <w:ind w:left="360"/>
      </w:pPr>
      <w:r>
        <w:rPr>
          <w:sz w:val="24"/>
        </w:rPr>
        <w:t>• Distributed tracing for request flow analysis</w:t>
      </w:r>
    </w:p>
    <w:p w14:paraId="7B80F49A" w14:textId="77777777" w:rsidR="00F8358C" w:rsidRDefault="00000000">
      <w:pPr>
        <w:spacing w:after="80"/>
        <w:ind w:left="360"/>
      </w:pPr>
      <w:r>
        <w:rPr>
          <w:sz w:val="24"/>
        </w:rPr>
        <w:t>• Custom dashboards for each service</w:t>
      </w:r>
    </w:p>
    <w:p w14:paraId="1D34AE09" w14:textId="77777777" w:rsidR="00F8358C" w:rsidRDefault="00000000">
      <w:pPr>
        <w:spacing w:after="80"/>
        <w:ind w:left="360"/>
      </w:pPr>
      <w:r>
        <w:rPr>
          <w:sz w:val="24"/>
        </w:rPr>
        <w:t>• Log-based metrics for business KPIs</w:t>
      </w:r>
    </w:p>
    <w:p w14:paraId="09054CF0" w14:textId="77777777" w:rsidR="00F8358C" w:rsidRDefault="00000000">
      <w:pPr>
        <w:pStyle w:val="Heading2"/>
        <w:spacing w:before="240" w:after="120"/>
      </w:pPr>
      <w:bookmarkStart w:id="67" w:name="_Toc215030456"/>
      <w:r>
        <w:t>8.7 Cost Model</w:t>
      </w:r>
      <w:bookmarkEnd w:id="67"/>
    </w:p>
    <w:p w14:paraId="2B655979" w14:textId="77777777" w:rsidR="00F8358C" w:rsidRDefault="00000000">
      <w:r>
        <w:rPr>
          <w:sz w:val="24"/>
        </w:rPr>
        <w:t>The estimated monthly infrastructure costs are based on production workload requirements with identified optimization opportunities.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2340"/>
        <w:gridCol w:w="2340"/>
        <w:gridCol w:w="1872"/>
      </w:tblGrid>
      <w:tr w:rsidR="00F8358C" w14:paraId="17D2D1E8" w14:textId="7777777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8F7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Category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45CE8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Monthly Estimate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4D0FD1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Optimization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648F1A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Savings</w:t>
            </w:r>
          </w:p>
        </w:tc>
      </w:tr>
      <w:tr w:rsidR="00F8358C" w14:paraId="3588E91B" w14:textId="7777777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CB759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Compute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6BFB0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$2,500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F49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Reserved instances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6410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30%</w:t>
            </w:r>
          </w:p>
        </w:tc>
      </w:tr>
      <w:tr w:rsidR="00F8358C" w14:paraId="4A466E5F" w14:textId="7777777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3828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Database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461F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$1,500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7E4B0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Reserved capacity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0CAF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25%</w:t>
            </w:r>
          </w:p>
        </w:tc>
      </w:tr>
      <w:tr w:rsidR="00F8358C" w14:paraId="1FF35463" w14:textId="7777777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4FEC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lastRenderedPageBreak/>
              <w:t>Storage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F61C6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$500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46D35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Lifecycle policies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614A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40%</w:t>
            </w:r>
          </w:p>
        </w:tc>
      </w:tr>
      <w:tr w:rsidR="00F8358C" w14:paraId="09E41A72" w14:textId="7777777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92E4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Networking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70811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$300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4B3B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NAT optimization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3EFFB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20%</w:t>
            </w:r>
          </w:p>
        </w:tc>
      </w:tr>
    </w:tbl>
    <w:p w14:paraId="0ED74588" w14:textId="77777777" w:rsidR="00F8358C" w:rsidRDefault="00000000">
      <w:pPr>
        <w:pStyle w:val="Caption"/>
        <w:spacing w:before="60" w:after="240"/>
        <w:jc w:val="center"/>
      </w:pPr>
      <w:bookmarkStart w:id="68" w:name="_Toc215030365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13</w:t>
        </w:r>
      </w:fldSimple>
      <w:r>
        <w:rPr>
          <w:sz w:val="20"/>
        </w:rPr>
        <w:t>: Cost Estimates</w:t>
      </w:r>
      <w:bookmarkEnd w:id="68"/>
    </w:p>
    <w:p w14:paraId="73933C22" w14:textId="77777777" w:rsidR="00F8358C" w:rsidRDefault="00000000">
      <w:pPr>
        <w:pStyle w:val="Heading1"/>
        <w:spacing w:before="160"/>
      </w:pPr>
      <w:bookmarkStart w:id="69" w:name="_Toc215030457"/>
      <w:r>
        <w:t>9 Implementation Approach</w:t>
      </w:r>
      <w:bookmarkEnd w:id="69"/>
    </w:p>
    <w:p w14:paraId="7276DA5C" w14:textId="77777777" w:rsidR="00F8358C" w:rsidRDefault="00000000">
      <w:r>
        <w:rPr>
          <w:sz w:val="24"/>
        </w:rPr>
        <w:t>This section outlines the deployment strategy, tooling, and sequencing for the implementation.</w:t>
      </w:r>
    </w:p>
    <w:p w14:paraId="54A3FEEC" w14:textId="77777777" w:rsidR="00F8358C" w:rsidRDefault="00000000">
      <w:pPr>
        <w:pStyle w:val="Heading2"/>
        <w:spacing w:before="240" w:after="120"/>
      </w:pPr>
      <w:bookmarkStart w:id="70" w:name="_Toc215030458"/>
      <w:r>
        <w:t>9.1 Migration/Deployment Strategy</w:t>
      </w:r>
      <w:bookmarkEnd w:id="70"/>
    </w:p>
    <w:p w14:paraId="3277752F" w14:textId="77777777" w:rsidR="00F8358C" w:rsidRDefault="00000000">
      <w:r>
        <w:rPr>
          <w:sz w:val="24"/>
        </w:rPr>
        <w:t>The deployment strategy minimizes risk through phased rollout with validation gates.</w:t>
      </w:r>
    </w:p>
    <w:p w14:paraId="2BD7508F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Approach:</w:t>
      </w:r>
      <w:r>
        <w:rPr>
          <w:sz w:val="24"/>
        </w:rPr>
        <w:t xml:space="preserve"> Phased deployment with pilot rollout</w:t>
      </w:r>
    </w:p>
    <w:p w14:paraId="7E3A5889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Pattern:</w:t>
      </w:r>
      <w:r>
        <w:rPr>
          <w:sz w:val="24"/>
        </w:rPr>
        <w:t xml:space="preserve"> Blue-green deployment for zero-downtime updates</w:t>
      </w:r>
    </w:p>
    <w:p w14:paraId="1F6370C4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Validation:</w:t>
      </w:r>
      <w:r>
        <w:rPr>
          <w:sz w:val="24"/>
        </w:rPr>
        <w:t xml:space="preserve"> Automated testing at each phase gate</w:t>
      </w:r>
    </w:p>
    <w:p w14:paraId="44E9BF62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Rollback:</w:t>
      </w:r>
      <w:r>
        <w:rPr>
          <w:sz w:val="24"/>
        </w:rPr>
        <w:t xml:space="preserve"> One-click rollback to previous version</w:t>
      </w:r>
    </w:p>
    <w:p w14:paraId="565FE492" w14:textId="77777777" w:rsidR="00F8358C" w:rsidRDefault="00000000">
      <w:pPr>
        <w:pStyle w:val="Heading2"/>
        <w:spacing w:before="240" w:after="120"/>
      </w:pPr>
      <w:bookmarkStart w:id="71" w:name="_Toc215030459"/>
      <w:r>
        <w:t>9.2 Sequencing &amp; Wave Planning</w:t>
      </w:r>
      <w:bookmarkEnd w:id="71"/>
    </w:p>
    <w:p w14:paraId="37D0AA4D" w14:textId="77777777" w:rsidR="00F8358C" w:rsidRDefault="00000000">
      <w:r>
        <w:rPr>
          <w:sz w:val="24"/>
        </w:rPr>
        <w:t>The implementation follows a phased approach with clear exit criteria to ensure quality and minimize risk.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04"/>
        <w:gridCol w:w="2808"/>
        <w:gridCol w:w="2340"/>
        <w:gridCol w:w="2808"/>
      </w:tblGrid>
      <w:tr w:rsidR="00F8358C" w14:paraId="727F1F0F" w14:textId="77777777"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223013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Phase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9B3C84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Activities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D7835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Duration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A96470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Exit Criteria</w:t>
            </w:r>
          </w:p>
        </w:tc>
      </w:tr>
      <w:tr w:rsidR="00F8358C" w14:paraId="741B0892" w14:textId="77777777"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784C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1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C8EC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Foundation (IAM, networking, monitoring)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EE1C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 weeks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B9706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Infrastructure validated</w:t>
            </w:r>
          </w:p>
        </w:tc>
      </w:tr>
      <w:tr w:rsidR="00F8358C" w14:paraId="2B0CDB88" w14:textId="77777777"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4B65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4C1D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Core services deployment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3DF7F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3 weeks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5F109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Services operational</w:t>
            </w:r>
          </w:p>
        </w:tc>
      </w:tr>
      <w:tr w:rsidR="00F8358C" w14:paraId="61BB05F1" w14:textId="77777777"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EC65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3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C2B4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 migration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B5590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 weeks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51C4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 validated</w:t>
            </w:r>
          </w:p>
        </w:tc>
      </w:tr>
      <w:tr w:rsidR="00F8358C" w14:paraId="45FBF4B7" w14:textId="77777777"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DFDE3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4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BF05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Integration &amp; testing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21159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2 weeks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45709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UAT complete</w:t>
            </w:r>
          </w:p>
        </w:tc>
      </w:tr>
      <w:tr w:rsidR="00F8358C" w14:paraId="4E86DBB8" w14:textId="77777777"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E7F75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5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0946F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Cutover &amp; go-live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F40A3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1 week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9628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Production stable</w:t>
            </w:r>
          </w:p>
        </w:tc>
      </w:tr>
    </w:tbl>
    <w:p w14:paraId="26A7FE88" w14:textId="77777777" w:rsidR="00F8358C" w:rsidRDefault="00000000">
      <w:pPr>
        <w:pStyle w:val="Caption"/>
        <w:spacing w:before="60" w:after="240"/>
        <w:jc w:val="center"/>
      </w:pPr>
      <w:bookmarkStart w:id="72" w:name="_Toc215030366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14</w:t>
        </w:r>
      </w:fldSimple>
      <w:r>
        <w:rPr>
          <w:sz w:val="20"/>
        </w:rPr>
        <w:t>: Implementation Phases</w:t>
      </w:r>
      <w:bookmarkEnd w:id="72"/>
    </w:p>
    <w:p w14:paraId="15DC7556" w14:textId="77777777" w:rsidR="00F8358C" w:rsidRDefault="00000000">
      <w:pPr>
        <w:pStyle w:val="Heading2"/>
        <w:spacing w:before="240" w:after="120"/>
      </w:pPr>
      <w:bookmarkStart w:id="73" w:name="_Toc215030460"/>
      <w:r>
        <w:lastRenderedPageBreak/>
        <w:t>9.3 Tooling &amp; Automation</w:t>
      </w:r>
      <w:bookmarkEnd w:id="73"/>
    </w:p>
    <w:p w14:paraId="458E141F" w14:textId="77777777" w:rsidR="00F8358C" w:rsidRDefault="00000000">
      <w:r>
        <w:rPr>
          <w:sz w:val="24"/>
        </w:rPr>
        <w:t>The following tools provide the automation foundation for infrastructure provisioning, deployment, and operations.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3276"/>
        <w:gridCol w:w="3744"/>
      </w:tblGrid>
      <w:tr w:rsidR="00F8358C" w14:paraId="69BB3226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A6C5B8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Category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FC2996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Tool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D46889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Purpose</w:t>
            </w:r>
          </w:p>
        </w:tc>
      </w:tr>
      <w:tr w:rsidR="00F8358C" w14:paraId="54FEF31F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FC89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Infrastructure as Code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F8BE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Terraform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E6A2C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Cloud resource provisioning</w:t>
            </w:r>
          </w:p>
        </w:tc>
      </w:tr>
      <w:tr w:rsidR="00F8358C" w14:paraId="0C75E47D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C1D5C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Configuration Management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326A16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Ansible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1CBC6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Server configuration</w:t>
            </w:r>
          </w:p>
        </w:tc>
      </w:tr>
      <w:tr w:rsidR="00F8358C" w14:paraId="070FF0AC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B541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CI/CD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66F26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GitHub Actions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6DCAF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Build, test, deploy automation</w:t>
            </w:r>
          </w:p>
        </w:tc>
      </w:tr>
      <w:tr w:rsidR="00F8358C" w14:paraId="15D61358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90BDE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Container Registry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D1B1A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Cloud container registry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98A3F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Image storage and scanning</w:t>
            </w:r>
          </w:p>
        </w:tc>
      </w:tr>
      <w:tr w:rsidR="00F8358C" w14:paraId="268AB622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0D2B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Secrets Management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F7AD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Cloud secrets manager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92A5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Credential storage</w:t>
            </w:r>
          </w:p>
        </w:tc>
      </w:tr>
    </w:tbl>
    <w:p w14:paraId="3279FE5C" w14:textId="77777777" w:rsidR="00F8358C" w:rsidRDefault="00000000">
      <w:pPr>
        <w:pStyle w:val="Caption"/>
        <w:spacing w:before="60" w:after="240"/>
        <w:jc w:val="center"/>
      </w:pPr>
      <w:bookmarkStart w:id="74" w:name="_Toc215030367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15</w:t>
        </w:r>
      </w:fldSimple>
      <w:r>
        <w:rPr>
          <w:sz w:val="20"/>
        </w:rPr>
        <w:t>: Tools and Technologies</w:t>
      </w:r>
      <w:bookmarkEnd w:id="74"/>
    </w:p>
    <w:p w14:paraId="0D1FD841" w14:textId="77777777" w:rsidR="00F8358C" w:rsidRDefault="00000000">
      <w:pPr>
        <w:pStyle w:val="Heading2"/>
        <w:spacing w:before="240" w:after="120"/>
      </w:pPr>
      <w:bookmarkStart w:id="75" w:name="_Toc215030461"/>
      <w:r>
        <w:t>9.4 Cutover Approach</w:t>
      </w:r>
      <w:bookmarkEnd w:id="75"/>
    </w:p>
    <w:p w14:paraId="19B7FE5F" w14:textId="77777777" w:rsidR="00F8358C" w:rsidRDefault="00000000">
      <w:r>
        <w:rPr>
          <w:sz w:val="24"/>
        </w:rPr>
        <w:t>The cutover strategy balances risk mitigation with project timeline requirements.</w:t>
      </w:r>
    </w:p>
    <w:p w14:paraId="42A6444D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Type:</w:t>
      </w:r>
      <w:r>
        <w:rPr>
          <w:sz w:val="24"/>
        </w:rPr>
        <w:t xml:space="preserve"> Phased cutover with parallel run</w:t>
      </w:r>
    </w:p>
    <w:p w14:paraId="7F9703E1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Duration:</w:t>
      </w:r>
      <w:r>
        <w:rPr>
          <w:sz w:val="24"/>
        </w:rPr>
        <w:t xml:space="preserve"> 2-week parallel run period</w:t>
      </w:r>
    </w:p>
    <w:p w14:paraId="5F7CBAA2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Validation:</w:t>
      </w:r>
      <w:r>
        <w:rPr>
          <w:sz w:val="24"/>
        </w:rPr>
        <w:t xml:space="preserve"> Daily reconciliation reports</w:t>
      </w:r>
    </w:p>
    <w:p w14:paraId="4F10C845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Decision Point:</w:t>
      </w:r>
      <w:r>
        <w:rPr>
          <w:sz w:val="24"/>
        </w:rPr>
        <w:t xml:space="preserve"> Go/no-go 48 hours before final cutover</w:t>
      </w:r>
    </w:p>
    <w:p w14:paraId="51DFDCBA" w14:textId="77777777" w:rsidR="00F8358C" w:rsidRDefault="00000000">
      <w:pPr>
        <w:pStyle w:val="Heading2"/>
        <w:spacing w:before="240" w:after="120"/>
      </w:pPr>
      <w:bookmarkStart w:id="76" w:name="_Toc215030462"/>
      <w:r>
        <w:t>9.5 Downtime Expectations</w:t>
      </w:r>
      <w:bookmarkEnd w:id="76"/>
    </w:p>
    <w:p w14:paraId="1423A75C" w14:textId="77777777" w:rsidR="00F8358C" w:rsidRDefault="00000000">
      <w:r>
        <w:rPr>
          <w:sz w:val="24"/>
        </w:rPr>
        <w:t>Service availability impacts during implementation have been minimized through careful planning.</w:t>
      </w:r>
    </w:p>
    <w:p w14:paraId="36D83B74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Planned Downtime:</w:t>
      </w:r>
      <w:r>
        <w:rPr>
          <w:sz w:val="24"/>
        </w:rPr>
        <w:t xml:space="preserve"> 4-hour maintenance window for final cutover</w:t>
      </w:r>
    </w:p>
    <w:p w14:paraId="206DB27A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Unplanned Downtime:</w:t>
      </w:r>
      <w:r>
        <w:rPr>
          <w:sz w:val="24"/>
        </w:rPr>
        <w:t xml:space="preserve"> Target &lt; 4 hours MTTR</w:t>
      </w:r>
    </w:p>
    <w:p w14:paraId="2B64A3ED" w14:textId="77777777" w:rsidR="00F8358C" w:rsidRDefault="00000000">
      <w:pPr>
        <w:spacing w:after="80"/>
        <w:ind w:left="360"/>
      </w:pPr>
      <w:r>
        <w:rPr>
          <w:sz w:val="24"/>
        </w:rPr>
        <w:t xml:space="preserve">• </w:t>
      </w:r>
      <w:r>
        <w:rPr>
          <w:b/>
          <w:sz w:val="24"/>
        </w:rPr>
        <w:t>Mitigation:</w:t>
      </w:r>
      <w:r>
        <w:rPr>
          <w:sz w:val="24"/>
        </w:rPr>
        <w:t xml:space="preserve"> Pre-staged rollback, on-call support during cutover</w:t>
      </w:r>
    </w:p>
    <w:p w14:paraId="4EF17804" w14:textId="77777777" w:rsidR="00F8358C" w:rsidRDefault="00000000">
      <w:pPr>
        <w:pStyle w:val="Heading2"/>
        <w:spacing w:before="240" w:after="120"/>
      </w:pPr>
      <w:bookmarkStart w:id="77" w:name="_Toc215030463"/>
      <w:r>
        <w:t>9.6 Rollback Strategy</w:t>
      </w:r>
      <w:bookmarkEnd w:id="77"/>
    </w:p>
    <w:p w14:paraId="2095FEC8" w14:textId="77777777" w:rsidR="00F8358C" w:rsidRDefault="00000000">
      <w:r>
        <w:rPr>
          <w:sz w:val="24"/>
        </w:rPr>
        <w:t>Rollback procedures are documented and tested to enable rapid recovery if issues arise.</w:t>
      </w:r>
    </w:p>
    <w:p w14:paraId="355C0384" w14:textId="77777777" w:rsidR="00F8358C" w:rsidRDefault="00000000">
      <w:pPr>
        <w:spacing w:after="80"/>
        <w:ind w:left="360"/>
      </w:pPr>
      <w:r>
        <w:rPr>
          <w:sz w:val="24"/>
        </w:rPr>
        <w:lastRenderedPageBreak/>
        <w:t>• Infrastructure rollback via Terraform state</w:t>
      </w:r>
    </w:p>
    <w:p w14:paraId="25FFB606" w14:textId="77777777" w:rsidR="00F8358C" w:rsidRDefault="00000000">
      <w:pPr>
        <w:spacing w:after="80"/>
        <w:ind w:left="360"/>
      </w:pPr>
      <w:r>
        <w:rPr>
          <w:sz w:val="24"/>
        </w:rPr>
        <w:t>• Application rollback via container image tags</w:t>
      </w:r>
    </w:p>
    <w:p w14:paraId="5DF6BA34" w14:textId="77777777" w:rsidR="00F8358C" w:rsidRDefault="00000000">
      <w:pPr>
        <w:spacing w:after="80"/>
        <w:ind w:left="360"/>
      </w:pPr>
      <w:r>
        <w:rPr>
          <w:sz w:val="24"/>
        </w:rPr>
        <w:t>• Database rollback via point-in-time recovery</w:t>
      </w:r>
    </w:p>
    <w:p w14:paraId="5D52354E" w14:textId="77777777" w:rsidR="00F8358C" w:rsidRDefault="00000000">
      <w:pPr>
        <w:spacing w:after="80"/>
        <w:ind w:left="360"/>
      </w:pPr>
      <w:r>
        <w:rPr>
          <w:sz w:val="24"/>
        </w:rPr>
        <w:t>• Maximum rollback window: 24 hours post-deployment</w:t>
      </w:r>
    </w:p>
    <w:p w14:paraId="35D3D810" w14:textId="77777777" w:rsidR="00F8358C" w:rsidRDefault="00000000">
      <w:pPr>
        <w:pStyle w:val="Heading1"/>
        <w:spacing w:before="160"/>
      </w:pPr>
      <w:bookmarkStart w:id="78" w:name="_Toc215030464"/>
      <w:r>
        <w:t>10 Appendices</w:t>
      </w:r>
      <w:bookmarkEnd w:id="78"/>
    </w:p>
    <w:p w14:paraId="1B14B8C7" w14:textId="77777777" w:rsidR="00F8358C" w:rsidRDefault="00000000">
      <w:pPr>
        <w:pStyle w:val="Heading2"/>
        <w:spacing w:before="240" w:after="120"/>
      </w:pPr>
      <w:bookmarkStart w:id="79" w:name="_Toc215030465"/>
      <w:r>
        <w:t>10.1 Architecture Diagrams</w:t>
      </w:r>
      <w:bookmarkEnd w:id="79"/>
    </w:p>
    <w:p w14:paraId="05017167" w14:textId="77777777" w:rsidR="00F8358C" w:rsidRDefault="00000000">
      <w:r>
        <w:rPr>
          <w:sz w:val="24"/>
        </w:rPr>
        <w:t>The following diagrams provide visual representation of the solution architecture.</w:t>
      </w:r>
    </w:p>
    <w:p w14:paraId="23683E5B" w14:textId="77777777" w:rsidR="00F8358C" w:rsidRDefault="00000000">
      <w:pPr>
        <w:spacing w:after="80"/>
        <w:ind w:left="360"/>
      </w:pPr>
      <w:r>
        <w:rPr>
          <w:sz w:val="24"/>
        </w:rPr>
        <w:t>• Solution Architecture Diagram (included in Solution Architecture section)</w:t>
      </w:r>
    </w:p>
    <w:p w14:paraId="712CFCE7" w14:textId="77777777" w:rsidR="00F8358C" w:rsidRDefault="00000000">
      <w:pPr>
        <w:spacing w:after="80"/>
        <w:ind w:left="360"/>
      </w:pPr>
      <w:r>
        <w:rPr>
          <w:sz w:val="24"/>
        </w:rPr>
        <w:t>• Network Topology Diagram</w:t>
      </w:r>
    </w:p>
    <w:p w14:paraId="65EF0D92" w14:textId="77777777" w:rsidR="00F8358C" w:rsidRDefault="00000000">
      <w:pPr>
        <w:spacing w:after="80"/>
        <w:ind w:left="360"/>
      </w:pPr>
      <w:r>
        <w:rPr>
          <w:sz w:val="24"/>
        </w:rPr>
        <w:t>• Data Flow Diagram</w:t>
      </w:r>
    </w:p>
    <w:p w14:paraId="1EE88A5C" w14:textId="77777777" w:rsidR="00F8358C" w:rsidRDefault="00000000">
      <w:pPr>
        <w:spacing w:after="80"/>
        <w:ind w:left="360"/>
      </w:pPr>
      <w:r>
        <w:rPr>
          <w:sz w:val="24"/>
        </w:rPr>
        <w:t>• Security Architecture Diagram</w:t>
      </w:r>
    </w:p>
    <w:p w14:paraId="5A10A99C" w14:textId="77777777" w:rsidR="00F8358C" w:rsidRDefault="00000000">
      <w:pPr>
        <w:pStyle w:val="Heading2"/>
        <w:spacing w:before="240" w:after="120"/>
      </w:pPr>
      <w:bookmarkStart w:id="80" w:name="_Toc215030466"/>
      <w:r>
        <w:t>10.2 Naming Conventions</w:t>
      </w:r>
      <w:bookmarkEnd w:id="80"/>
    </w:p>
    <w:p w14:paraId="4C47BCBC" w14:textId="77777777" w:rsidR="00F8358C" w:rsidRDefault="00000000">
      <w:r>
        <w:rPr>
          <w:sz w:val="24"/>
        </w:rPr>
        <w:t>All cloud resources follow standardized naming conventions to ensure consistency and enable automated resource management.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3276"/>
        <w:gridCol w:w="3744"/>
      </w:tblGrid>
      <w:tr w:rsidR="00F8358C" w14:paraId="4AE6376D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2043D2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Resource Type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D6D317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Pattern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6CE04F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Example</w:t>
            </w:r>
          </w:p>
        </w:tc>
      </w:tr>
      <w:tr w:rsidR="00F8358C" w14:paraId="13C25605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E92CD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Resource Group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9D83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`{env}-{app}-{region}-rg`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98CB7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`prod-sample-eastus-rg`</w:t>
            </w:r>
          </w:p>
        </w:tc>
      </w:tr>
      <w:tr w:rsidR="00F8358C" w14:paraId="27EB5BF3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AC3B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Virtual Network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37C1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`{env}-{app}-vnet`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1CE0D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`prod-sample-vnet`</w:t>
            </w:r>
          </w:p>
        </w:tc>
      </w:tr>
      <w:tr w:rsidR="00F8358C" w14:paraId="4DF708A4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32EB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Subnet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93766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`{env}-{app}-{tier}-subnet`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2EE9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`prod-sample-web-subnet`</w:t>
            </w:r>
          </w:p>
        </w:tc>
      </w:tr>
      <w:tr w:rsidR="00F8358C" w14:paraId="7909F83C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135EDC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Storage Account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2AEB4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`{env}{app}storage`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FBB1B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`prodsamplestorage`</w:t>
            </w:r>
          </w:p>
        </w:tc>
      </w:tr>
    </w:tbl>
    <w:p w14:paraId="0E85188D" w14:textId="77777777" w:rsidR="00F8358C" w:rsidRDefault="00000000">
      <w:pPr>
        <w:pStyle w:val="Caption"/>
        <w:spacing w:before="60" w:after="240"/>
        <w:jc w:val="center"/>
      </w:pPr>
      <w:bookmarkStart w:id="81" w:name="_Toc215030368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16</w:t>
        </w:r>
      </w:fldSimple>
      <w:r>
        <w:rPr>
          <w:sz w:val="20"/>
        </w:rPr>
        <w:t>: Naming Conventions</w:t>
      </w:r>
      <w:bookmarkEnd w:id="81"/>
    </w:p>
    <w:p w14:paraId="230B8B5A" w14:textId="77777777" w:rsidR="00F8358C" w:rsidRDefault="00000000">
      <w:pPr>
        <w:pStyle w:val="Heading2"/>
        <w:spacing w:before="240" w:after="120"/>
      </w:pPr>
      <w:bookmarkStart w:id="82" w:name="_Toc215030467"/>
      <w:r>
        <w:t>10.3 Tagging Standards</w:t>
      </w:r>
      <w:bookmarkEnd w:id="82"/>
    </w:p>
    <w:p w14:paraId="0CEDC308" w14:textId="77777777" w:rsidR="00F8358C" w:rsidRDefault="00000000">
      <w:r>
        <w:rPr>
          <w:sz w:val="24"/>
        </w:rPr>
        <w:t>Resource tagging enables cost allocation, operational automation, and compliance reporting across the environment.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3276"/>
        <w:gridCol w:w="3744"/>
      </w:tblGrid>
      <w:tr w:rsidR="00F8358C" w14:paraId="47D9F667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5FBA63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Tag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E2F73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Required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EF0D32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Example Values</w:t>
            </w:r>
          </w:p>
        </w:tc>
      </w:tr>
      <w:tr w:rsidR="00F8358C" w14:paraId="0DC8EF86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EB2F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lastRenderedPageBreak/>
              <w:t>Environment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3CC7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Yes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B820A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dev, staging, prod</w:t>
            </w:r>
          </w:p>
        </w:tc>
      </w:tr>
      <w:tr w:rsidR="00F8358C" w14:paraId="5C146390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99A72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Application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AE0A8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Yes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D615F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sample-solution</w:t>
            </w:r>
          </w:p>
        </w:tc>
      </w:tr>
      <w:tr w:rsidR="00F8358C" w14:paraId="7403D932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3C812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Owner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46A7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Yes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5769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platform-team</w:t>
            </w:r>
          </w:p>
        </w:tc>
      </w:tr>
      <w:tr w:rsidR="00F8358C" w14:paraId="2B612E25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038B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CostCenter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BBCE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Yes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C067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CC-12345</w:t>
            </w:r>
          </w:p>
        </w:tc>
      </w:tr>
      <w:tr w:rsidR="00F8358C" w14:paraId="62694DA5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34014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DataClassification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21F7B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Yes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28985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public, internal, confidential</w:t>
            </w:r>
          </w:p>
        </w:tc>
      </w:tr>
    </w:tbl>
    <w:p w14:paraId="7CD49F6F" w14:textId="77777777" w:rsidR="00F8358C" w:rsidRDefault="00000000">
      <w:pPr>
        <w:pStyle w:val="Caption"/>
        <w:spacing w:before="60" w:after="240"/>
        <w:jc w:val="center"/>
      </w:pPr>
      <w:bookmarkStart w:id="83" w:name="_Toc215030369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17</w:t>
        </w:r>
      </w:fldSimple>
      <w:r>
        <w:rPr>
          <w:sz w:val="20"/>
        </w:rPr>
        <w:t>: Tagging Standards</w:t>
      </w:r>
      <w:bookmarkEnd w:id="83"/>
    </w:p>
    <w:p w14:paraId="03F56621" w14:textId="77777777" w:rsidR="00F8358C" w:rsidRDefault="00000000">
      <w:pPr>
        <w:pStyle w:val="Heading2"/>
        <w:spacing w:before="240" w:after="120"/>
      </w:pPr>
      <w:bookmarkStart w:id="84" w:name="_Toc215030468"/>
      <w:r>
        <w:t>10.4 Risk Register</w:t>
      </w:r>
      <w:bookmarkEnd w:id="84"/>
    </w:p>
    <w:p w14:paraId="785BBCC1" w14:textId="77777777" w:rsidR="00F8358C" w:rsidRDefault="00000000">
      <w:r>
        <w:rPr>
          <w:sz w:val="24"/>
        </w:rPr>
        <w:t>The following risks have been identified during the design phase with corresponding mitigation strategies.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1404"/>
        <w:gridCol w:w="1404"/>
        <w:gridCol w:w="4212"/>
      </w:tblGrid>
      <w:tr w:rsidR="00F8358C" w14:paraId="5A55F104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51DDD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Risk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79AE7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Likelihood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3E4DE2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Impact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3EB942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Mitigation</w:t>
            </w:r>
          </w:p>
        </w:tc>
      </w:tr>
      <w:tr w:rsidR="00F8358C" w14:paraId="6EB6F6BC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C10B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Data loss during migration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9929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Low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9BCD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High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D717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Parallel run, validated backups, rollback plan</w:t>
            </w:r>
          </w:p>
        </w:tc>
      </w:tr>
      <w:tr w:rsidR="00F8358C" w14:paraId="573AA781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48AF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Performance degradation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F3617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Medium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F26A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Medium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AB1B1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Load testing, capacity planning, auto-scaling</w:t>
            </w:r>
          </w:p>
        </w:tc>
      </w:tr>
      <w:tr w:rsidR="00F8358C" w14:paraId="150E114A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8E69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Integration failures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309D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Medium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CC8467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High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000D60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Circuit breakers, retry logic, monitoring</w:t>
            </w:r>
          </w:p>
        </w:tc>
      </w:tr>
      <w:tr w:rsidR="00F8358C" w14:paraId="281D0112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BA0F8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Security breach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F3CC5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Low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F24AC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Critical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2C21E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Defense in depth, monitoring, incident response</w:t>
            </w:r>
          </w:p>
        </w:tc>
      </w:tr>
      <w:tr w:rsidR="00F8358C" w14:paraId="05BE66F5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BECFD3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Cost overrun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7CC0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Medium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A5A6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Medium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A9D38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Budget alerts, reserved capacity, optimization</w:t>
            </w:r>
          </w:p>
        </w:tc>
      </w:tr>
    </w:tbl>
    <w:p w14:paraId="748070E9" w14:textId="77777777" w:rsidR="00F8358C" w:rsidRDefault="00000000">
      <w:pPr>
        <w:pStyle w:val="Caption"/>
        <w:spacing w:before="60" w:after="240"/>
        <w:jc w:val="center"/>
      </w:pPr>
      <w:bookmarkStart w:id="85" w:name="_Toc215030370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18</w:t>
        </w:r>
      </w:fldSimple>
      <w:r>
        <w:rPr>
          <w:sz w:val="20"/>
        </w:rPr>
        <w:t>: Risk Register</w:t>
      </w:r>
      <w:bookmarkEnd w:id="85"/>
    </w:p>
    <w:p w14:paraId="7E78856A" w14:textId="77777777" w:rsidR="00F8358C" w:rsidRDefault="00000000">
      <w:pPr>
        <w:pStyle w:val="Heading2"/>
        <w:spacing w:before="240" w:after="120"/>
      </w:pPr>
      <w:bookmarkStart w:id="86" w:name="_Toc215030469"/>
      <w:r>
        <w:t>10.5 Glossary</w:t>
      </w:r>
      <w:bookmarkEnd w:id="86"/>
    </w:p>
    <w:p w14:paraId="70A32D90" w14:textId="77777777" w:rsidR="00F8358C" w:rsidRDefault="00000000">
      <w:r>
        <w:rPr>
          <w:sz w:val="24"/>
        </w:rPr>
        <w:t>The following terms and acronyms are used throughout this document.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7020"/>
      </w:tblGrid>
      <w:tr w:rsidR="00F8358C" w14:paraId="109D074B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7E978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Term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6479B0" w14:textId="77777777" w:rsidR="00F8358C" w:rsidRDefault="00000000">
            <w:pPr>
              <w:spacing w:before="120" w:after="120"/>
              <w:jc w:val="center"/>
            </w:pPr>
            <w:r>
              <w:rPr>
                <w:b/>
                <w:sz w:val="24"/>
              </w:rPr>
              <w:t>Definition</w:t>
            </w:r>
          </w:p>
        </w:tc>
      </w:tr>
      <w:tr w:rsidR="00F8358C" w14:paraId="0DB682C8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2D7E1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lastRenderedPageBreak/>
              <w:t>API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4C35B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Application Programming Interface</w:t>
            </w:r>
          </w:p>
        </w:tc>
      </w:tr>
      <w:tr w:rsidR="00F8358C" w14:paraId="097258B1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C3F47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CIDR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57F5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Classless Inter-Domain Routing</w:t>
            </w:r>
          </w:p>
        </w:tc>
      </w:tr>
      <w:tr w:rsidR="00F8358C" w14:paraId="2A20E59E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C120F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HA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B8DE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High Availability</w:t>
            </w:r>
          </w:p>
        </w:tc>
      </w:tr>
      <w:tr w:rsidR="00F8358C" w14:paraId="0BFD9FA1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15961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IAM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2B08C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Identity and Access Management</w:t>
            </w:r>
          </w:p>
        </w:tc>
      </w:tr>
      <w:tr w:rsidR="00F8358C" w14:paraId="14132425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E1A05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IaC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D0A33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Infrastructure as Code</w:t>
            </w:r>
          </w:p>
        </w:tc>
      </w:tr>
      <w:tr w:rsidR="00F8358C" w14:paraId="04E2C6FB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5E4FC5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MTTR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271879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Mean Time to Recovery</w:t>
            </w:r>
          </w:p>
        </w:tc>
      </w:tr>
      <w:tr w:rsidR="00F8358C" w14:paraId="1886527F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F849A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RBAC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2F380D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Role-Based Access Control</w:t>
            </w:r>
          </w:p>
        </w:tc>
      </w:tr>
      <w:tr w:rsidR="00F8358C" w14:paraId="65C87EDB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78AB4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RPO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120EA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Recovery Point Objective</w:t>
            </w:r>
          </w:p>
        </w:tc>
      </w:tr>
      <w:tr w:rsidR="00F8358C" w14:paraId="0CBA5966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B78D3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RTO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B097B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Recovery Time Objective</w:t>
            </w:r>
          </w:p>
        </w:tc>
      </w:tr>
      <w:tr w:rsidR="00F8358C" w14:paraId="2EFDCEBA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45DD1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SLA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900ADF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Service Level Agreement</w:t>
            </w:r>
          </w:p>
        </w:tc>
      </w:tr>
      <w:tr w:rsidR="00F8358C" w14:paraId="752E2C90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F07482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VPC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B28F3E" w14:textId="77777777" w:rsidR="00F8358C" w:rsidRDefault="00000000">
            <w:pPr>
              <w:spacing w:before="80" w:after="80"/>
            </w:pPr>
            <w:r>
              <w:rPr>
                <w:sz w:val="24"/>
              </w:rPr>
              <w:t>Virtual Private Cloud</w:t>
            </w:r>
          </w:p>
        </w:tc>
      </w:tr>
    </w:tbl>
    <w:p w14:paraId="07709803" w14:textId="77777777" w:rsidR="00F8358C" w:rsidRDefault="00000000">
      <w:pPr>
        <w:pStyle w:val="Caption"/>
        <w:spacing w:before="60" w:after="240"/>
        <w:jc w:val="center"/>
      </w:pPr>
      <w:bookmarkStart w:id="87" w:name="_Toc215030371"/>
      <w:r>
        <w:rPr>
          <w:sz w:val="20"/>
        </w:rPr>
        <w:t xml:space="preserve">Table </w:t>
      </w:r>
      <w:fldSimple w:instr=" SEQ Table \* ARABIC ">
        <w:r>
          <w:rPr>
            <w:sz w:val="20"/>
          </w:rPr>
          <w:t>19</w:t>
        </w:r>
      </w:fldSimple>
      <w:r>
        <w:rPr>
          <w:sz w:val="20"/>
        </w:rPr>
        <w:t>: Glossary</w:t>
      </w:r>
      <w:bookmarkEnd w:id="87"/>
    </w:p>
    <w:p w14:paraId="05845CC5" w14:textId="77777777" w:rsidR="00F8358C" w:rsidRDefault="00000000">
      <w:r>
        <w:br w:type="page"/>
      </w:r>
    </w:p>
    <w:p w14:paraId="41E7B574" w14:textId="77777777" w:rsidR="00F8358C" w:rsidRDefault="00F8358C"/>
    <w:p w14:paraId="7128EC58" w14:textId="77777777" w:rsidR="00F8358C" w:rsidRDefault="00F8358C"/>
    <w:p w14:paraId="49FFD791" w14:textId="77777777" w:rsidR="00F8358C" w:rsidRDefault="00000000">
      <w:pPr>
        <w:jc w:val="center"/>
      </w:pPr>
      <w:r>
        <w:rPr>
          <w:noProof/>
        </w:rPr>
        <w:drawing>
          <wp:inline distT="0" distB="0" distL="0" distR="0" wp14:anchorId="5625785D" wp14:editId="76875E19">
            <wp:extent cx="2441448" cy="5222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A938" w14:textId="77777777" w:rsidR="00F8358C" w:rsidRDefault="00000000">
      <w:pPr>
        <w:jc w:val="center"/>
      </w:pPr>
      <w:hyperlink r:id="rId11" w:history="1">
        <w:r>
          <w:rPr>
            <w:color w:val="1F4E78"/>
          </w:rPr>
          <w:t>eoframework.org</w:t>
        </w:r>
      </w:hyperlink>
    </w:p>
    <w:sectPr w:rsidR="00F8358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A6F8A" w14:textId="77777777" w:rsidR="0091542C" w:rsidRDefault="0091542C">
      <w:pPr>
        <w:spacing w:after="0" w:line="240" w:lineRule="auto"/>
      </w:pPr>
      <w:r>
        <w:separator/>
      </w:r>
    </w:p>
  </w:endnote>
  <w:endnote w:type="continuationSeparator" w:id="0">
    <w:p w14:paraId="49FF5B8A" w14:textId="77777777" w:rsidR="0091542C" w:rsidRDefault="009154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ED385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70F825CD" wp14:editId="7ACF1D9C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C839C" w14:textId="77777777" w:rsidR="0091542C" w:rsidRDefault="0091542C">
      <w:pPr>
        <w:spacing w:after="0" w:line="240" w:lineRule="auto"/>
      </w:pPr>
      <w:r>
        <w:separator/>
      </w:r>
    </w:p>
  </w:footnote>
  <w:footnote w:type="continuationSeparator" w:id="0">
    <w:p w14:paraId="0FCD17BB" w14:textId="77777777" w:rsidR="0091542C" w:rsidRDefault="009154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4C3F9" w14:textId="77777777" w:rsidR="00517E5A" w:rsidRDefault="00000000">
    <w:pPr>
      <w:pStyle w:val="Header"/>
    </w:pPr>
    <w:r>
      <w:rPr>
        <w:color w:val="808080"/>
        <w:sz w:val="24"/>
      </w:rPr>
      <w:t>Detailed Design Document</w:t>
    </w:r>
    <w:r>
      <w:rPr>
        <w:color w:val="808080"/>
        <w:sz w:val="24"/>
      </w:rPr>
      <w:tab/>
    </w:r>
    <w:r>
      <w:rPr>
        <w:color w:val="808080"/>
        <w:sz w:val="24"/>
      </w:rPr>
      <w:tab/>
      <w:t>sample-provider - Sample Solution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74E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1542C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27312"/>
    <w:rsid w:val="00F8358C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3112620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05174E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05174E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05174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5174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5174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oframework.org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3906</Words>
  <Characters>26211</Characters>
  <Application>Microsoft Office Word</Application>
  <DocSecurity>0</DocSecurity>
  <Lines>1139</Lines>
  <Paragraphs>1115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13</cp:revision>
  <dcterms:created xsi:type="dcterms:W3CDTF">2013-12-23T23:15:00Z</dcterms:created>
  <dcterms:modified xsi:type="dcterms:W3CDTF">2025-11-26T12:20:00Z</dcterms:modified>
  <cp:category/>
</cp:coreProperties>
</file>