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3: Kmeans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36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This example focuses on k-means clustering. Clustering time windows and labeling outliers can identify unusual behavior segments.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will: load a labeled toy series, configure k-means on windowed features, detect cluster outliers, evaluate, and visualize.</w:t>
      </w:r>
      <w:r>
        <w:t xml:space="preserve"> </w:t>
      </w:r>
      <w:r>
        <w:t xml:space="preserve">### What You Will Do</w:t>
      </w:r>
      <w:r>
        <w:t xml:space="preserve"> </w:t>
      </w:r>
      <w:r>
        <w:t xml:space="preserve">Prepare the environment, run k-means-based detection, print/evaluate detections, and plot.</w:t>
      </w:r>
      <w:r>
        <w:t xml:space="preserve"> </w:t>
      </w:r>
      <w:r>
        <w:t xml:space="preserve">### Setup and Libraries</w:t>
      </w:r>
      <w:r>
        <w:t xml:space="preserve"> </w:t>
      </w:r>
      <w:r>
        <w:t xml:space="preserve">Load helpers and packages.</w:t>
      </w:r>
    </w:p>
    <w:bookmarkStart w:id="20" w:name="data-loading-and-prep"/>
    <w:p>
      <w:pPr>
        <w:pStyle w:val="Heading3"/>
      </w:pPr>
      <w:r>
        <w:t xml:space="preserve">Data Loading and Prep</w:t>
      </w:r>
    </w:p>
    <w:p>
      <w:pPr>
        <w:pStyle w:val="FirstParagraph"/>
      </w:pPr>
      <w:r>
        <w:t xml:space="preserve">Load a toy anomalies dataset.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"examples_anomalies"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tt_warped</w:t>
      </w:r>
    </w:p>
    <w:bookmarkEnd w:id="20"/>
    <w:bookmarkStart w:id="24" w:name="other-steps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C:/Git/eogasawara/TSED/examples/chapter3/doc/chap3_kmeans_files/figure-docx/model_fit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hanct_kmeans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bookmarkEnd w:id="24"/>
    <w:bookmarkStart w:id="25" w:name="event-detection"/>
    <w:p>
      <w:pPr>
        <w:pStyle w:val="Heading3"/>
      </w:pPr>
      <w:r>
        <w:t xml:space="preserve">Event Detection</w:t>
      </w:r>
    </w:p>
    <w:p>
      <w:pPr>
        <w:pStyle w:val="FirstParagraph"/>
      </w:pPr>
      <w:r>
        <w:t xml:space="preserve">Run the detector to obtain event flags or scores.</w:t>
      </w:r>
    </w:p>
    <w:p>
      <w:pPr>
        <w:pStyle w:val="SourceCode"/>
      </w:pP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bookmarkEnd w:id="25"/>
    <w:bookmarkStart w:id="26" w:name="other-steps-1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type</w:t>
      </w:r>
      <w:r>
        <w:br/>
      </w:r>
      <w:r>
        <w:rPr>
          <w:rStyle w:val="VerbatimChar"/>
        </w:rPr>
        <w:t xml:space="preserve">## 1  12  TRUE anomaly</w:t>
      </w:r>
      <w:r>
        <w:br/>
      </w:r>
      <w:r>
        <w:rPr>
          <w:rStyle w:val="VerbatimChar"/>
        </w:rPr>
        <w:t xml:space="preserve">## 2  38  TRUE anomaly</w:t>
      </w:r>
      <w:r>
        <w:br/>
      </w:r>
      <w:r>
        <w:rPr>
          <w:rStyle w:val="VerbatimChar"/>
        </w:rPr>
        <w:t xml:space="preserve">## 3  50  TRUE anomaly</w:t>
      </w:r>
    </w:p>
    <w:bookmarkEnd w:id="26"/>
    <w:bookmarkStart w:id="27" w:name="evaluation"/>
    <w:p>
      <w:pPr>
        <w:pStyle w:val="Heading3"/>
      </w:pPr>
      <w:r>
        <w:t xml:space="preserve">Evaluation</w:t>
      </w:r>
    </w:p>
    <w:p>
      <w:pPr>
        <w:pStyle w:val="FirstParagraph"/>
      </w:pPr>
      <w:r>
        <w:t xml:space="preserve">Compute evaluation metrics or diagnostics if ground truth is available.</w:t>
      </w:r>
    </w:p>
    <w:p>
      <w:pPr>
        <w:pStyle w:val="SourceCode"/>
      </w:pPr>
      <w:r>
        <w:rPr>
          <w:rStyle w:val="NormalTok"/>
        </w:rPr>
        <w:t xml:space="preserve">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bookmarkEnd w:id="27"/>
    <w:bookmarkStart w:id="28" w:name="other-steps-2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3     0    </w:t>
      </w:r>
      <w:r>
        <w:br/>
      </w:r>
      <w:r>
        <w:rPr>
          <w:rStyle w:val="VerbatimChar"/>
        </w:rPr>
        <w:t xml:space="preserve">## FALSE     3     95</w:t>
      </w:r>
    </w:p>
    <w:bookmarkEnd w:id="28"/>
    <w:bookmarkStart w:id="29" w:name="visualization-and-output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bookmarkEnd w:id="29"/>
    <w:bookmarkStart w:id="30" w:name="other-steps-3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</w:p>
    <w:bookmarkEnd w:id="30"/>
    <w:bookmarkStart w:id="35" w:name="visualization-and-output-1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CommentTok"/>
        </w:rPr>
        <w:t xml:space="preserve">#save_png(grf, "figures/chap3_kmeans.png", 1280, 720)</w:t>
      </w:r>
      <w:r>
        <w:br/>
      </w:r>
      <w:r>
        <w:rPr>
          <w:rStyle w:val="NormalTok"/>
        </w:rPr>
        <w:t xml:space="preserve">grf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C:/Git/eogasawara/TSED/examples/chapter3/doc/chap3_kmeans_files/figure-docx/viz_save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References</w:t>
      </w:r>
      <w:r>
        <w:t xml:space="preserve"> </w:t>
      </w:r>
      <w:r>
        <w:t xml:space="preserve">* MacQueen, J. (1967). Some methods for classification and analysis of multivariate observations.</w:t>
      </w:r>
      <w:r>
        <w:t xml:space="preserve"> </w:t>
      </w:r>
      <w:r>
        <w:t xml:space="preserve">* Ogasawara, E., Salles, R., Porto, F., Pacitti, E. Event Detection in Time Series. Springer, 2025.</w:t>
      </w:r>
      <w:r>
        <w:t xml:space="preserve"> </w:t>
      </w:r>
      <w:hyperlink r:id="rId34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31" Target="media/rId31.png" /><Relationship Type="http://schemas.openxmlformats.org/officeDocument/2006/relationships/hyperlink" Id="rId34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3: Kmeans</dc:title>
  <dc:creator/>
  <cp:keywords/>
  <dcterms:created xsi:type="dcterms:W3CDTF">2025-11-06T12:54:26Z</dcterms:created>
  <dcterms:modified xsi:type="dcterms:W3CDTF">2025-11-06T12:54:26Z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