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AMOC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AMOC (At Most One Change) assumes a single changepoint and searches for the split that maximizes improvement in fit. It is a simple baseline for series with a single dominant change.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 synthetic series, fit an AMOC detector, list the detected index, and visualize the result.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Instantiate AMOC, fit, and detect.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hcp_amoc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389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"figures/chap4_amoc.png",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amoc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Killick, R., Fearnhead, P., &amp; Eckley, I. A. (2012). Optimal detection of changepoints with a linear computational cost.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AMOC</dc:title>
  <dc:creator/>
  <cp:keywords/>
  <dcterms:created xsi:type="dcterms:W3CDTF">2025-11-06T12:55:18Z</dcterms:created>
  <dcterms:modified xsi:type="dcterms:W3CDTF">2025-11-06T12:55:18Z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