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Acf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8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autocorrelation analysis (ACF) across regimes. ACF profiles help diagnose stationarity, trends, and random-walk behavior.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set up libraries, load data, split into segments with different properties, plot their ACFs, and compare with the target series.</w:t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Chapter 2: Acf</w:t>
      </w:r>
      <w:r>
        <w:br/>
      </w:r>
      <w:r>
        <w:rPr>
          <w:rStyle w:val="CommentTok"/>
        </w:rPr>
        <w:t xml:space="preserve"># Overview:</w:t>
      </w:r>
      <w:r>
        <w:br/>
      </w:r>
      <w:r>
        <w:rPr>
          <w:rStyle w:val="CommentTok"/>
        </w:rPr>
        <w:t xml:space="preserve"># - Loads example dataset (if applicable)</w:t>
      </w:r>
      <w:r>
        <w:br/>
      </w:r>
      <w:r>
        <w:rPr>
          <w:rStyle w:val="CommentTok"/>
        </w:rPr>
        <w:t xml:space="preserve"># - Fits a detector and runs event detection</w:t>
      </w:r>
      <w:r>
        <w:br/>
      </w:r>
      <w:r>
        <w:rPr>
          <w:rStyle w:val="CommentTok"/>
        </w:rPr>
        <w:t xml:space="preserve"># - Plots results with events overlaid</w:t>
      </w:r>
      <w:r>
        <w:br/>
      </w:r>
      <w:r>
        <w:rPr>
          <w:rStyle w:val="CommentTok"/>
        </w:rPr>
        <w:t xml:space="preserve">#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bookmarkEnd w:id="20"/>
    <w:bookmarkStart w:id="21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Load example dataset</w:t>
      </w:r>
    </w:p>
    <w:bookmarkEnd w:id="21"/>
    <w:bookmarkStart w:id="22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</w:p>
    <w:bookmarkEnd w:id="22"/>
    <w:bookmarkStart w:id="23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global_temperature_yearly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</w:t>
      </w:r>
      <w:r>
        <w:br/>
      </w:r>
      <w:r>
        <w:rPr>
          <w:rStyle w:val="NormalTok"/>
        </w:rPr>
        <w:t xml:space="preserve">serie_a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nonstationarity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serie_b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nonstationarity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201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serie_c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nonstationarity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401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serie_d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nonstationarity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601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serie_e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nonstationarity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801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ggAcf</w:t>
      </w:r>
      <w:r>
        <w:rPr>
          <w:rStyle w:val="NormalTok"/>
        </w:rPr>
        <w:t xml:space="preserve">(serie_a)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"(a) - stationary"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grfaa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ggAcf</w:t>
      </w:r>
      <w:r>
        <w:rPr>
          <w:rStyle w:val="NormalTok"/>
        </w:rPr>
        <w:t xml:space="preserve">(serie_b)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"(b) - trend stationary"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ggAcf</w:t>
      </w:r>
      <w:r>
        <w:rPr>
          <w:rStyle w:val="NormalTok"/>
        </w:rPr>
        <w:t xml:space="preserve">(serie_c)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"(c) - level stationary"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grfac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ggAcf</w:t>
      </w:r>
      <w:r>
        <w:rPr>
          <w:rStyle w:val="NormalTok"/>
        </w:rPr>
        <w:t xml:space="preserve">(serie_d)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"(d) - heteroscedastic"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ggAcf</w:t>
      </w:r>
      <w:r>
        <w:rPr>
          <w:rStyle w:val="NormalTok"/>
        </w:rPr>
        <w:t xml:space="preserve">(serie_e)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"(e) - random walk"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ggAcf</w:t>
      </w:r>
      <w:r>
        <w:rPr>
          <w:rStyle w:val="NormalTok"/>
        </w:rPr>
        <w:t xml:space="preserve">(serie)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"(f) - YGT"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3"/>
    <w:bookmarkStart w:id="27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#mypng(file = "figures/chap2_acf.png", width = 1600, height = 1260) # 144 # 720*1.75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(grfaa, grfab, grfac, grfad, grfae, grfaf,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acf_files/figure-docx/viz_save_draw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  </w:t>
      </w:r>
    </w:p>
    <w:bookmarkEnd w:id="27"/>
    <w:bookmarkEnd w:id="28"/>
    <w:bookmarkStart w:id="3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29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9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Acf</dc:title>
  <dc:creator/>
  <cp:keywords/>
  <dcterms:created xsi:type="dcterms:W3CDTF">2025-11-06T22:57:29Z</dcterms:created>
  <dcterms:modified xsi:type="dcterms:W3CDTF">2025-11-06T22:57:29Z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