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Emd Decomposition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(hht)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47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Empirical Mode Decomposition (EMD). EMD decomposes signals into intrinsic mode functions, separating oscillatory modes for analysis and detection.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 Chapter 2: Emd Decomposition</w:t>
      </w:r>
      <w:r>
        <w:br/>
      </w:r>
      <w:r>
        <w:rPr>
          <w:rStyle w:val="CommentTok"/>
        </w:rPr>
        <w:t xml:space="preserve"># Overview:</w:t>
      </w:r>
      <w:r>
        <w:br/>
      </w:r>
      <w:r>
        <w:rPr>
          <w:rStyle w:val="CommentTok"/>
        </w:rPr>
        <w:t xml:space="preserve"># - Loads example dataset (if applicable)</w:t>
      </w:r>
      <w:r>
        <w:br/>
      </w:r>
      <w:r>
        <w:rPr>
          <w:rStyle w:val="CommentTok"/>
        </w:rPr>
        <w:t xml:space="preserve"># - Fits a detector and runs event detection</w:t>
      </w:r>
      <w:r>
        <w:br/>
      </w:r>
      <w:r>
        <w:rPr>
          <w:rStyle w:val="CommentTok"/>
        </w:rPr>
        <w:t xml:space="preserve"># - Plots results with events overlaid</w:t>
      </w:r>
      <w:r>
        <w:br/>
      </w:r>
      <w:r>
        <w:rPr>
          <w:rStyle w:val="CommentTok"/>
        </w:rPr>
        <w:t xml:space="preserve">#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bookmarkEnd w:id="20"/>
    <w:bookmarkStart w:id="21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End w:id="21"/>
    <w:bookmarkStart w:id="22" w:name="setup-and-libraries-1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bookmarkEnd w:id="22"/>
    <w:bookmarkStart w:id="23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Load example dataset</w:t>
      </w:r>
    </w:p>
    <w:bookmarkEnd w:id="23"/>
    <w:bookmarkStart w:id="24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(examples_harbinger)</w:t>
      </w:r>
    </w:p>
    <w:bookmarkEnd w:id="24"/>
    <w:bookmarkStart w:id="25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global_temperature_yearly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</w:t>
      </w:r>
      <w:r>
        <w:br/>
      </w:r>
      <w:r>
        <w:rPr>
          <w:rStyle w:val="NormalTok"/>
        </w:rPr>
        <w:t xml:space="preserve">yts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</w:t>
      </w:r>
      <w:r>
        <w:rPr>
          <w:rStyle w:val="NormalTok"/>
        </w:rPr>
        <w:t xml:space="preserve">(yts)</w:t>
      </w:r>
      <w:r>
        <w:br/>
      </w:r>
      <w:r>
        <w:rPr>
          <w:rStyle w:val="NormalTok"/>
        </w:rPr>
        <w:t xml:space="preserve">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CEEMD</w:t>
      </w:r>
      <w:r>
        <w:rPr>
          <w:rStyle w:val="NormalTok"/>
        </w:rPr>
        <w:t xml:space="preserve">(yts, id,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model[[</w:t>
      </w:r>
      <w:r>
        <w:rPr>
          <w:rStyle w:val="StringTok"/>
        </w:rPr>
        <w:t xml:space="preserve">"imf"</w:t>
      </w:r>
      <w:r>
        <w:rPr>
          <w:rStyle w:val="NormalTok"/>
        </w:rPr>
        <w:t xml:space="preserve">]]</w:t>
      </w:r>
    </w:p>
    <w:bookmarkEnd w:id="25"/>
    <w:bookmarkStart w:id="26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(yts)</w:t>
      </w:r>
    </w:p>
    <w:bookmarkEnd w:id="26"/>
    <w:bookmarkStart w:id="27" w:name="other-steps-3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27"/>
    <w:bookmarkStart w:id="28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(imfs[,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</w:p>
    <w:bookmarkEnd w:id="28"/>
    <w:bookmarkStart w:id="29" w:name="other-steps-4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"imf 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29"/>
    <w:bookmarkStart w:id="30" w:name="visualization-and-output-2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(imfs[,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</w:p>
    <w:bookmarkEnd w:id="30"/>
    <w:bookmarkStart w:id="31" w:name="other-steps-5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"imf 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31"/>
    <w:bookmarkStart w:id="32" w:name="visualization-and-output-3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(imfs[,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</w:p>
    <w:bookmarkEnd w:id="32"/>
    <w:bookmarkStart w:id="33" w:name="other-steps-6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"imf 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33"/>
    <w:bookmarkStart w:id="34" w:name="visualization-and-output-4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(imfs[,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</w:p>
    <w:bookmarkEnd w:id="34"/>
    <w:bookmarkStart w:id="35" w:name="other-steps-7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"imf 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35"/>
    <w:bookmarkStart w:id="36" w:name="visualization-and-output-5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(imfs[,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</w:p>
    <w:bookmarkEnd w:id="36"/>
    <w:bookmarkStart w:id="37" w:name="other-steps-8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"imf 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37"/>
    <w:bookmarkStart w:id="38" w:name="visualization-and-output-6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(imfs[,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</w:p>
    <w:bookmarkEnd w:id="38"/>
    <w:bookmarkStart w:id="39" w:name="other-steps-9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"imf 6"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39"/>
    <w:bookmarkStart w:id="40" w:name="visualization-and-output-7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residue,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</w:p>
    <w:bookmarkEnd w:id="40"/>
    <w:bookmarkStart w:id="41" w:name="other-steps-10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41"/>
    <w:bookmarkStart w:id="46" w:name="visualization-and-output-8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wrap_plots</w:t>
      </w:r>
      <w:r>
        <w:rPr>
          <w:rStyle w:val="NormalTok"/>
        </w:rPr>
        <w:t xml:space="preserve">(grfts, grf1, grf2, grf3, grf4, grf5, grf6, grfr,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#save_png(grf, "figures/chap2_emd_decomposition.png", width = 1280, height = 1280)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emd_decomposition_files/figure-docx/unnamed-chunk-2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  <w:r>
        <w:t xml:space="preserve"> </w:t>
      </w:r>
      <w:r>
        <w:t xml:space="preserve">## References</w:t>
      </w:r>
      <w:r>
        <w:t xml:space="preserve"> </w:t>
      </w:r>
      <w:r>
        <w:t xml:space="preserve">* Huang, N. E., et al. (1998). The empirical mode decomposition and the Hilbert spectrum for nonlinear and non-stationary time series analysis.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45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hyperlink" Id="rId4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Emd Decomposition</dc:title>
  <dc:creator/>
  <cp:keywords/>
  <dcterms:created xsi:type="dcterms:W3CDTF">2025-11-06T22:58:06Z</dcterms:created>
  <dcterms:modified xsi:type="dcterms:W3CDTF">2025-11-06T22:58:06Z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