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3: Kmeans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6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k-means clustering. Clustering time windows and labeling outliers can identify unusual behavior segments.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load a labeled toy series, configure k-means on windowed features, detect cluster outliers, evaluate, and visualize.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Prepare the environment, run k-means-based detection, print/evaluate detections, and plot.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helpers and packages.</w:t>
      </w:r>
    </w:p>
    <w:bookmarkStart w:id="20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Load a toy anomalies dataset.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"examples_anomalies"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tt_warped</w:t>
      </w:r>
    </w:p>
    <w:bookmarkEnd w:id="20"/>
    <w:bookmarkStart w:id="24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Git/eogasawara/TSED/examples/chapter3/doc/chap3_kmeans_files/figure-docx/model_fi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4"/>
    <w:bookmarkStart w:id="25" w:name="event-detection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5"/>
    <w:bookmarkStart w:id="26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12  TRUE anomaly</w:t>
      </w:r>
      <w:r>
        <w:br/>
      </w:r>
      <w:r>
        <w:rPr>
          <w:rStyle w:val="VerbatimChar"/>
        </w:rPr>
        <w:t xml:space="preserve">## 2  38  TRUE anomaly</w:t>
      </w:r>
      <w:r>
        <w:br/>
      </w:r>
      <w:r>
        <w:rPr>
          <w:rStyle w:val="VerbatimChar"/>
        </w:rPr>
        <w:t xml:space="preserve">## 3  50  TRUE anomaly</w:t>
      </w:r>
    </w:p>
    <w:bookmarkEnd w:id="26"/>
    <w:bookmarkStart w:id="2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Compute evaluation metrics or diagnostics if ground truth is available.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bookmarkEnd w:id="27"/>
    <w:bookmarkStart w:id="28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0    </w:t>
      </w:r>
      <w:r>
        <w:br/>
      </w:r>
      <w:r>
        <w:rPr>
          <w:rStyle w:val="VerbatimChar"/>
        </w:rPr>
        <w:t xml:space="preserve">## FALSE     3     95</w:t>
      </w:r>
    </w:p>
    <w:bookmarkEnd w:id="28"/>
    <w:bookmarkStart w:id="29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bookmarkEnd w:id="29"/>
    <w:bookmarkStart w:id="30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bookmarkEnd w:id="30"/>
    <w:bookmarkStart w:id="35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#save_png(grf, "figures/chap3_kmeans.png",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:/Git/eogasawara/TSED/examples/chapter3/doc/chap3_kmeans_files/figure-docx/viz_save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MacQueen, J. (1967). Some methods for classification and analysis of multivariate observations.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34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hyperlink" Id="rId34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3: Kmeans</dc:title>
  <dc:creator/>
  <cp:keywords/>
  <dcterms:created xsi:type="dcterms:W3CDTF">2025-11-06T23:02:46Z</dcterms:created>
  <dcterms:modified xsi:type="dcterms:W3CDTF">2025-11-06T23:02:46Z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