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Dynamic Time Warping (DTW)</w:t>
      </w:r>
    </w:p>
    <w:p>
      <w:pPr>
        <w:pStyle w:val="SourceCode"/>
      </w:pPr>
      <w:r>
        <w:rPr>
          <w:rStyle w:val="FunctionTok"/>
        </w:rPr>
        <w:t xml:space="preserve">library</w:t>
      </w:r>
      <w:r>
        <w:rPr>
          <w:rStyle w:val="NormalTok"/>
        </w:rPr>
        <w:t xml:space="preserve">(dtw)</w:t>
      </w:r>
    </w:p>
    <w:bookmarkStart w:id="21" w:name="theoretical-overview"/>
    <w:p>
      <w:pPr>
        <w:pStyle w:val="Heading2"/>
      </w:pPr>
      <w:r>
        <w:t xml:space="preserve">Theoretical Overview</w:t>
      </w:r>
    </w:p>
    <w:p>
      <w:pPr>
        <w:pStyle w:val="FirstParagraph"/>
      </w:pPr>
      <w:r>
        <w:t xml:space="preserve">Dynamic Time Warping (DTW) measures similarity between two time series that may vary in speed or be locally misaligned. It finds an optimal alignment path that minimizes cumulative distance under allowed warping, returning both the cost (overall distance) and the index mapping between the two sequences.</w:t>
      </w:r>
      <w:r>
        <w:t xml:space="preserve"> </w:t>
      </w:r>
      <w:r>
        <w:t xml:space="preserve">## Example Overview and Goals</w:t>
      </w:r>
      <w:r>
        <w:t xml:space="preserve"> </w:t>
      </w:r>
      <w:r>
        <w:t xml:space="preserve">We build two small examples to illustrate how DTW aligns sequences, how to access the alignment path, and how to interpret the cost matrix and summary distance. The goal is to provide an intuitive understanding of the tool rather than a full event-detection workflow.</w:t>
      </w:r>
      <w:r>
        <w:t xml:space="preserve"> </w:t>
      </w:r>
      <w:r>
        <w:t xml:space="preserve">### Knitr Options</w:t>
      </w:r>
      <w:r>
        <w:t xml:space="preserve"> </w:t>
      </w:r>
      <w:r>
        <w:t xml:space="preserve">Make chunk output reproducible and easy to read.</w:t>
      </w:r>
    </w:p>
    <w:bookmarkStart w:id="20" w:name="setup-and-libraries"/>
    <w:p>
      <w:pPr>
        <w:pStyle w:val="Heading3"/>
      </w:pPr>
      <w:r>
        <w:t xml:space="preserve">Setup and Libraries</w:t>
      </w:r>
    </w:p>
    <w:p>
      <w:pPr>
        <w:pStyle w:val="FirstParagraph"/>
      </w:pPr>
      <w:r>
        <w:t xml:space="preserve">Load the DTW implementation used in both examples.</w:t>
      </w:r>
    </w:p>
    <w:p>
      <w:pPr>
        <w:pStyle w:val="SourceCode"/>
      </w:pPr>
      <w:r>
        <w:rPr>
          <w:rStyle w:val="FunctionTok"/>
        </w:rPr>
        <w:t xml:space="preserve">library</w:t>
      </w:r>
      <w:r>
        <w:rPr>
          <w:rStyle w:val="NormalTok"/>
        </w:rPr>
        <w:t xml:space="preserve">(dtw)</w:t>
      </w:r>
    </w:p>
    <w:bookmarkEnd w:id="20"/>
    <w:bookmarkEnd w:id="21"/>
    <w:bookmarkStart w:id="29" w:name="example-a-simple-local-misalignment"/>
    <w:p>
      <w:pPr>
        <w:pStyle w:val="Heading2"/>
      </w:pPr>
      <w:r>
        <w:t xml:space="preserve">Example A: Simple Local Misalignment</w:t>
      </w:r>
    </w:p>
    <w:p>
      <w:pPr>
        <w:pStyle w:val="FirstParagraph"/>
      </w:pPr>
      <w:r>
        <w:t xml:space="preserve">Define two short sequences with a mild out-of-sync pattern and compute the DTW alignment.</w:t>
      </w:r>
    </w:p>
    <w:p>
      <w:pPr>
        <w:pStyle w:val="SourceCode"/>
      </w:pPr>
      <w:r>
        <w:rPr>
          <w:rStyle w:val="CommentTok"/>
        </w:rPr>
        <w:t xml:space="preserve"># Define two short sequences</w:t>
      </w:r>
      <w:r>
        <w:br/>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t2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CommentTok"/>
        </w:rPr>
        <w:t xml:space="preserve"># Compute alignment using standard dynamic programming</w:t>
      </w:r>
      <w:r>
        <w:br/>
      </w:r>
      <w:r>
        <w:rPr>
          <w:rStyle w:val="CommentTok"/>
        </w:rPr>
        <w:t xml:space="preserve"># - keep = TRUE stores costMatrix and index mapping for inspection</w:t>
      </w:r>
      <w:r>
        <w:br/>
      </w:r>
      <w:r>
        <w:rPr>
          <w:rStyle w:val="NormalTok"/>
        </w:rPr>
        <w:t xml:space="preserve">alignment_a </w:t>
      </w:r>
      <w:r>
        <w:rPr>
          <w:rStyle w:val="OtherTok"/>
        </w:rPr>
        <w:t xml:space="preserve">&lt;-</w:t>
      </w:r>
      <w:r>
        <w:rPr>
          <w:rStyle w:val="NormalTok"/>
        </w:rPr>
        <w:t xml:space="preserve"> </w:t>
      </w:r>
      <w:r>
        <w:rPr>
          <w:rStyle w:val="FunctionTok"/>
        </w:rPr>
        <w:t xml:space="preserve">dtw</w:t>
      </w:r>
      <w:r>
        <w:rPr>
          <w:rStyle w:val="NormalTok"/>
        </w:rPr>
        <w:t xml:space="preserve">(t1, t2, </w:t>
      </w:r>
      <w:r>
        <w:rPr>
          <w:rStyle w:val="AttributeTok"/>
        </w:rPr>
        <w:t xml:space="preserve">keep =</w:t>
      </w:r>
      <w:r>
        <w:rPr>
          <w:rStyle w:val="NormalTok"/>
        </w:rPr>
        <w:t xml:space="preserve"> </w:t>
      </w:r>
      <w:r>
        <w:rPr>
          <w:rStyle w:val="ConstantTok"/>
        </w:rPr>
        <w:t xml:space="preserve">TRUE</w:t>
      </w:r>
      <w:r>
        <w:rPr>
          <w:rStyle w:val="NormalTok"/>
        </w:rPr>
        <w:t xml:space="preserve">)</w:t>
      </w:r>
      <w:r>
        <w:br/>
      </w:r>
      <w:r>
        <w:rPr>
          <w:rStyle w:val="CommentTok"/>
        </w:rPr>
        <w:t xml:space="preserve"># The cost matrix accumulates local distances along all possible paths</w:t>
      </w:r>
      <w:r>
        <w:br/>
      </w:r>
      <w:r>
        <w:rPr>
          <w:rStyle w:val="NormalTok"/>
        </w:rPr>
        <w:t xml:space="preserve">cost_a </w:t>
      </w:r>
      <w:r>
        <w:rPr>
          <w:rStyle w:val="OtherTok"/>
        </w:rPr>
        <w:t xml:space="preserve">&lt;-</w:t>
      </w:r>
      <w:r>
        <w:rPr>
          <w:rStyle w:val="NormalTok"/>
        </w:rPr>
        <w:t xml:space="preserve"> alignment_a</w:t>
      </w:r>
      <w:r>
        <w:rPr>
          <w:rStyle w:val="SpecialCharTok"/>
        </w:rPr>
        <w:t xml:space="preserve">$</w:t>
      </w:r>
      <w:r>
        <w:rPr>
          <w:rStyle w:val="NormalTok"/>
        </w:rPr>
        <w:t xml:space="preserve">costMatrix</w:t>
      </w:r>
      <w:r>
        <w:br/>
      </w:r>
      <w:r>
        <w:rPr>
          <w:rStyle w:val="CommentTok"/>
        </w:rPr>
        <w:t xml:space="preserve"># Overall DTW distance (lower implies better alignment)</w:t>
      </w:r>
      <w:r>
        <w:br/>
      </w:r>
      <w:r>
        <w:rPr>
          <w:rStyle w:val="NormalTok"/>
        </w:rPr>
        <w:t xml:space="preserve">alignment_a</w:t>
      </w:r>
      <w:r>
        <w:rPr>
          <w:rStyle w:val="SpecialCharTok"/>
        </w:rPr>
        <w:t xml:space="preserve">$</w:t>
      </w:r>
      <w:r>
        <w:rPr>
          <w:rStyle w:val="NormalTok"/>
        </w:rPr>
        <w:t xml:space="preserve">distance</w:t>
      </w:r>
    </w:p>
    <w:p>
      <w:pPr>
        <w:pStyle w:val="SourceCode"/>
      </w:pPr>
      <w:r>
        <w:rPr>
          <w:rStyle w:val="VerbatimChar"/>
        </w:rPr>
        <w:t xml:space="preserve">## [1] 2</w:t>
      </w:r>
    </w:p>
    <w:p>
      <w:pPr>
        <w:pStyle w:val="SourceCode"/>
      </w:pPr>
      <w:r>
        <w:rPr>
          <w:rStyle w:val="CommentTok"/>
        </w:rPr>
        <w:t xml:space="preserve"># Index mappings along the optimal warping path</w:t>
      </w:r>
      <w:r>
        <w:br/>
      </w:r>
      <w:r>
        <w:rPr>
          <w:rStyle w:val="CommentTok"/>
        </w:rPr>
        <w:t xml:space="preserve"># - index1: positions in t1</w:t>
      </w:r>
      <w:r>
        <w:br/>
      </w:r>
      <w:r>
        <w:rPr>
          <w:rStyle w:val="CommentTok"/>
        </w:rPr>
        <w:t xml:space="preserve"># - index2: matched positions in t2</w:t>
      </w:r>
      <w:r>
        <w:br/>
      </w:r>
      <w:r>
        <w:rPr>
          <w:rStyle w:val="NormalTok"/>
        </w:rPr>
        <w:t xml:space="preserve">alignment_a</w:t>
      </w:r>
      <w:r>
        <w:rPr>
          <w:rStyle w:val="SpecialCharTok"/>
        </w:rPr>
        <w:t xml:space="preserve">$</w:t>
      </w:r>
      <w:r>
        <w:rPr>
          <w:rStyle w:val="NormalTok"/>
        </w:rPr>
        <w:t xml:space="preserve">index1</w:t>
      </w:r>
    </w:p>
    <w:p>
      <w:pPr>
        <w:pStyle w:val="SourceCode"/>
      </w:pPr>
      <w:r>
        <w:rPr>
          <w:rStyle w:val="VerbatimChar"/>
        </w:rPr>
        <w:t xml:space="preserve">## [1] 1 1 2 3 4 5 5 6</w:t>
      </w:r>
    </w:p>
    <w:p>
      <w:pPr>
        <w:pStyle w:val="SourceCode"/>
      </w:pPr>
      <w:r>
        <w:rPr>
          <w:rStyle w:val="NormalTok"/>
        </w:rPr>
        <w:t xml:space="preserve">alignment_a</w:t>
      </w:r>
      <w:r>
        <w:rPr>
          <w:rStyle w:val="SpecialCharTok"/>
        </w:rPr>
        <w:t xml:space="preserve">$</w:t>
      </w:r>
      <w:r>
        <w:rPr>
          <w:rStyle w:val="NormalTok"/>
        </w:rPr>
        <w:t xml:space="preserve">index2</w:t>
      </w:r>
    </w:p>
    <w:p>
      <w:pPr>
        <w:pStyle w:val="SourceCode"/>
      </w:pPr>
      <w:r>
        <w:rPr>
          <w:rStyle w:val="VerbatimChar"/>
        </w:rPr>
        <w:t xml:space="preserve">## [1] 1 2 2 3 3 4 5 6</w:t>
      </w:r>
    </w:p>
    <w:p>
      <w:pPr>
        <w:pStyle w:val="SourceCode"/>
      </w:pPr>
      <w:r>
        <w:rPr>
          <w:rStyle w:val="CommentTok"/>
        </w:rPr>
        <w:t xml:space="preserve"># Visualize the warping path over the cost matrix</w:t>
      </w:r>
      <w:r>
        <w:br/>
      </w:r>
      <w:r>
        <w:rPr>
          <w:rStyle w:val="FunctionTok"/>
        </w:rPr>
        <w:t xml:space="preserve">plot</w:t>
      </w:r>
      <w:r>
        <w:rPr>
          <w:rStyle w:val="NormalTok"/>
        </w:rPr>
        <w:t xml:space="preserve">(alignment_a,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AttributeTok"/>
        </w:rPr>
        <w:t xml:space="preserve">main =</w:t>
      </w:r>
      <w:r>
        <w:rPr>
          <w:rStyle w:val="NormalTok"/>
        </w:rPr>
        <w:t xml:space="preserve"> </w:t>
      </w:r>
      <w:r>
        <w:rPr>
          <w:rStyle w:val="StringTok"/>
        </w:rPr>
        <w:t xml:space="preserve">"DTW Cost Matrix and Warping Path (Example A)"</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C:/Git/eogasawara/TSED/examples/chapter5/doc/chap5_dtw_files/figure-docx/example-a-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Example B: Another Pair with Different Local Variations</w:t>
      </w:r>
      <w:r>
        <w:t xml:space="preserve"> </w:t>
      </w:r>
      <w:r>
        <w:t xml:space="preserve">Repeat with a second pair to contrast path and distance behavior.</w:t>
      </w:r>
    </w:p>
    <w:p>
      <w:pPr>
        <w:pStyle w:val="SourceCode"/>
      </w:pPr>
      <w:r>
        <w:rPr>
          <w:rStyle w:val="CommentTok"/>
        </w:rPr>
        <w:t xml:space="preserve"># Define a second pair with different local variations</w:t>
      </w:r>
      <w:r>
        <w:br/>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r>
        <w:br/>
      </w:r>
      <w:r>
        <w:rPr>
          <w:rStyle w:val="NormalTok"/>
        </w:rPr>
        <w:t xml:space="preserve">t2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CommentTok"/>
        </w:rPr>
        <w:t xml:space="preserve"># Compute alignment and inspect key outputs again</w:t>
      </w:r>
      <w:r>
        <w:br/>
      </w:r>
      <w:r>
        <w:rPr>
          <w:rStyle w:val="NormalTok"/>
        </w:rPr>
        <w:t xml:space="preserve">alignment_b </w:t>
      </w:r>
      <w:r>
        <w:rPr>
          <w:rStyle w:val="OtherTok"/>
        </w:rPr>
        <w:t xml:space="preserve">&lt;-</w:t>
      </w:r>
      <w:r>
        <w:rPr>
          <w:rStyle w:val="NormalTok"/>
        </w:rPr>
        <w:t xml:space="preserve"> </w:t>
      </w:r>
      <w:r>
        <w:rPr>
          <w:rStyle w:val="FunctionTok"/>
        </w:rPr>
        <w:t xml:space="preserve">dtw</w:t>
      </w:r>
      <w:r>
        <w:rPr>
          <w:rStyle w:val="NormalTok"/>
        </w:rPr>
        <w:t xml:space="preserve">(t1, t2, </w:t>
      </w:r>
      <w:r>
        <w:rPr>
          <w:rStyle w:val="AttributeTok"/>
        </w:rPr>
        <w:t xml:space="preserve">keep =</w:t>
      </w:r>
      <w:r>
        <w:rPr>
          <w:rStyle w:val="NormalTok"/>
        </w:rPr>
        <w:t xml:space="preserve"> </w:t>
      </w:r>
      <w:r>
        <w:rPr>
          <w:rStyle w:val="ConstantTok"/>
        </w:rPr>
        <w:t xml:space="preserve">TRUE</w:t>
      </w:r>
      <w:r>
        <w:rPr>
          <w:rStyle w:val="NormalTok"/>
        </w:rPr>
        <w:t xml:space="preserve">)</w:t>
      </w:r>
      <w:r>
        <w:br/>
      </w:r>
      <w:r>
        <w:rPr>
          <w:rStyle w:val="NormalTok"/>
        </w:rPr>
        <w:t xml:space="preserve">alignment_b</w:t>
      </w:r>
      <w:r>
        <w:rPr>
          <w:rStyle w:val="SpecialCharTok"/>
        </w:rPr>
        <w:t xml:space="preserve">$</w:t>
      </w:r>
      <w:r>
        <w:rPr>
          <w:rStyle w:val="NormalTok"/>
        </w:rPr>
        <w:t xml:space="preserve">distance</w:t>
      </w:r>
    </w:p>
    <w:p>
      <w:pPr>
        <w:pStyle w:val="SourceCode"/>
      </w:pPr>
      <w:r>
        <w:rPr>
          <w:rStyle w:val="VerbatimChar"/>
        </w:rPr>
        <w:t xml:space="preserve">## [1] 3</w:t>
      </w:r>
    </w:p>
    <w:p>
      <w:pPr>
        <w:pStyle w:val="SourceCode"/>
      </w:pPr>
      <w:r>
        <w:rPr>
          <w:rStyle w:val="NormalTok"/>
        </w:rPr>
        <w:t xml:space="preserve">alignment_b</w:t>
      </w:r>
      <w:r>
        <w:rPr>
          <w:rStyle w:val="SpecialCharTok"/>
        </w:rPr>
        <w:t xml:space="preserve">$</w:t>
      </w:r>
      <w:r>
        <w:rPr>
          <w:rStyle w:val="NormalTok"/>
        </w:rPr>
        <w:t xml:space="preserve">index1</w:t>
      </w:r>
    </w:p>
    <w:p>
      <w:pPr>
        <w:pStyle w:val="SourceCode"/>
      </w:pPr>
      <w:r>
        <w:rPr>
          <w:rStyle w:val="VerbatimChar"/>
        </w:rPr>
        <w:t xml:space="preserve">## [1] 1 1 2 2 3 4 5</w:t>
      </w:r>
    </w:p>
    <w:p>
      <w:pPr>
        <w:pStyle w:val="SourceCode"/>
      </w:pPr>
      <w:r>
        <w:rPr>
          <w:rStyle w:val="NormalTok"/>
        </w:rPr>
        <w:t xml:space="preserve">alignment_b</w:t>
      </w:r>
      <w:r>
        <w:rPr>
          <w:rStyle w:val="SpecialCharTok"/>
        </w:rPr>
        <w:t xml:space="preserve">$</w:t>
      </w:r>
      <w:r>
        <w:rPr>
          <w:rStyle w:val="NormalTok"/>
        </w:rPr>
        <w:t xml:space="preserve">index2</w:t>
      </w:r>
    </w:p>
    <w:p>
      <w:pPr>
        <w:pStyle w:val="SourceCode"/>
      </w:pPr>
      <w:r>
        <w:rPr>
          <w:rStyle w:val="VerbatimChar"/>
        </w:rPr>
        <w:t xml:space="preserve">## [1] 1 2 3 4 4 5 5</w:t>
      </w:r>
    </w:p>
    <w:p>
      <w:pPr>
        <w:pStyle w:val="SourceCode"/>
      </w:pPr>
      <w:r>
        <w:rPr>
          <w:rStyle w:val="FunctionTok"/>
        </w:rPr>
        <w:t xml:space="preserve">plot</w:t>
      </w:r>
      <w:r>
        <w:rPr>
          <w:rStyle w:val="NormalTok"/>
        </w:rPr>
        <w:t xml:space="preserve">(alignment_b,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AttributeTok"/>
        </w:rPr>
        <w:t xml:space="preserve">main =</w:t>
      </w:r>
      <w:r>
        <w:rPr>
          <w:rStyle w:val="NormalTok"/>
        </w:rPr>
        <w:t xml:space="preserve"> </w:t>
      </w:r>
      <w:r>
        <w:rPr>
          <w:rStyle w:val="StringTok"/>
        </w:rPr>
        <w:t xml:space="preserve">"DTW Cost Matrix and Warping Path (Example B)"</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C:/Git/eogasawara/TSED/examples/chapter5/doc/chap5_dtw_files/figure-docx/example-b-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 References</w:t>
      </w:r>
      <w:r>
        <w:t xml:space="preserve"> </w:t>
      </w:r>
      <w:r>
        <w:t xml:space="preserve">* General: Box, G. E. P. &amp; Jenkins, G. (1970). Time Series Analysis.</w:t>
      </w:r>
      <w:r>
        <w:t xml:space="preserve"> </w:t>
      </w:r>
      <w:r>
        <w:t xml:space="preserve">* Ogasawara, E., Salles, R., Porto, F., Pacitti, E. Event Detection in Time Series. Springer, 2025.</w:t>
      </w:r>
      <w:r>
        <w:t xml:space="preserve"> </w:t>
      </w:r>
      <w:hyperlink r:id="rId28">
        <w:r>
          <w:rPr>
            <w:rStyle w:val="Hyperlink"/>
          </w:rPr>
          <w:t xml:space="preserve">doi:10.1007/978-3-031-75941-3</w:t>
        </w:r>
      </w:hyperlink>
      <w:r>
        <w:t xml:space="preserv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28"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8"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Dynamic Time Warping (DTW)</dc:title>
  <dc:creator/>
  <cp:keywords/>
  <dcterms:created xsi:type="dcterms:W3CDTF">2025-11-06T23:12:12Z</dcterms:created>
  <dcterms:modified xsi:type="dcterms:W3CDTF">2025-11-06T23:12:12Z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html_document</vt:lpwstr>
  </property>
</Properties>
</file>