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0.png" ContentType="image/png"/>
  <Override PartName="/word/media/rId44.png" ContentType="image/png"/>
  <Override PartName="/word/media/rId48.png" ContentType="image/png"/>
  <Override PartName="/word/media/rId52.png" ContentType="image/png"/>
  <Override PartName="/word/media/rId57.png" ContentType="image/png"/>
  <Override PartName="/word/media/rId61.png" ContentType="image/png"/>
  <Override PartName="/word/media/rId65.png" ContentType="image/png"/>
  <Override PartName="/word/media/rId69.png" ContentType="image/png"/>
  <Override PartName="/word/media/rId24.png" ContentType="image/png"/>
  <Override PartName="/word/media/rId28.png" ContentType="image/png"/>
  <Override PartName="/word/media/rId32.png" ContentType="image/png"/>
  <Override PartName="/word/media/rId3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plotting-charts"/>
    <w:p>
      <w:pPr>
        <w:pStyle w:val="Heading4"/>
      </w:pPr>
      <w:r>
        <w:t xml:space="preserve">Plotting charts</w:t>
      </w:r>
    </w:p>
    <w:p>
      <w:pPr>
        <w:pStyle w:val="SourceCode"/>
      </w:pPr>
      <w:r>
        <w:rPr>
          <w:rStyle w:val="CommentTok"/>
        </w:rPr>
        <w:t xml:space="preserve"># The easiest way to get ggplot2 is to install the whole tidyverse</w:t>
      </w:r>
      <w:r>
        <w:br/>
      </w:r>
      <w:r>
        <w:rPr>
          <w:rStyle w:val="CommentTok"/>
        </w:rPr>
        <w:t xml:space="preserve">#install.packages("tidyverse")</w:t>
      </w:r>
      <w:r>
        <w:br/>
      </w:r>
      <w:r>
        <w:rPr>
          <w:rStyle w:val="CommentTok"/>
        </w:rPr>
        <w:t xml:space="preserve">#install.packages("ggplot2")</w:t>
      </w:r>
    </w:p>
    <w:bookmarkEnd w:id="20"/>
    <w:bookmarkStart w:id="21" w:name="X9b80da042facb2ede85a7b21ed96e037aad8c42"/>
    <w:p>
      <w:pPr>
        <w:pStyle w:val="Heading4"/>
      </w:pPr>
      <w:r>
        <w:t xml:space="preserve">ggplot easy encapsulation through daltoolbox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</w:p>
    <w:bookmarkEnd w:id="21"/>
    <w:bookmarkStart w:id="22" w:name="color-brewer-r-package"/>
    <w:p>
      <w:pPr>
        <w:pStyle w:val="Heading4"/>
      </w:pPr>
      <w:r>
        <w:t xml:space="preserve">Color Brewer R Package</w:t>
      </w:r>
    </w:p>
    <w:p>
      <w:pPr>
        <w:pStyle w:val="SourceCode"/>
      </w:pPr>
      <w:r>
        <w:rPr>
          <w:rStyle w:val="CommentTok"/>
        </w:rPr>
        <w:t xml:space="preserve">#install.packages("RColorBrewer")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(RColorBrewer)</w:t>
      </w:r>
      <w:r>
        <w:br/>
      </w:r>
      <w:r>
        <w:rPr>
          <w:rStyle w:val="NormalTok"/>
        </w:rPr>
        <w:t xml:space="preserve">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brewer.pal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'Set1'</w:t>
      </w:r>
      <w:r>
        <w:rPr>
          <w:rStyle w:val="NormalTok"/>
        </w:rPr>
        <w:t xml:space="preserve">)</w:t>
      </w:r>
    </w:p>
    <w:bookmarkEnd w:id="22"/>
    <w:bookmarkStart w:id="23" w:name="basic-setup-for-examples"/>
    <w:p>
      <w:pPr>
        <w:pStyle w:val="Heading4"/>
      </w:pPr>
      <w:r>
        <w:t xml:space="preserve">Basic setup for examples</w:t>
      </w:r>
    </w:p>
    <w:p>
      <w:pPr>
        <w:pStyle w:val="FirstParagraph"/>
      </w:pPr>
      <w:r>
        <w:t xml:space="preserve">Iris datasets</w:t>
      </w:r>
    </w:p>
    <w:p>
      <w:pPr>
        <w:pStyle w:val="SourceCode"/>
      </w:pPr>
      <w:r>
        <w:rPr>
          <w:rStyle w:val="FunctionTok"/>
        </w:rPr>
        <w:t xml:space="preserve">head</w:t>
      </w:r>
      <w:r>
        <w:rPr>
          <w:rStyle w:val="NormalTok"/>
        </w:rPr>
        <w:t xml:space="preserve">(iris,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 Sepal.Length Sepal.Width Petal.Length Petal.Width Species</w:t>
      </w:r>
      <w:r>
        <w:br/>
      </w:r>
      <w:r>
        <w:rPr>
          <w:rStyle w:val="VerbatimChar"/>
        </w:rPr>
        <w:t xml:space="preserve">## 1          5.1         3.5          1.4         0.2  setosa</w:t>
      </w:r>
      <w:r>
        <w:br/>
      </w:r>
      <w:r>
        <w:rPr>
          <w:rStyle w:val="VerbatimChar"/>
        </w:rPr>
        <w:t xml:space="preserve">## 2          4.9         3.0          1.4         0.2  setosa</w:t>
      </w:r>
      <w:r>
        <w:br/>
      </w:r>
      <w:r>
        <w:rPr>
          <w:rStyle w:val="VerbatimChar"/>
        </w:rPr>
        <w:t xml:space="preserve">## 3          4.7         3.2          1.3         0.2  setosa</w:t>
      </w:r>
    </w:p>
    <w:p>
      <w:pPr>
        <w:pStyle w:val="FirstParagraph"/>
      </w:pPr>
      <w:r>
        <w:t xml:space="preserve">Options from graphics: colors and font size</w:t>
      </w:r>
    </w:p>
    <w:p>
      <w:pPr>
        <w:pStyle w:val="SourceCode"/>
      </w:pPr>
      <w:r>
        <w:rPr>
          <w:rStyle w:val="NormalTok"/>
        </w:rPr>
        <w:t xml:space="preserve">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brewer.pal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'Set1'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font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bookmarkEnd w:id="23"/>
    <w:bookmarkStart w:id="27" w:name="scatter-plot"/>
    <w:p>
      <w:pPr>
        <w:pStyle w:val="Heading4"/>
      </w:pPr>
      <w:r>
        <w:t xml:space="preserve">Scatter plot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rPr>
          <w:rStyle w:val="NormalTok"/>
        </w:rPr>
        <w:t xml:space="preserve">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Sepal.Length,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Sepal.Width, </w:t>
      </w:r>
      <w:r>
        <w:rPr>
          <w:rStyle w:val="AttributeTok"/>
        </w:rPr>
        <w:t xml:space="preserve">variable =</w:t>
      </w:r>
      <w:r>
        <w:rPr>
          <w:rStyle w:val="NormalTok"/>
        </w:rPr>
        <w:t xml:space="preserve"> Species)</w:t>
      </w:r>
      <w:r>
        <w:br/>
      </w:r>
      <w:r>
        <w:rPr>
          <w:rStyle w:val="CommentTok"/>
        </w:rPr>
        <w:t xml:space="preserve">#head(data)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plot_scatter</w:t>
      </w:r>
      <w:r>
        <w:rPr>
          <w:rStyle w:val="NormalTok"/>
        </w:rPr>
        <w:t xml:space="preserve">(data, </w:t>
      </w:r>
      <w:r>
        <w:rPr>
          <w:rStyle w:val="AttributeTok"/>
        </w:rPr>
        <w:t xml:space="preserve">label_x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"Sepal.Length"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label_y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"Sepal.Width"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colors=</w:t>
      </w:r>
      <w:r>
        <w:rPr>
          <w:rStyle w:val="NormalTok"/>
        </w:rPr>
        <w:t xml:space="preserve">colors[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font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(grf)</w:t>
      </w:r>
    </w:p>
    <w:p>
      <w:pPr>
        <w:pStyle w:val="FirstParagraph"/>
      </w:pPr>
      <w:r>
        <w:drawing>
          <wp:inline>
            <wp:extent cx="5334000" cy="4000500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/home/gpca/datamining/examples/Rmd/doc/3-DataVisualization_files/figure-docx/unnamed-chunk-6-1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7"/>
    <w:bookmarkStart w:id="31" w:name="bar-plot"/>
    <w:p>
      <w:pPr>
        <w:pStyle w:val="Heading4"/>
      </w:pPr>
      <w:r>
        <w:t xml:space="preserve">Bar plot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rPr>
          <w:rStyle w:val="NormalTok"/>
        </w:rPr>
        <w:t xml:space="preserve">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Sepal.Length=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(Sepal.Length))</w:t>
      </w:r>
      <w:r>
        <w:br/>
      </w:r>
      <w:r>
        <w:rPr>
          <w:rStyle w:val="CommentTok"/>
        </w:rPr>
        <w:t xml:space="preserve">#head(data)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plot_bar</w:t>
      </w:r>
      <w:r>
        <w:rPr>
          <w:rStyle w:val="NormalTok"/>
        </w:rPr>
        <w:t xml:space="preserve">(data, </w:t>
      </w:r>
      <w:r>
        <w:rPr>
          <w:rStyle w:val="AttributeTok"/>
        </w:rPr>
        <w:t xml:space="preserve">colors=</w:t>
      </w:r>
      <w:r>
        <w:rPr>
          <w:rStyle w:val="NormalTok"/>
        </w:rPr>
        <w:t xml:space="preserve">colors[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font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(grf)</w:t>
      </w:r>
    </w:p>
    <w:p>
      <w:pPr>
        <w:pStyle w:val="FirstParagraph"/>
      </w:pPr>
      <w:r>
        <w:drawing>
          <wp:inline>
            <wp:extent cx="5334000" cy="4000500"/>
            <wp:effectExtent b="0" l="0" r="0" t="0"/>
            <wp:docPr descr="" title="" id="29" name="Picture"/>
            <a:graphic>
              <a:graphicData uri="http://schemas.openxmlformats.org/drawingml/2006/picture">
                <pic:pic>
                  <pic:nvPicPr>
                    <pic:cNvPr descr="/home/gpca/datamining/examples/Rmd/doc/3-DataVisualization_files/figure-docx/unnamed-chunk-7-1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1"/>
    <w:bookmarkStart w:id="35" w:name="lollipop-plot"/>
    <w:p>
      <w:pPr>
        <w:pStyle w:val="Heading4"/>
      </w:pPr>
      <w:r>
        <w:t xml:space="preserve">Lollipop plot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rPr>
          <w:rStyle w:val="NormalTok"/>
        </w:rPr>
        <w:t xml:space="preserve">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Sepal.Length=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(Sepal.Length))</w:t>
      </w:r>
      <w:r>
        <w:br/>
      </w:r>
      <w:r>
        <w:rPr>
          <w:rStyle w:val="CommentTok"/>
        </w:rPr>
        <w:t xml:space="preserve">#head(data)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plot_lollipop</w:t>
      </w:r>
      <w:r>
        <w:rPr>
          <w:rStyle w:val="NormalTok"/>
        </w:rPr>
        <w:t xml:space="preserve">(data, </w:t>
      </w:r>
      <w:r>
        <w:rPr>
          <w:rStyle w:val="AttributeTok"/>
        </w:rPr>
        <w:t xml:space="preserve">colors=</w:t>
      </w:r>
      <w:r>
        <w:rPr>
          <w:rStyle w:val="NormalTok"/>
        </w:rPr>
        <w:t xml:space="preserve">colors[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max_value_gap=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font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coord_flip</w:t>
      </w:r>
      <w:r>
        <w:rPr>
          <w:rStyle w:val="NormalTok"/>
        </w:rPr>
        <w:t xml:space="preserve">() 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(grf)</w:t>
      </w:r>
    </w:p>
    <w:p>
      <w:pPr>
        <w:pStyle w:val="FirstParagraph"/>
      </w:pPr>
      <w:r>
        <w:drawing>
          <wp:inline>
            <wp:extent cx="5334000" cy="3111500"/>
            <wp:effectExtent b="0" l="0" r="0" t="0"/>
            <wp:docPr descr="" title="" id="33" name="Picture"/>
            <a:graphic>
              <a:graphicData uri="http://schemas.openxmlformats.org/drawingml/2006/picture">
                <pic:pic>
                  <pic:nvPicPr>
                    <pic:cNvPr descr="/home/gpca/datamining/examples/Rmd/doc/3-DataVisualization_files/figure-docx/unnamed-chunk-8-1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11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5"/>
    <w:bookmarkStart w:id="39" w:name="bar-graph-with-error"/>
    <w:p>
      <w:pPr>
        <w:pStyle w:val="Heading4"/>
      </w:pPr>
      <w:r>
        <w:t xml:space="preserve">Bar graph with error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rPr>
          <w:rStyle w:val="NormalTok"/>
        </w:rPr>
        <w:t xml:space="preserve">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mean=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(Sepal.Length), </w:t>
      </w:r>
      <w:r>
        <w:rPr>
          <w:rStyle w:val="AttributeTok"/>
        </w:rPr>
        <w:t xml:space="preserve">sd=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(Sepal.Length))</w:t>
      </w:r>
      <w:r>
        <w:br/>
      </w:r>
      <w:r>
        <w:rPr>
          <w:rStyle w:val="CommentTok"/>
        </w:rPr>
        <w:t xml:space="preserve">#head(data)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plot_bar</w:t>
      </w:r>
      <w:r>
        <w:rPr>
          <w:rStyle w:val="NormalTok"/>
        </w:rPr>
        <w:t xml:space="preserve">(data, </w:t>
      </w:r>
      <w:r>
        <w:rPr>
          <w:rStyle w:val="AttributeTok"/>
        </w:rPr>
        <w:t xml:space="preserve">colors=</w:t>
      </w:r>
      <w:r>
        <w:rPr>
          <w:rStyle w:val="NormalTok"/>
        </w:rPr>
        <w:t xml:space="preserve">colors[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alpha=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font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grf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geom_errorbar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Species, </w:t>
      </w:r>
      <w:r>
        <w:rPr>
          <w:rStyle w:val="AttributeTok"/>
        </w:rPr>
        <w:t xml:space="preserve">ymin=</w:t>
      </w:r>
      <w:r>
        <w:rPr>
          <w:rStyle w:val="NormalTok"/>
        </w:rPr>
        <w:t xml:space="preserve">mean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sd, </w:t>
      </w:r>
      <w:r>
        <w:rPr>
          <w:rStyle w:val="AttributeTok"/>
        </w:rPr>
        <w:t xml:space="preserve">ymax=</w:t>
      </w:r>
      <w:r>
        <w:rPr>
          <w:rStyle w:val="NormalTok"/>
        </w:rPr>
        <w:t xml:space="preserve">mean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sd), 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AttributeTok"/>
        </w:rPr>
        <w:t xml:space="preserve">width=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colour=</w:t>
      </w:r>
      <w:r>
        <w:rPr>
          <w:rStyle w:val="StringTok"/>
        </w:rPr>
        <w:t xml:space="preserve">"darkred"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alpha=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size=</w:t>
      </w:r>
      <w:r>
        <w:rPr>
          <w:rStyle w:val="FloatTok"/>
        </w:rPr>
        <w:t xml:space="preserve">1.1</w:t>
      </w:r>
      <w:r>
        <w:rPr>
          <w:rStyle w:val="NormalTok"/>
        </w:rPr>
        <w:t xml:space="preserve">) 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(grf)</w:t>
      </w:r>
    </w:p>
    <w:p>
      <w:pPr>
        <w:pStyle w:val="FirstParagraph"/>
      </w:pPr>
      <w:r>
        <w:drawing>
          <wp:inline>
            <wp:extent cx="5334000" cy="4000500"/>
            <wp:effectExtent b="0" l="0" r="0" t="0"/>
            <wp:docPr descr="" title="" id="37" name="Picture"/>
            <a:graphic>
              <a:graphicData uri="http://schemas.openxmlformats.org/drawingml/2006/picture">
                <pic:pic>
                  <pic:nvPicPr>
                    <pic:cNvPr descr="/home/gpca/datamining/examples/Rmd/doc/3-DataVisualization_files/figure-docx/unnamed-chunk-9-1.pn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9"/>
    <w:bookmarkStart w:id="43" w:name="pie-plot"/>
    <w:p>
      <w:pPr>
        <w:pStyle w:val="Heading4"/>
      </w:pPr>
      <w:r>
        <w:t xml:space="preserve">Pie plot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rPr>
          <w:rStyle w:val="NormalTok"/>
        </w:rPr>
        <w:t xml:space="preserve">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())</w:t>
      </w:r>
      <w:r>
        <w:br/>
      </w:r>
      <w:r>
        <w:rPr>
          <w:rStyle w:val="CommentTok"/>
        </w:rPr>
        <w:t xml:space="preserve">#head(data)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plot_pieplot</w:t>
      </w:r>
      <w:r>
        <w:rPr>
          <w:rStyle w:val="NormalTok"/>
        </w:rPr>
        <w:t xml:space="preserve">(data, </w:t>
      </w:r>
      <w:r>
        <w:rPr>
          <w:rStyle w:val="AttributeTok"/>
        </w:rPr>
        <w:t xml:space="preserve">colors=</w:t>
      </w:r>
      <w:r>
        <w:rPr>
          <w:rStyle w:val="NormalTok"/>
        </w:rPr>
        <w:t xml:space="preserve">colors[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font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(grf)</w:t>
      </w:r>
    </w:p>
    <w:p>
      <w:pPr>
        <w:pStyle w:val="FirstParagraph"/>
      </w:pPr>
      <w:r>
        <w:drawing>
          <wp:inline>
            <wp:extent cx="5334000" cy="4000500"/>
            <wp:effectExtent b="0" l="0" r="0" t="0"/>
            <wp:docPr descr="" title="" id="41" name="Picture"/>
            <a:graphic>
              <a:graphicData uri="http://schemas.openxmlformats.org/drawingml/2006/picture">
                <pic:pic>
                  <pic:nvPicPr>
                    <pic:cNvPr descr="/home/gpca/datamining/examples/Rmd/doc/3-DataVisualization_files/figure-docx/unnamed-chunk-10-1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3"/>
    <w:bookmarkStart w:id="47" w:name="grouped-bar"/>
    <w:p>
      <w:pPr>
        <w:pStyle w:val="Heading4"/>
      </w:pPr>
      <w:r>
        <w:t xml:space="preserve">Grouped bar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rPr>
          <w:rStyle w:val="NormalTok"/>
        </w:rPr>
        <w:t xml:space="preserve">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Sepal.Length=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(Sepal.Length), </w:t>
      </w:r>
      <w:r>
        <w:rPr>
          <w:rStyle w:val="AttributeTok"/>
        </w:rPr>
        <w:t xml:space="preserve">Sepal.Width=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(Sepal.Width))</w:t>
      </w:r>
      <w:r>
        <w:br/>
      </w:r>
      <w:r>
        <w:br/>
      </w:r>
      <w:r>
        <w:rPr>
          <w:rStyle w:val="CommentTok"/>
        </w:rPr>
        <w:t xml:space="preserve">#head(data)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plot_groupedbar</w:t>
      </w:r>
      <w:r>
        <w:rPr>
          <w:rStyle w:val="NormalTok"/>
        </w:rPr>
        <w:t xml:space="preserve">(data, </w:t>
      </w:r>
      <w:r>
        <w:rPr>
          <w:rStyle w:val="AttributeTok"/>
        </w:rPr>
        <w:t xml:space="preserve">colors=</w:t>
      </w:r>
      <w:r>
        <w:rPr>
          <w:rStyle w:val="NormalTok"/>
        </w:rPr>
        <w:t xml:space="preserve">colors[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font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(grf)</w:t>
      </w:r>
    </w:p>
    <w:p>
      <w:pPr>
        <w:pStyle w:val="FirstParagraph"/>
      </w:pPr>
      <w:r>
        <w:drawing>
          <wp:inline>
            <wp:extent cx="5334000" cy="4000500"/>
            <wp:effectExtent b="0" l="0" r="0" t="0"/>
            <wp:docPr descr="" title="" id="45" name="Picture"/>
            <a:graphic>
              <a:graphicData uri="http://schemas.openxmlformats.org/drawingml/2006/picture">
                <pic:pic>
                  <pic:nvPicPr>
                    <pic:cNvPr descr="/home/gpca/datamining/examples/Rmd/doc/3-DataVisualization_files/figure-docx/unnamed-chunk-11-1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7"/>
    <w:bookmarkStart w:id="51" w:name="stacked-bar"/>
    <w:p>
      <w:pPr>
        <w:pStyle w:val="Heading4"/>
      </w:pPr>
      <w:r>
        <w:t xml:space="preserve">Stacked-bar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rPr>
          <w:rStyle w:val="NormalTok"/>
        </w:rPr>
        <w:t xml:space="preserve">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Sepal.Length=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(Sepal.Length), </w:t>
      </w:r>
      <w:r>
        <w:rPr>
          <w:rStyle w:val="AttributeTok"/>
        </w:rPr>
        <w:t xml:space="preserve">Sepal.Width=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(Sepal.Width))</w:t>
      </w:r>
      <w:r>
        <w:br/>
      </w:r>
      <w:r>
        <w:br/>
      </w:r>
      <w:r>
        <w:rPr>
          <w:rStyle w:val="CommentTok"/>
        </w:rPr>
        <w:t xml:space="preserve">#head(data)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plot_stackedbar</w:t>
      </w:r>
      <w:r>
        <w:rPr>
          <w:rStyle w:val="NormalTok"/>
        </w:rPr>
        <w:t xml:space="preserve">(data, </w:t>
      </w:r>
      <w:r>
        <w:rPr>
          <w:rStyle w:val="AttributeTok"/>
        </w:rPr>
        <w:t xml:space="preserve">colors=</w:t>
      </w:r>
      <w:r>
        <w:rPr>
          <w:rStyle w:val="NormalTok"/>
        </w:rPr>
        <w:t xml:space="preserve">colors[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font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grf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axis.text.x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angle=</w:t>
      </w:r>
      <w:r>
        <w:rPr>
          <w:rStyle w:val="DecValTok"/>
        </w:rPr>
        <w:t xml:space="preserve">90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(grf)</w:t>
      </w:r>
    </w:p>
    <w:p>
      <w:pPr>
        <w:pStyle w:val="FirstParagraph"/>
      </w:pPr>
      <w:r>
        <w:drawing>
          <wp:inline>
            <wp:extent cx="5334000" cy="4000500"/>
            <wp:effectExtent b="0" l="0" r="0" t="0"/>
            <wp:docPr descr="" title="" id="49" name="Picture"/>
            <a:graphic>
              <a:graphicData uri="http://schemas.openxmlformats.org/drawingml/2006/picture">
                <pic:pic>
                  <pic:nvPicPr>
                    <pic:cNvPr descr="/home/gpca/datamining/examples/Rmd/doc/3-DataVisualization_files/figure-docx/unnamed-chunk-12-1.pn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1"/>
    <w:bookmarkStart w:id="55" w:name="line-chart"/>
    <w:p>
      <w:pPr>
        <w:pStyle w:val="Heading4"/>
      </w:pPr>
      <w:r>
        <w:t xml:space="preserve">Line chart</w:t>
      </w:r>
    </w:p>
    <w:p>
      <w:pPr>
        <w:pStyle w:val="SourceCode"/>
      </w:pP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serie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y=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(x))</w:t>
      </w:r>
      <w:r>
        <w:br/>
      </w:r>
      <w:r>
        <w:br/>
      </w:r>
      <w:r>
        <w:rPr>
          <w:rStyle w:val="CommentTok"/>
        </w:rPr>
        <w:t xml:space="preserve">#head(serie)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plot_series</w:t>
      </w:r>
      <w:r>
        <w:rPr>
          <w:rStyle w:val="NormalTok"/>
        </w:rPr>
        <w:t xml:space="preserve">(serie, </w:t>
      </w:r>
      <w:r>
        <w:rPr>
          <w:rStyle w:val="AttributeTok"/>
        </w:rPr>
        <w:t xml:space="preserve">colors=</w:t>
      </w:r>
      <w:r>
        <w:rPr>
          <w:rStyle w:val="NormalTok"/>
        </w:rPr>
        <w:t xml:space="preserve">colors[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font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(grf)</w:t>
      </w:r>
    </w:p>
    <w:p>
      <w:pPr>
        <w:pStyle w:val="FirstParagraph"/>
      </w:pPr>
      <w:r>
        <w:drawing>
          <wp:inline>
            <wp:extent cx="5334000" cy="4000500"/>
            <wp:effectExtent b="0" l="0" r="0" t="0"/>
            <wp:docPr descr="" title="" id="53" name="Picture"/>
            <a:graphic>
              <a:graphicData uri="http://schemas.openxmlformats.org/drawingml/2006/picture">
                <pic:pic>
                  <pic:nvPicPr>
                    <pic:cNvPr descr="/home/gpca/datamining/examples/Rmd/doc/3-DataVisualization_files/figure-docx/unnamed-chunk-13-1.pn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5"/>
    <w:bookmarkStart w:id="56" w:name="data-distribution-example"/>
    <w:p>
      <w:pPr>
        <w:pStyle w:val="Heading4"/>
      </w:pPr>
      <w:r>
        <w:t xml:space="preserve">Data distribution example</w:t>
      </w:r>
    </w:p>
    <w:p>
      <w:pPr>
        <w:pStyle w:val="SourceCode"/>
      </w:pPr>
      <w:r>
        <w:rPr>
          <w:rStyle w:val="NormalTok"/>
        </w:rPr>
        <w:t xml:space="preserve">example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exponential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      </w:t>
      </w:r>
      <w:r>
        <w:rPr>
          <w:rStyle w:val="AttributeTok"/>
        </w:rPr>
        <w:t xml:space="preserve">uniform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min=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      </w:t>
      </w:r>
      <w:r>
        <w:rPr>
          <w:rStyle w:val="AttributeTok"/>
        </w:rPr>
        <w:t xml:space="preserve">normal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(example)</w:t>
      </w:r>
    </w:p>
    <w:p>
      <w:pPr>
        <w:pStyle w:val="SourceCode"/>
      </w:pPr>
      <w:r>
        <w:rPr>
          <w:rStyle w:val="VerbatimChar"/>
        </w:rPr>
        <w:t xml:space="preserve">##   exponential  uniform   normal</w:t>
      </w:r>
      <w:r>
        <w:br/>
      </w:r>
      <w:r>
        <w:rPr>
          <w:rStyle w:val="VerbatimChar"/>
        </w:rPr>
        <w:t xml:space="preserve">## 1  0.73379885 2.822246 6.514519</w:t>
      </w:r>
      <w:r>
        <w:br/>
      </w:r>
      <w:r>
        <w:rPr>
          <w:rStyle w:val="VerbatimChar"/>
        </w:rPr>
        <w:t xml:space="preserve">## 2  0.12864993 2.879088 3.755980</w:t>
      </w:r>
      <w:r>
        <w:br/>
      </w:r>
      <w:r>
        <w:rPr>
          <w:rStyle w:val="VerbatimChar"/>
        </w:rPr>
        <w:t xml:space="preserve">## 3  0.05641327 3.180636 4.203267</w:t>
      </w:r>
      <w:r>
        <w:br/>
      </w:r>
      <w:r>
        <w:rPr>
          <w:rStyle w:val="VerbatimChar"/>
        </w:rPr>
        <w:t xml:space="preserve">## 4  1.04825356 3.154170 5.443147</w:t>
      </w:r>
      <w:r>
        <w:br/>
      </w:r>
      <w:r>
        <w:rPr>
          <w:rStyle w:val="VerbatimChar"/>
        </w:rPr>
        <w:t xml:space="preserve">## 5  2.75666840 2.519673 4.636143</w:t>
      </w:r>
      <w:r>
        <w:br/>
      </w:r>
      <w:r>
        <w:rPr>
          <w:rStyle w:val="VerbatimChar"/>
        </w:rPr>
        <w:t xml:space="preserve">## 6  0.42226514 3.099570 2.059943</w:t>
      </w:r>
    </w:p>
    <w:bookmarkEnd w:id="56"/>
    <w:bookmarkStart w:id="60" w:name="histogram"/>
    <w:p>
      <w:pPr>
        <w:pStyle w:val="Heading4"/>
      </w:pPr>
      <w:r>
        <w:t xml:space="preserve">Histogram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rPr>
          <w:rStyle w:val="NormalTok"/>
        </w:rPr>
        <w:t xml:space="preserve">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(exponential)</w:t>
      </w:r>
      <w:r>
        <w:br/>
      </w:r>
      <w:r>
        <w:rPr>
          <w:rStyle w:val="CommentTok"/>
        </w:rPr>
        <w:t xml:space="preserve">#head(data)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plot_hist</w:t>
      </w:r>
      <w:r>
        <w:rPr>
          <w:rStyle w:val="NormalTok"/>
        </w:rPr>
        <w:t xml:space="preserve">(data, </w:t>
      </w:r>
      <w:r>
        <w:rPr>
          <w:rStyle w:val="AttributeTok"/>
        </w:rPr>
        <w:t xml:space="preserve">label_x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"exponential"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color=</w:t>
      </w:r>
      <w:r>
        <w:rPr>
          <w:rStyle w:val="NormalTok"/>
        </w:rPr>
        <w:t xml:space="preserve">colors[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font</w:t>
      </w:r>
    </w:p>
    <w:p>
      <w:pPr>
        <w:pStyle w:val="SourceCode"/>
      </w:pPr>
      <w:r>
        <w:rPr>
          <w:rStyle w:val="VerbatimChar"/>
        </w:rPr>
        <w:t xml:space="preserve">## Using  as id variables</w:t>
      </w:r>
    </w:p>
    <w:p>
      <w:pPr>
        <w:pStyle w:val="SourceCode"/>
      </w:pPr>
      <w:r>
        <w:rPr>
          <w:rStyle w:val="FunctionTok"/>
        </w:rPr>
        <w:t xml:space="preserve">plot</w:t>
      </w:r>
      <w:r>
        <w:rPr>
          <w:rStyle w:val="NormalTok"/>
        </w:rPr>
        <w:t xml:space="preserve">(grf) </w:t>
      </w:r>
    </w:p>
    <w:p>
      <w:pPr>
        <w:pStyle w:val="FirstParagraph"/>
      </w:pPr>
      <w:r>
        <w:drawing>
          <wp:inline>
            <wp:extent cx="5334000" cy="4000500"/>
            <wp:effectExtent b="0" l="0" r="0" t="0"/>
            <wp:docPr descr="" title="" id="58" name="Picture"/>
            <a:graphic>
              <a:graphicData uri="http://schemas.openxmlformats.org/drawingml/2006/picture">
                <pic:pic>
                  <pic:nvPicPr>
                    <pic:cNvPr descr="/home/gpca/datamining/examples/Rmd/doc/3-DataVisualization_files/figure-docx/unnamed-chunk-16-1.png" id="59" name="Picture"/>
                    <pic:cNvPicPr>
                      <a:picLocks noChangeArrowheads="1"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0"/>
    <w:bookmarkStart w:id="64" w:name="multiple-histograms"/>
    <w:p>
      <w:pPr>
        <w:pStyle w:val="Heading4"/>
      </w:pPr>
      <w:r>
        <w:t xml:space="preserve">Multiple Histograms</w:t>
      </w:r>
    </w:p>
    <w:p>
      <w:pPr>
        <w:pStyle w:val="SourceCode"/>
      </w:pPr>
      <w:r>
        <w:rPr>
          <w:rStyle w:val="NormalTok"/>
        </w:rPr>
        <w:t xml:space="preserve">{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(gridExtra)  </w:t>
      </w:r>
      <w:r>
        <w:br/>
      </w:r>
      <w:r>
        <w:rPr>
          <w:rStyle w:val="NormalTok"/>
        </w:rPr>
        <w:t xml:space="preserve">grfe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plot_hist</w:t>
      </w:r>
      <w:r>
        <w:rPr>
          <w:rStyle w:val="NormalTok"/>
        </w:rPr>
        <w:t xml:space="preserve">(example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(exponential), </w:t>
      </w:r>
      <w:r>
        <w:rPr>
          <w:rStyle w:val="AttributeTok"/>
        </w:rPr>
        <w:t xml:space="preserve">label_x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"exponential"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color=</w:t>
      </w:r>
      <w:r>
        <w:rPr>
          <w:rStyle w:val="NormalTok"/>
        </w:rPr>
        <w:t xml:space="preserve">colors[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font</w:t>
      </w:r>
      <w:r>
        <w:br/>
      </w:r>
      <w:r>
        <w:rPr>
          <w:rStyle w:val="NormalTok"/>
        </w:rPr>
        <w:t xml:space="preserve">grfu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plot_hist</w:t>
      </w:r>
      <w:r>
        <w:rPr>
          <w:rStyle w:val="NormalTok"/>
        </w:rPr>
        <w:t xml:space="preserve">(example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(uniform), </w:t>
      </w:r>
      <w:r>
        <w:rPr>
          <w:rStyle w:val="AttributeTok"/>
        </w:rPr>
        <w:t xml:space="preserve">label_x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"uniform"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color=</w:t>
      </w:r>
      <w:r>
        <w:rPr>
          <w:rStyle w:val="NormalTok"/>
        </w:rPr>
        <w:t xml:space="preserve">colors[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font </w:t>
      </w:r>
      <w:r>
        <w:br/>
      </w:r>
      <w:r>
        <w:rPr>
          <w:rStyle w:val="NormalTok"/>
        </w:rPr>
        <w:t xml:space="preserve">grfn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plot_hist</w:t>
      </w:r>
      <w:r>
        <w:rPr>
          <w:rStyle w:val="NormalTok"/>
        </w:rPr>
        <w:t xml:space="preserve">(example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(normal), </w:t>
      </w:r>
      <w:r>
        <w:rPr>
          <w:rStyle w:val="AttributeTok"/>
        </w:rPr>
        <w:t xml:space="preserve">label_x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"normal"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color=</w:t>
      </w:r>
      <w:r>
        <w:rPr>
          <w:rStyle w:val="NormalTok"/>
        </w:rPr>
        <w:t xml:space="preserve">colors[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font</w:t>
      </w:r>
      <w:r>
        <w:br/>
      </w:r>
      <w:r>
        <w:rPr>
          <w:rStyle w:val="FunctionTok"/>
        </w:rPr>
        <w:t xml:space="preserve">grid.arrange</w:t>
      </w:r>
      <w:r>
        <w:rPr>
          <w:rStyle w:val="NormalTok"/>
        </w:rPr>
        <w:t xml:space="preserve">(grfe, grfu, grfn, </w:t>
      </w:r>
      <w:r>
        <w:rPr>
          <w:rStyle w:val="AttributeTok"/>
        </w:rPr>
        <w:t xml:space="preserve">ncol=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</w:p>
    <w:p>
      <w:pPr>
        <w:pStyle w:val="SourceCode"/>
      </w:pPr>
      <w:r>
        <w:rPr>
          <w:rStyle w:val="VerbatimChar"/>
        </w:rPr>
        <w:t xml:space="preserve">## Using  as id variables</w:t>
      </w:r>
      <w:r>
        <w:br/>
      </w:r>
      <w:r>
        <w:rPr>
          <w:rStyle w:val="VerbatimChar"/>
        </w:rPr>
        <w:t xml:space="preserve">## Using  as id variables</w:t>
      </w:r>
      <w:r>
        <w:br/>
      </w:r>
      <w:r>
        <w:rPr>
          <w:rStyle w:val="VerbatimChar"/>
        </w:rPr>
        <w:t xml:space="preserve">## Using  as id variables</w:t>
      </w:r>
    </w:p>
    <w:p>
      <w:pPr>
        <w:pStyle w:val="FirstParagraph"/>
      </w:pPr>
      <w:r>
        <w:drawing>
          <wp:inline>
            <wp:extent cx="5334000" cy="2000250"/>
            <wp:effectExtent b="0" l="0" r="0" t="0"/>
            <wp:docPr descr="" title="" id="62" name="Picture"/>
            <a:graphic>
              <a:graphicData uri="http://schemas.openxmlformats.org/drawingml/2006/picture">
                <pic:pic>
                  <pic:nvPicPr>
                    <pic:cNvPr descr="/home/gpca/datamining/examples/Rmd/doc/3-DataVisualization_files/figure-docx/unnamed-chunk-17-1.png" id="63" name="Picture"/>
                    <pic:cNvPicPr>
                      <a:picLocks noChangeArrowheads="1"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00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4"/>
    <w:bookmarkStart w:id="68" w:name="density-plot"/>
    <w:p>
      <w:pPr>
        <w:pStyle w:val="Heading4"/>
      </w:pPr>
      <w:r>
        <w:t xml:space="preserve">Density plot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rPr>
          <w:rStyle w:val="NormalTok"/>
        </w:rPr>
        <w:t xml:space="preserve">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(normal)</w:t>
      </w:r>
      <w:r>
        <w:br/>
      </w:r>
      <w:r>
        <w:rPr>
          <w:rStyle w:val="CommentTok"/>
        </w:rPr>
        <w:t xml:space="preserve">#head(data)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plot_density</w:t>
      </w:r>
      <w:r>
        <w:rPr>
          <w:rStyle w:val="NormalTok"/>
        </w:rPr>
        <w:t xml:space="preserve">(data, </w:t>
      </w:r>
      <w:r>
        <w:rPr>
          <w:rStyle w:val="AttributeTok"/>
        </w:rPr>
        <w:t xml:space="preserve">label_x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"normal"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color=</w:t>
      </w:r>
      <w:r>
        <w:rPr>
          <w:rStyle w:val="NormalTok"/>
        </w:rPr>
        <w:t xml:space="preserve">colors[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font</w:t>
      </w:r>
    </w:p>
    <w:p>
      <w:pPr>
        <w:pStyle w:val="SourceCode"/>
      </w:pPr>
      <w:r>
        <w:rPr>
          <w:rStyle w:val="VerbatimChar"/>
        </w:rPr>
        <w:t xml:space="preserve">## Using  as id variables</w:t>
      </w:r>
    </w:p>
    <w:p>
      <w:pPr>
        <w:pStyle w:val="SourceCode"/>
      </w:pPr>
      <w:r>
        <w:rPr>
          <w:rStyle w:val="FunctionTok"/>
        </w:rPr>
        <w:t xml:space="preserve">plot</w:t>
      </w:r>
      <w:r>
        <w:rPr>
          <w:rStyle w:val="NormalTok"/>
        </w:rPr>
        <w:t xml:space="preserve">(grf) </w:t>
      </w:r>
    </w:p>
    <w:p>
      <w:pPr>
        <w:pStyle w:val="FirstParagraph"/>
      </w:pPr>
      <w:r>
        <w:drawing>
          <wp:inline>
            <wp:extent cx="5334000" cy="4000500"/>
            <wp:effectExtent b="0" l="0" r="0" t="0"/>
            <wp:docPr descr="" title="" id="66" name="Picture"/>
            <a:graphic>
              <a:graphicData uri="http://schemas.openxmlformats.org/drawingml/2006/picture">
                <pic:pic>
                  <pic:nvPicPr>
                    <pic:cNvPr descr="/home/gpca/datamining/examples/Rmd/doc/3-DataVisualization_files/figure-docx/unnamed-chunk-18-1.png" id="67" name="Picture"/>
                    <pic:cNvPicPr>
                      <a:picLocks noChangeArrowheads="1" noChangeAspect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8"/>
    <w:bookmarkStart w:id="72" w:name="box-plot"/>
    <w:p>
      <w:pPr>
        <w:pStyle w:val="Heading4"/>
      </w:pPr>
      <w:r>
        <w:t xml:space="preserve">Box plot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rPr>
          <w:rStyle w:val="NormalTok"/>
        </w:rPr>
        <w:t xml:space="preserve">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(normal)</w:t>
      </w:r>
      <w:r>
        <w:br/>
      </w:r>
      <w:r>
        <w:rPr>
          <w:rStyle w:val="CommentTok"/>
        </w:rPr>
        <w:t xml:space="preserve">#head(data)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plot_boxplot</w:t>
      </w:r>
      <w:r>
        <w:rPr>
          <w:rStyle w:val="NormalTok"/>
        </w:rPr>
        <w:t xml:space="preserve">(data, </w:t>
      </w:r>
      <w:r>
        <w:rPr>
          <w:rStyle w:val="AttributeTok"/>
        </w:rPr>
        <w:t xml:space="preserve">color=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font</w:t>
      </w:r>
    </w:p>
    <w:p>
      <w:pPr>
        <w:pStyle w:val="SourceCode"/>
      </w:pPr>
      <w:r>
        <w:rPr>
          <w:rStyle w:val="VerbatimChar"/>
        </w:rPr>
        <w:t xml:space="preserve">## Using  as id variables</w:t>
      </w:r>
    </w:p>
    <w:p>
      <w:pPr>
        <w:pStyle w:val="SourceCode"/>
      </w:pPr>
      <w:r>
        <w:rPr>
          <w:rStyle w:val="FunctionTok"/>
        </w:rPr>
        <w:t xml:space="preserve">plot</w:t>
      </w:r>
      <w:r>
        <w:rPr>
          <w:rStyle w:val="NormalTok"/>
        </w:rPr>
        <w:t xml:space="preserve">(grf) </w:t>
      </w:r>
    </w:p>
    <w:p>
      <w:pPr>
        <w:pStyle w:val="SourceCode"/>
      </w:pPr>
      <w:r>
        <w:rPr>
          <w:rStyle w:val="VerbatimChar"/>
        </w:rPr>
        <w:t xml:space="preserve">## Ignoring unknown labels:</w:t>
      </w:r>
      <w:r>
        <w:br/>
      </w:r>
      <w:r>
        <w:rPr>
          <w:rStyle w:val="VerbatimChar"/>
        </w:rPr>
        <w:t xml:space="preserve">## • colour : "normal"</w:t>
      </w:r>
    </w:p>
    <w:p>
      <w:pPr>
        <w:pStyle w:val="FirstParagraph"/>
      </w:pPr>
      <w:r>
        <w:drawing>
          <wp:inline>
            <wp:extent cx="5334000" cy="4000500"/>
            <wp:effectExtent b="0" l="0" r="0" t="0"/>
            <wp:docPr descr="" title="" id="70" name="Picture"/>
            <a:graphic>
              <a:graphicData uri="http://schemas.openxmlformats.org/drawingml/2006/picture">
                <pic:pic>
                  <pic:nvPicPr>
                    <pic:cNvPr descr="/home/gpca/datamining/examples/Rmd/doc/3-DataVisualization_files/figure-docx/unnamed-chunk-19-1.png" id="71" name="Picture"/>
                    <pic:cNvPicPr>
                      <a:picLocks noChangeArrowheads="1" noChangeAspect="1"/>
                    </pic:cNvPicPr>
                  </pic:nvPicPr>
                  <pic:blipFill>
                    <a:blip r:embed="rId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40" Target="media/rId40.png" /><Relationship Type="http://schemas.openxmlformats.org/officeDocument/2006/relationships/image" Id="rId44" Target="media/rId44.png" /><Relationship Type="http://schemas.openxmlformats.org/officeDocument/2006/relationships/image" Id="rId48" Target="media/rId48.png" /><Relationship Type="http://schemas.openxmlformats.org/officeDocument/2006/relationships/image" Id="rId52" Target="media/rId52.png" /><Relationship Type="http://schemas.openxmlformats.org/officeDocument/2006/relationships/image" Id="rId57" Target="media/rId57.png" /><Relationship Type="http://schemas.openxmlformats.org/officeDocument/2006/relationships/image" Id="rId61" Target="media/rId61.png" /><Relationship Type="http://schemas.openxmlformats.org/officeDocument/2006/relationships/image" Id="rId65" Target="media/rId65.png" /><Relationship Type="http://schemas.openxmlformats.org/officeDocument/2006/relationships/image" Id="rId69" Target="media/rId69.png" /><Relationship Type="http://schemas.openxmlformats.org/officeDocument/2006/relationships/image" Id="rId24" Target="media/rId24.png" /><Relationship Type="http://schemas.openxmlformats.org/officeDocument/2006/relationships/image" Id="rId28" Target="media/rId28.png" /><Relationship Type="http://schemas.openxmlformats.org/officeDocument/2006/relationships/image" Id="rId32" Target="media/rId32.png" /><Relationship Type="http://schemas.openxmlformats.org/officeDocument/2006/relationships/image" Id="rId36" Target="media/rId36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2025-12-27T19:41:36Z</dcterms:created>
  <dcterms:modified xsi:type="dcterms:W3CDTF">2025-12-27T19:41:36Z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