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ta-preprocessing"/>
    <w:p>
      <w:pPr>
        <w:pStyle w:val="Heading1"/>
      </w:pPr>
      <w:r>
        <w:t xml:space="preserve">Data Preprocessing</w:t>
      </w:r>
    </w:p>
    <w:p>
      <w:pPr>
        <w:pStyle w:val="FirstParagraph"/>
      </w:pPr>
      <w:r>
        <w:t xml:space="preserve">Data Preprocessing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</w:p>
    <w:bookmarkStart w:id="20" w:name="iris-datasets"/>
    <w:p>
      <w:pPr>
        <w:pStyle w:val="Heading3"/>
      </w:pPr>
      <w:r>
        <w:t xml:space="preserve">Iris datasets</w:t>
      </w:r>
    </w:p>
    <w:p>
      <w:pPr>
        <w:pStyle w:val="FirstParagraph"/>
      </w:pPr>
      <w:r>
        <w:t xml:space="preserve">The exploratory analysis is done using iris dataset.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2025-12-27T19:42:11Z</dcterms:created>
  <dcterms:modified xsi:type="dcterms:W3CDTF">2025-12-27T19:42:11Z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