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lassificação-avançada"/>
    <w:p>
      <w:pPr>
        <w:pStyle w:val="Heading1"/>
      </w:pPr>
      <w:r>
        <w:t xml:space="preserve">Classificação Avançada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Esta seção cobre métodos avançados para classificação: redes neurais, SVM, ensembles, seleção de atributos e tópicos como desbalanceamento, multiclasse, semi-supervisão e transferência.</w:t>
      </w:r>
      <w:r>
        <w:br/>
      </w:r>
      <w:r>
        <w:t xml:space="preserve">Slides: 1–45.</w:t>
      </w:r>
    </w:p>
    <w:bookmarkEnd w:id="20"/>
    <w:bookmarkStart w:id="21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1–3: contexto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(nnet)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(ipred)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(adabag)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(xgboost)</w:t>
      </w:r>
      <w:r>
        <w:br/>
      </w:r>
      <w:r>
        <w:br/>
      </w:r>
      <w:r>
        <w:rPr>
          <w:rStyle w:val="CommentTok"/>
        </w:rPr>
        <w:t xml:space="preserve"># Dataset base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Preparacao treino/teste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(split_random,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Helper: avaliacao DALToolbox</w:t>
      </w:r>
      <w:r>
        <w:br/>
      </w:r>
      <w:r>
        <w:rPr>
          <w:rStyle w:val="CommentTok"/>
        </w:rPr>
        <w:t xml:space="preserve"># Slides 20–24: avaliacao comparativa</w:t>
      </w:r>
      <w:r>
        <w:br/>
      </w:r>
      <w:r>
        <w:br/>
      </w:r>
      <w:r>
        <w:rPr>
          <w:rStyle w:val="NormalTok"/>
        </w:rPr>
        <w:t xml:space="preserve">eval_model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train, test, target_col) {</w:t>
      </w:r>
      <w:r>
        <w:br/>
      </w:r>
      <w:r>
        <w:rPr>
          <w:rStyle w:val="NormalTok"/>
        </w:rPr>
        <w:t xml:space="preserve">  evaluate_safe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prediction, target_col) {</w:t>
      </w:r>
      <w:r>
        <w:br/>
      </w:r>
      <w:r>
        <w:rPr>
          <w:rStyle w:val="NormalTok"/>
        </w:rPr>
        <w:t xml:space="preserve">    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(data[, target_col])</w:t>
      </w:r>
      <w:r>
        <w:br/>
      </w:r>
      <w:r>
        <w:rPr>
          <w:rStyle w:val="NormalTok"/>
        </w:rPr>
        <w:t xml:space="preserve">    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predictand, prediction)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(eval)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 {</w:t>
      </w:r>
      <w:r>
        <w:br/>
      </w:r>
      <w:r>
        <w:rPr>
          <w:rStyle w:val="NormalTok"/>
        </w:rPr>
        <w:t xml:space="preserve">      proxy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NormalTok"/>
        </w:rPr>
        <w:t xml:space="preserve">(target_col,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(prediction)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(prediction)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is.vector</w:t>
      </w:r>
      <w:r>
        <w:rPr>
          <w:rStyle w:val="NormalTok"/>
        </w:rPr>
        <w:t xml:space="preserve">(prediction)) {</w:t>
      </w:r>
      <w:r>
        <w:br/>
      </w:r>
      <w:r>
        <w:rPr>
          <w:rStyle w:val="NormalTok"/>
        </w:rPr>
        <w:t xml:space="preserve">    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(predictand))</w:t>
      </w:r>
      <w:r>
        <w:br/>
      </w:r>
      <w:r>
        <w:rPr>
          <w:rStyle w:val="NormalTok"/>
        </w:rPr>
        <w:t xml:space="preserve">      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(pred)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(prediction)))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(prediction))]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aligned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(prediction),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(predictand))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(aligned)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</w:t>
      </w:r>
      <w:r>
        <w:br/>
      </w:r>
      <w:r>
        <w:rPr>
          <w:rStyle w:val="NormalTok"/>
        </w:rPr>
        <w:t xml:space="preserve">        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(predictand))</w:t>
      </w:r>
      <w:r>
        <w:br/>
      </w:r>
      <w:r>
        <w:rPr>
          <w:rStyle w:val="NormalTok"/>
        </w:rPr>
        <w:t xml:space="preserve">        aligned[, common]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prediction[, common,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aligned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(proxy, predictand, prediction)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eval =</w:t>
      </w:r>
      <w:r>
        <w:rPr>
          <w:rStyle w:val="NormalTok"/>
        </w:rPr>
        <w:t xml:space="preserve"> eval, </w:t>
      </w:r>
      <w:r>
        <w:rPr>
          <w:rStyle w:val="AttributeTok"/>
        </w:rPr>
        <w:t xml:space="preserve">predictand =</w:t>
      </w:r>
      <w:r>
        <w:rPr>
          <w:rStyle w:val="NormalTok"/>
        </w:rPr>
        <w:t xml:space="preserve"> predictand)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train)</w:t>
      </w:r>
      <w:r>
        <w:br/>
      </w:r>
      <w:r>
        <w:rPr>
          <w:rStyle w:val="NormalTok"/>
        </w:rPr>
        <w:t xml:space="preserve">  train_res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evaluate_safe</w:t>
      </w:r>
      <w:r>
        <w:rPr>
          <w:rStyle w:val="NormalTok"/>
        </w:rPr>
        <w:t xml:space="preserve">(train, train_prediction, target_col)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  <w:r>
        <w:br/>
      </w:r>
      <w:r>
        <w:br/>
      </w:r>
      <w:r>
        <w:rPr>
          <w:rStyle w:val="NormalTok"/>
        </w:rPr>
        <w:t xml:space="preserve">  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test)</w:t>
      </w:r>
      <w:r>
        <w:br/>
      </w:r>
      <w:r>
        <w:rPr>
          <w:rStyle w:val="NormalTok"/>
        </w:rPr>
        <w:t xml:space="preserve">  test_res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evaluate_safe</w:t>
      </w:r>
      <w:r>
        <w:rPr>
          <w:rStyle w:val="NormalTok"/>
        </w:rPr>
        <w:t xml:space="preserve">(test, test_prediction, target_col)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train_prediction =</w:t>
      </w:r>
      <w:r>
        <w:rPr>
          <w:rStyle w:val="NormalTok"/>
        </w:rPr>
        <w:t xml:space="preserve"> train_prediction,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train_predictand =</w:t>
      </w:r>
      <w:r>
        <w:rPr>
          <w:rStyle w:val="NormalTok"/>
        </w:rPr>
        <w:t xml:space="preserve"> train_res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test_prediction =</w:t>
      </w:r>
      <w:r>
        <w:rPr>
          <w:rStyle w:val="NormalTok"/>
        </w:rPr>
        <w:t xml:space="preserve"> test_prediction,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test_predictand =</w:t>
      </w:r>
      <w:r>
        <w:rPr>
          <w:rStyle w:val="NormalTok"/>
        </w:rPr>
        <w:t xml:space="preserve"> test_res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predictand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redes-neurais-mlp"/>
    <w:p>
      <w:pPr>
        <w:pStyle w:val="Heading2"/>
      </w:pPr>
      <w:r>
        <w:t xml:space="preserve">Redes Neurais (MLP)</w:t>
      </w:r>
    </w:p>
    <w:p>
      <w:pPr>
        <w:pStyle w:val="FirstParagraph"/>
      </w:pPr>
      <w:r>
        <w:t xml:space="preserve">Redes feed-forward multicamadas modelam relações não lineares e podem atuar como classificadores potentes, ajustando pesos via backpropagation.</w:t>
      </w:r>
      <w:r>
        <w:br/>
      </w:r>
      <w:r>
        <w:t xml:space="preserve">Slides: 2–8.</w:t>
      </w:r>
    </w:p>
    <w:p>
      <w:pPr>
        <w:pStyle w:val="SourceCode"/>
      </w:pPr>
      <w:r>
        <w:rPr>
          <w:rStyle w:val="CommentTok"/>
        </w:rPr>
        <w:t xml:space="preserve"># Slides 2–8: MLP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(model_mlp, iris_train)</w:t>
      </w:r>
      <w:r>
        <w:br/>
      </w:r>
      <w:r>
        <w:rPr>
          <w:rStyle w:val="NormalTok"/>
        </w:rPr>
        <w:t xml:space="preserve">res_mlp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(model_mlp,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bookmarkEnd w:id="22"/>
    <w:bookmarkStart w:id="23" w:name="support-vector-machines-svm"/>
    <w:p>
      <w:pPr>
        <w:pStyle w:val="Heading2"/>
      </w:pPr>
      <w:r>
        <w:t xml:space="preserve">Support Vector Machines (SVM)</w:t>
      </w:r>
    </w:p>
    <w:p>
      <w:pPr>
        <w:pStyle w:val="FirstParagraph"/>
      </w:pPr>
      <w:r>
        <w:t xml:space="preserve">SVMs buscam hiperplanos de margem máxima e usam kernels para separação não linear em espaços de alta dimensionalidade.</w:t>
      </w:r>
      <w:r>
        <w:br/>
      </w:r>
      <w:r>
        <w:t xml:space="preserve">Slides: 9–19.</w:t>
      </w:r>
    </w:p>
    <w:p>
      <w:pPr>
        <w:pStyle w:val="SourceCode"/>
      </w:pPr>
      <w:r>
        <w:rPr>
          <w:rStyle w:val="CommentTok"/>
        </w:rPr>
        <w:t xml:space="preserve"># Slides 9–19: SVM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(model_svm, iris_train)</w:t>
      </w:r>
      <w:r>
        <w:br/>
      </w:r>
      <w:r>
        <w:rPr>
          <w:rStyle w:val="NormalTok"/>
        </w:rPr>
        <w:t xml:space="preserve">res_svm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(model_svm,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bookmarkEnd w:id="23"/>
    <w:bookmarkStart w:id="24" w:name="ensembles"/>
    <w:p>
      <w:pPr>
        <w:pStyle w:val="Heading2"/>
      </w:pPr>
      <w:r>
        <w:t xml:space="preserve">Ensembles</w:t>
      </w:r>
    </w:p>
    <w:p>
      <w:pPr>
        <w:pStyle w:val="FirstParagraph"/>
      </w:pPr>
      <w:r>
        <w:t xml:space="preserve">Métodos ensemble combinam modelos para reduzir variância e melhorar desempenho. Bagging agrega vários modelos treinados em amostras bootstrap; Random Forest introduz aleatoriedade adicional na seleção de atributos.</w:t>
      </w:r>
      <w:r>
        <w:br/>
      </w:r>
      <w:r>
        <w:t xml:space="preserve">Slides: 20–24.</w:t>
      </w:r>
    </w:p>
    <w:p>
      <w:pPr>
        <w:pStyle w:val="SourceCode"/>
      </w:pPr>
      <w:r>
        <w:rPr>
          <w:rStyle w:val="CommentTok"/>
        </w:rPr>
        <w:t xml:space="preserve"># Slides 20–24: Bagging e Random Forest</w:t>
      </w:r>
      <w:r>
        <w:br/>
      </w:r>
      <w:r>
        <w:rPr>
          <w:rStyle w:val="CommentTok"/>
        </w:rPr>
        <w:t xml:space="preserve"># Bagging com arvores (ipred)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cla_bagging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nbagg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(model_bag, iris_train)</w:t>
      </w:r>
      <w:r>
        <w:br/>
      </w:r>
      <w:r>
        <w:rPr>
          <w:rStyle w:val="NormalTok"/>
        </w:rPr>
        <w:t xml:space="preserve">res_bag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(model_bag,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Random Forest (daltoolbox)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(model_rf, iris_train)</w:t>
      </w:r>
      <w:r>
        <w:br/>
      </w:r>
      <w:r>
        <w:rPr>
          <w:rStyle w:val="NormalTok"/>
        </w:rPr>
        <w:t xml:space="preserve">res_rf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(model_rf,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bookmarkEnd w:id="24"/>
    <w:bookmarkStart w:id="25" w:name="boosting"/>
    <w:p>
      <w:pPr>
        <w:pStyle w:val="Heading2"/>
      </w:pPr>
      <w:r>
        <w:t xml:space="preserve">Boosting</w:t>
      </w:r>
    </w:p>
    <w:p>
      <w:pPr>
        <w:pStyle w:val="FirstParagraph"/>
      </w:pPr>
      <w:r>
        <w:t xml:space="preserve">Boosting combina modelos fracos sequencialmente, enfatizando exemplos difíceis em iterações posteriores.</w:t>
      </w:r>
      <w:r>
        <w:br/>
      </w:r>
      <w:r>
        <w:t xml:space="preserve">Slides: 25.</w:t>
      </w:r>
    </w:p>
    <w:p>
      <w:pPr>
        <w:pStyle w:val="SourceCode"/>
      </w:pPr>
      <w:r>
        <w:rPr>
          <w:rStyle w:val="CommentTok"/>
        </w:rPr>
        <w:t xml:space="preserve"># Slide 25: Boosting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model_boost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cla_boosting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mfinal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model_boost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(model_boost, iris_train)</w:t>
      </w:r>
      <w:r>
        <w:br/>
      </w:r>
      <w:r>
        <w:rPr>
          <w:rStyle w:val="NormalTok"/>
        </w:rPr>
        <w:t xml:space="preserve">res_boost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(model_boost,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bookmarkEnd w:id="25"/>
    <w:bookmarkStart w:id="26" w:name="xgboost"/>
    <w:p>
      <w:pPr>
        <w:pStyle w:val="Heading2"/>
      </w:pPr>
      <w:r>
        <w:t xml:space="preserve">XGBoost</w:t>
      </w:r>
    </w:p>
    <w:p>
      <w:pPr>
        <w:pStyle w:val="FirstParagraph"/>
      </w:pPr>
      <w:r>
        <w:t xml:space="preserve">XGBoost é um método de boosting eficiente baseado em árvores.</w:t>
      </w:r>
      <w:r>
        <w:br/>
      </w:r>
      <w:r>
        <w:t xml:space="preserve">Slides: 25.</w:t>
      </w:r>
    </w:p>
    <w:p>
      <w:pPr>
        <w:pStyle w:val="SourceCode"/>
      </w:pPr>
      <w:r>
        <w:rPr>
          <w:rStyle w:val="CommentTok"/>
        </w:rPr>
        <w:t xml:space="preserve"># XGBoost (daltoolbox)</w:t>
      </w:r>
      <w:r>
        <w:br/>
      </w:r>
      <w:r>
        <w:rPr>
          <w:rStyle w:val="NormalTok"/>
        </w:rPr>
        <w:t xml:space="preserve">model_xgb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cla_xgboost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(model_xgb, iris_train)</w:t>
      </w:r>
      <w:r>
        <w:br/>
      </w:r>
      <w:r>
        <w:rPr>
          <w:rStyle w:val="NormalTok"/>
        </w:rPr>
        <w:t xml:space="preserve">res_xgb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(model_xgb,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accuracy TP TN FP FN precision    recall sensitivity specificity        f1</w:t>
      </w:r>
      <w:r>
        <w:br/>
      </w:r>
      <w:r>
        <w:rPr>
          <w:rStyle w:val="VerbatimChar"/>
        </w:rPr>
        <w:t xml:space="preserve">## 1 0.3583333 15 48 33 24    0.3125 0.3846154   0.3846154   0.5925926 0.3448276</w:t>
      </w:r>
      <w:r>
        <w:br/>
      </w:r>
      <w:r>
        <w:rPr>
          <w:rStyle w:val="VerbatimChar"/>
        </w:rPr>
        <w:t xml:space="preserve">##   accuracy TP TN FP FN precision    recall sensitivity specificity        f1</w:t>
      </w:r>
      <w:r>
        <w:br/>
      </w:r>
      <w:r>
        <w:rPr>
          <w:rStyle w:val="VerbatimChar"/>
        </w:rPr>
        <w:t xml:space="preserve">## 1      0.3  7 11  8  4 0.4666667 0.6363636   0.6363636   0.5789474 0.5384615</w:t>
      </w:r>
    </w:p>
    <w:bookmarkEnd w:id="26"/>
    <w:bookmarkStart w:id="27" w:name="seleção-de-atributos"/>
    <w:p>
      <w:pPr>
        <w:pStyle w:val="Heading2"/>
      </w:pPr>
      <w:r>
        <w:t xml:space="preserve">Seleção de Atributos</w:t>
      </w:r>
    </w:p>
    <w:p>
      <w:pPr>
        <w:pStyle w:val="FirstParagraph"/>
      </w:pPr>
      <w:r>
        <w:t xml:space="preserve">Em alta dimensionalidade, selecionar atributos relevantes melhora generalização e interpretabilidade.</w:t>
      </w:r>
      <w:r>
        <w:br/>
      </w:r>
      <w:r>
        <w:t xml:space="preserve">Slides: 26–36.</w:t>
      </w:r>
    </w:p>
    <w:p>
      <w:pPr>
        <w:pStyle w:val="SourceCode"/>
      </w:pPr>
      <w:r>
        <w:rPr>
          <w:rStyle w:val="CommentTok"/>
        </w:rPr>
        <w:t xml:space="preserve"># Slides 26–36: selecao de atributos</w:t>
      </w:r>
      <w:r>
        <w:br/>
      </w:r>
      <w:r>
        <w:rPr>
          <w:rStyle w:val="CommentTok"/>
        </w:rPr>
        <w:t xml:space="preserve"># Dataset binario para alguns metodos</w:t>
      </w:r>
      <w:r>
        <w:br/>
      </w:r>
      <w:r>
        <w:rPr>
          <w:rStyle w:val="NormalTok"/>
        </w:rPr>
        <w:t xml:space="preserve">iris_bin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tr_fg_bin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IsVersicolor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tmp_bin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(tr_fg_bin, iris),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(tmp_bin, </w:t>
      </w:r>
      <w:r>
        <w:rPr>
          <w:rStyle w:val="StringTok"/>
        </w:rPr>
        <w:t xml:space="preserve">"try-error"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(tmp_bin)) {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br/>
      </w:r>
      <w:r>
        <w:rPr>
          <w:rStyle w:val="CommentTok"/>
        </w:rPr>
        <w:t xml:space="preserve"># Slide 32: Information Gain (discretizacao simples)</w:t>
      </w:r>
      <w:r>
        <w:br/>
      </w:r>
      <w:r>
        <w:rPr>
          <w:rStyle w:val="NormalTok"/>
        </w:rPr>
        <w:t xml:space="preserve">entropy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bins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tr_hcut_bin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q,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"x_bin"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(tr_hcut_bin, tmp)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x_bin)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info_gain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make_bins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bins)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(lvl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lvl)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(y[idx])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ig_scores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info_gain,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ig_scores[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(ig_scores)]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ig_scores</w:t>
      </w:r>
    </w:p>
    <w:p>
      <w:pPr>
        <w:pStyle w:val="SourceCode"/>
      </w:pPr>
      <w:r>
        <w:rPr>
          <w:rStyle w:val="VerbatimChar"/>
        </w:rPr>
        <w:t xml:space="preserve">## Sepal.Length  Sepal.Width Petal.Length  Petal.Width </w:t>
      </w:r>
      <w:r>
        <w:br/>
      </w:r>
      <w:r>
        <w:rPr>
          <w:rStyle w:val="VerbatimChar"/>
        </w:rPr>
        <w:t xml:space="preserve">##    0.0000000    0.3571324    0.0000000    0.0000000</w:t>
      </w:r>
    </w:p>
    <w:p>
      <w:pPr>
        <w:pStyle w:val="SourceCode"/>
      </w:pPr>
      <w:r>
        <w:rPr>
          <w:rStyle w:val="CommentTok"/>
        </w:rPr>
        <w:t xml:space="preserve"># Slide 33: Forward Stepwise Selection (glm binario)</w:t>
      </w:r>
      <w:r>
        <w:br/>
      </w:r>
      <w:r>
        <w:rPr>
          <w:rStyle w:val="NormalTok"/>
        </w:rPr>
        <w:t xml:space="preserve">full_glm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(IsVersicolor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Sepal.Width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iris_bin,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(IsVersicolor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iris_bin,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step_model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(null_glm,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null_glm,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full_glm),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IsVersicolor ~ Sepal.Width, family = binomial, </w:t>
      </w:r>
      <w:r>
        <w:br/>
      </w:r>
      <w:r>
        <w:rPr>
          <w:rStyle w:val="VerbatimChar"/>
        </w:rPr>
        <w:t xml:space="preserve">##     data = iris_bin)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 xml:space="preserve">## (Intercept)   8.8908     1.8719   4.750 2.04e-06 ***</w:t>
      </w:r>
      <w:r>
        <w:br/>
      </w:r>
      <w:r>
        <w:rPr>
          <w:rStyle w:val="VerbatimChar"/>
        </w:rPr>
        <w:t xml:space="preserve">## Sepal.Width  -3.2223     0.6372  -5.057 4.25e-07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190.95  on 149  degrees of freedom</w:t>
      </w:r>
      <w:r>
        <w:br/>
      </w:r>
      <w:r>
        <w:rPr>
          <w:rStyle w:val="VerbatimChar"/>
        </w:rPr>
        <w:t xml:space="preserve">## Residual deviance: 151.93  on 148  degrees of freedom</w:t>
      </w:r>
      <w:r>
        <w:br/>
      </w:r>
      <w:r>
        <w:rPr>
          <w:rStyle w:val="VerbatimChar"/>
        </w:rPr>
        <w:t xml:space="preserve">## AIC: 155.93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CommentTok"/>
        </w:rPr>
        <w:t xml:space="preserve"># Slide 34: LASSO (glmnet)</w:t>
      </w:r>
      <w:r>
        <w:br/>
      </w:r>
      <w:r>
        <w:rPr>
          <w:rStyle w:val="NormalTok"/>
        </w:rPr>
        <w:t xml:space="preserve">iris_lasso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iris_bin[,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iris_lasso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cla_glmnet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(model_lasso, iris_lasso)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(model_lasso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5 x 1 sparse Matrix of class "dgCMatrix"</w:t>
      </w:r>
      <w:r>
        <w:br/>
      </w:r>
      <w:r>
        <w:rPr>
          <w:rStyle w:val="VerbatimChar"/>
        </w:rPr>
        <w:t xml:space="preserve">##              lambda.min</w:t>
      </w:r>
      <w:r>
        <w:br/>
      </w:r>
      <w:r>
        <w:rPr>
          <w:rStyle w:val="VerbatimChar"/>
        </w:rPr>
        <w:t xml:space="preserve">## (Intercept)   7.1999728</w:t>
      </w:r>
      <w:r>
        <w:br/>
      </w:r>
      <w:r>
        <w:rPr>
          <w:rStyle w:val="VerbatimChar"/>
        </w:rPr>
        <w:t xml:space="preserve">## Sepal.Length  .        </w:t>
      </w:r>
      <w:r>
        <w:br/>
      </w:r>
      <w:r>
        <w:rPr>
          <w:rStyle w:val="VerbatimChar"/>
        </w:rPr>
        <w:t xml:space="preserve">## Sepal.Width  -2.9131872</w:t>
      </w:r>
      <w:r>
        <w:br/>
      </w:r>
      <w:r>
        <w:rPr>
          <w:rStyle w:val="VerbatimChar"/>
        </w:rPr>
        <w:t xml:space="preserve">## Petal.Length  0.7492283</w:t>
      </w:r>
      <w:r>
        <w:br/>
      </w:r>
      <w:r>
        <w:rPr>
          <w:rStyle w:val="VerbatimChar"/>
        </w:rPr>
        <w:t xml:space="preserve">## Petal.Width  -1.7268055</w:t>
      </w:r>
    </w:p>
    <w:p>
      <w:pPr>
        <w:pStyle w:val="SourceCode"/>
      </w:pPr>
      <w:r>
        <w:rPr>
          <w:rStyle w:val="CommentTok"/>
        </w:rPr>
        <w:t xml:space="preserve"># Slide 35: CFS (correlation-based)</w:t>
      </w:r>
      <w:r>
        <w:br/>
      </w:r>
      <w:r>
        <w:rPr>
          <w:rStyle w:val="CommentTok"/>
        </w:rPr>
        <w:t xml:space="preserve"># CFS simples: correlacao com classe (numerica) e penalidade por correlacao entre features</w:t>
      </w:r>
      <w:r>
        <w:br/>
      </w:r>
      <w:r>
        <w:rPr>
          <w:rStyle w:val="NormalTok"/>
        </w:rPr>
        <w:t xml:space="preserve">class_num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cor_cf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class_num))</w:t>
      </w:r>
      <w:r>
        <w:br/>
      </w:r>
      <w:r>
        <w:rPr>
          <w:rStyle w:val="NormalTok"/>
        </w:rPr>
        <w:t xml:space="preserve">cor_ff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mean_cf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(cor_cf)</w:t>
      </w:r>
      <w:r>
        <w:br/>
      </w:r>
      <w:r>
        <w:rPr>
          <w:rStyle w:val="NormalTok"/>
        </w:rPr>
        <w:t xml:space="preserve">mean_ff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(cor_ff[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(cor_ff)])</w:t>
      </w:r>
      <w:r>
        <w:br/>
      </w:r>
      <w:r>
        <w:rPr>
          <w:rStyle w:val="NormalTok"/>
        </w:rPr>
        <w:t xml:space="preserve">cfs_score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mean_cf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(mean_ff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cfs_score</w:t>
      </w:r>
    </w:p>
    <w:p>
      <w:pPr>
        <w:pStyle w:val="SourceCode"/>
      </w:pPr>
      <w:r>
        <w:rPr>
          <w:rStyle w:val="VerbatimChar"/>
        </w:rPr>
        <w:t xml:space="preserve">## [1] 1.010263</w:t>
      </w:r>
    </w:p>
    <w:p>
      <w:pPr>
        <w:pStyle w:val="SourceCode"/>
      </w:pPr>
      <w:r>
        <w:rPr>
          <w:rStyle w:val="CommentTok"/>
        </w:rPr>
        <w:t xml:space="preserve"># Slide 36: RELIEF simplificado (binario)</w:t>
      </w:r>
      <w:r>
        <w:br/>
      </w:r>
      <w:r>
        <w:rPr>
          <w:rStyle w:val="NormalTok"/>
        </w:rPr>
        <w:t xml:space="preserve">relief_simple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target,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idxs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(m, n))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idxs) {</w:t>
      </w:r>
      <w:r>
        <w:br/>
      </w:r>
      <w:r>
        <w:rPr>
          <w:rStyle w:val="NormalTok"/>
        </w:rPr>
        <w:t xml:space="preserve">    xi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distancias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(xi, n,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yi)</w:t>
      </w:r>
      <w:r>
        <w:br/>
      </w:r>
      <w:r>
        <w:rPr>
          <w:rStyle w:val="NormalTok"/>
        </w:rPr>
        <w:t xml:space="preserve">    nh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(d[same])]</w:t>
      </w:r>
      <w:r>
        <w:br/>
      </w:r>
      <w:r>
        <w:rPr>
          <w:rStyle w:val="NormalTok"/>
        </w:rPr>
        <w:t xml:space="preserve">    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(d[diff])]</w:t>
      </w:r>
      <w:r>
        <w:br/>
      </w:r>
      <w:r>
        <w:rPr>
          <w:rStyle w:val="NormalTok"/>
        </w:rPr>
        <w:t xml:space="preserve">  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(X[i, 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X[nh, 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(X[i, 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X[nm, 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w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relief_w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relief_simple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iris_bin[,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relief_w</w:t>
      </w:r>
    </w:p>
    <w:p>
      <w:pPr>
        <w:pStyle w:val="SourceCode"/>
      </w:pPr>
      <w:r>
        <w:rPr>
          <w:rStyle w:val="VerbatimChar"/>
        </w:rPr>
        <w:t xml:space="preserve">## Sepal.Length  Sepal.Width Petal.Length  Petal.Width </w:t>
      </w:r>
      <w:r>
        <w:br/>
      </w:r>
      <w:r>
        <w:rPr>
          <w:rStyle w:val="VerbatimChar"/>
        </w:rPr>
        <w:t xml:space="preserve">##         10.0         20.0         41.9         25.3</w:t>
      </w:r>
    </w:p>
    <w:bookmarkEnd w:id="27"/>
    <w:bookmarkStart w:id="28" w:name="tópicos-avançados"/>
    <w:p>
      <w:pPr>
        <w:pStyle w:val="Heading2"/>
      </w:pPr>
      <w:r>
        <w:t xml:space="preserve">Tópicos Avançados</w:t>
      </w:r>
    </w:p>
    <w:p>
      <w:pPr>
        <w:pStyle w:val="FirstParagraph"/>
      </w:pPr>
      <w:r>
        <w:t xml:space="preserve">Inclui desbalanceamento, multiclasse, semi-supervisão e transferência.</w:t>
      </w:r>
      <w:r>
        <w:br/>
      </w:r>
      <w:r>
        <w:t xml:space="preserve">Slides: 37–43.</w:t>
      </w:r>
    </w:p>
    <w:p>
      <w:pPr>
        <w:pStyle w:val="SourceCode"/>
      </w:pPr>
      <w:r>
        <w:rPr>
          <w:rStyle w:val="CommentTok"/>
        </w:rPr>
        <w:t xml:space="preserve"># Slides 37–40: topicos avancados</w:t>
      </w:r>
      <w:r>
        <w:br/>
      </w:r>
      <w:r>
        <w:rPr>
          <w:rStyle w:val="CommentTok"/>
        </w:rPr>
        <w:t xml:space="preserve"># Imbalanced: downsample simples</w:t>
      </w:r>
      <w:r>
        <w:br/>
      </w:r>
      <w:r>
        <w:rPr>
          <w:rStyle w:val="NormalTok"/>
        </w:rPr>
        <w:t xml:space="preserve">sb_down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(sb_down, iris_bin)</w:t>
      </w:r>
      <w:r>
        <w:br/>
      </w:r>
      <w:r>
        <w:br/>
      </w:r>
      <w:r>
        <w:rPr>
          <w:rStyle w:val="NormalTok"/>
        </w:rPr>
        <w:t xml:space="preserve">bal_glm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(IsVersicolor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iris_bal,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(bal_glm)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IsVersicolor ~ Petal.Length + Petal.Width, family = binomial, </w:t>
      </w:r>
      <w:r>
        <w:br/>
      </w:r>
      <w:r>
        <w:rPr>
          <w:rStyle w:val="VerbatimChar"/>
        </w:rPr>
        <w:t xml:space="preserve">##     data = iris_bal)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z value Pr(&gt;|z|)   </w:t>
      </w:r>
      <w:r>
        <w:br/>
      </w:r>
      <w:r>
        <w:rPr>
          <w:rStyle w:val="VerbatimChar"/>
        </w:rPr>
        <w:t xml:space="preserve">## (Intercept)   -2.2289     0.7417  -3.005  0.00266 **</w:t>
      </w:r>
      <w:r>
        <w:br/>
      </w:r>
      <w:r>
        <w:rPr>
          <w:rStyle w:val="VerbatimChar"/>
        </w:rPr>
        <w:t xml:space="preserve">## Petal.Length   1.5616     0.4971   3.142  0.00168 **</w:t>
      </w:r>
      <w:r>
        <w:br/>
      </w:r>
      <w:r>
        <w:rPr>
          <w:rStyle w:val="VerbatimChar"/>
        </w:rPr>
        <w:t xml:space="preserve">## Petal.Width   -3.1229     1.1403  -2.739  0.00617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138.63  on 99  degrees of freedom</w:t>
      </w:r>
      <w:r>
        <w:br/>
      </w:r>
      <w:r>
        <w:rPr>
          <w:rStyle w:val="VerbatimChar"/>
        </w:rPr>
        <w:t xml:space="preserve">## Residual deviance: 125.85  on 97  degrees of freedom</w:t>
      </w:r>
      <w:r>
        <w:br/>
      </w:r>
      <w:r>
        <w:rPr>
          <w:rStyle w:val="VerbatimChar"/>
        </w:rPr>
        <w:t xml:space="preserve">## AIC: 131.85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Multiclasse: modelo multinomial (nnet)</w:t>
      </w:r>
      <w:r>
        <w:br/>
      </w:r>
      <w:r>
        <w:rPr>
          <w:rStyle w:val="NormalTok"/>
        </w:rPr>
        <w:t xml:space="preserve">multinom_model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multinom_model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(multinom_model, iris_train)</w:t>
      </w:r>
      <w:r>
        <w:br/>
      </w:r>
      <w:r>
        <w:rPr>
          <w:rStyle w:val="NormalTok"/>
        </w:rPr>
        <w:t xml:space="preserve">multinom_pred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(multinom_model, iris_test)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(multinom_pred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[1] 0.9333333</w:t>
      </w:r>
    </w:p>
    <w:p>
      <w:pPr>
        <w:pStyle w:val="SourceCode"/>
      </w:pPr>
      <w:r>
        <w:rPr>
          <w:rStyle w:val="CommentTok"/>
        </w:rPr>
        <w:t xml:space="preserve"># Slide 41: semi-supervisionado (pseudo-label simples)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(iris_train)),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(iris_train)))</w:t>
      </w:r>
      <w:r>
        <w:br/>
      </w:r>
      <w:r>
        <w:rPr>
          <w:rStyle w:val="NormalTok"/>
        </w:rPr>
        <w:t xml:space="preserve">semi_train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</w:t>
      </w:r>
      <w:r>
        <w:br/>
      </w:r>
      <w:r>
        <w:rPr>
          <w:rStyle w:val="NormalTok"/>
        </w:rPr>
        <w:t xml:space="preserve">semi_train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Species[mask]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NormalTok"/>
        </w:rPr>
        <w:t xml:space="preserve">labeled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semi_train[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(semi_train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 ]</w:t>
      </w:r>
      <w:r>
        <w:br/>
      </w:r>
      <w:r>
        <w:rPr>
          <w:rStyle w:val="NormalTok"/>
        </w:rPr>
        <w:t xml:space="preserve">unlabeled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semi_train[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(semi_train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 ]</w:t>
      </w:r>
      <w:r>
        <w:br/>
      </w:r>
      <w:r>
        <w:br/>
      </w:r>
      <w:r>
        <w:rPr>
          <w:rStyle w:val="NormalTok"/>
        </w:rPr>
        <w:t xml:space="preserve">semi_model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semi_model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(semi_model, labeled)</w:t>
      </w:r>
      <w:r>
        <w:br/>
      </w:r>
      <w:r>
        <w:rPr>
          <w:rStyle w:val="NormalTok"/>
        </w:rPr>
        <w:t xml:space="preserve">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(semi_model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unlabeled,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pseudo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(probs)[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(probs,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which.max)]</w:t>
      </w:r>
      <w:r>
        <w:br/>
      </w:r>
      <w:r>
        <w:rPr>
          <w:rStyle w:val="CommentTok"/>
        </w:rPr>
        <w:t xml:space="preserve"># adiciona pseudo-rotulos</w:t>
      </w:r>
      <w:r>
        <w:br/>
      </w:r>
      <w:r>
        <w:rPr>
          <w:rStyle w:val="NormalTok"/>
        </w:rPr>
        <w:t xml:space="preserve">unlabeled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(pseudo,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semi_aug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(labeled, unlabeled)</w:t>
      </w:r>
      <w:r>
        <w:br/>
      </w:r>
      <w:r>
        <w:br/>
      </w:r>
      <w:r>
        <w:rPr>
          <w:rStyle w:val="NormalTok"/>
        </w:rPr>
        <w:t xml:space="preserve">semi_model2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semi_model2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(semi_model2, semi_aug)</w:t>
      </w:r>
      <w:r>
        <w:br/>
      </w:r>
      <w:r>
        <w:rPr>
          <w:rStyle w:val="NormalTok"/>
        </w:rPr>
        <w:t xml:space="preserve">semi_pred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(semi_model2, iris_test)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(semi_pred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[1] 0.9666667</w:t>
      </w:r>
    </w:p>
    <w:p>
      <w:pPr>
        <w:pStyle w:val="SourceCode"/>
      </w:pPr>
      <w:r>
        <w:rPr>
          <w:rStyle w:val="CommentTok"/>
        </w:rPr>
        <w:t xml:space="preserve"># Slides 42–43: Transfer Learning (exemplo conceitual)</w:t>
      </w:r>
      <w:r>
        <w:br/>
      </w:r>
      <w:r>
        <w:rPr>
          <w:rStyle w:val="CommentTok"/>
        </w:rPr>
        <w:t xml:space="preserve"># Reuso de um modelo treinado (ajuste fino com subconjunto)</w:t>
      </w:r>
      <w:r>
        <w:br/>
      </w:r>
      <w:r>
        <w:rPr>
          <w:rStyle w:val="NormalTok"/>
        </w:rPr>
        <w:t xml:space="preserve">pre_model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(pre_model, iris_train)</w:t>
      </w:r>
      <w:r>
        <w:br/>
      </w:r>
      <w:r>
        <w:br/>
      </w:r>
      <w:r>
        <w:rPr>
          <w:rStyle w:val="NormalTok"/>
        </w:rPr>
        <w:t xml:space="preserve">fine_idx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(iris_train)),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fine_train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iris_train[fine_idx, ]</w:t>
      </w:r>
      <w:r>
        <w:br/>
      </w:r>
      <w:r>
        <w:br/>
      </w:r>
      <w:r>
        <w:rPr>
          <w:rStyle w:val="NormalTok"/>
        </w:rPr>
        <w:t xml:space="preserve">fine_model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(fine_model, fine_train)</w:t>
      </w:r>
      <w:r>
        <w:br/>
      </w:r>
      <w:r>
        <w:br/>
      </w:r>
      <w:r>
        <w:rPr>
          <w:rStyle w:val="NormalTok"/>
        </w:rPr>
        <w:t xml:space="preserve">pre_pred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(pre_model, iris_test)</w:t>
      </w:r>
      <w:r>
        <w:br/>
      </w:r>
      <w:r>
        <w:rPr>
          <w:rStyle w:val="NormalTok"/>
        </w:rPr>
        <w:t xml:space="preserve">fine_pred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(fine_model, iris_test)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[1] 0.9333333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(fine_pred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[1] 0.8666667</w:t>
      </w:r>
    </w:p>
    <w:bookmarkEnd w:id="28"/>
    <w:bookmarkStart w:id="29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Han, J., Pei, J., &amp; Tong, H. (2022).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 </w:t>
      </w:r>
      <w:r>
        <w:t xml:space="preserve">(4th ed.). Morgan Kaufmann.</w:t>
      </w:r>
    </w:p>
    <w:p>
      <w:pPr>
        <w:pStyle w:val="Compact"/>
        <w:numPr>
          <w:ilvl w:val="0"/>
          <w:numId w:val="1001"/>
        </w:numPr>
      </w:pPr>
      <w:r>
        <w:t xml:space="preserve">Bishop, C. 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Cortes, C.,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20(3), 273–297.</w:t>
      </w:r>
    </w:p>
    <w:p>
      <w:pPr>
        <w:pStyle w:val="Compact"/>
        <w:numPr>
          <w:ilvl w:val="0"/>
          <w:numId w:val="1001"/>
        </w:numPr>
      </w:pPr>
      <w:r>
        <w:t xml:space="preserve">Breiman, L. (1996). Bagging predictors.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24(2), 123–140.</w:t>
      </w:r>
    </w:p>
    <w:p>
      <w:pPr>
        <w:pStyle w:val="Compact"/>
        <w:numPr>
          <w:ilvl w:val="0"/>
          <w:numId w:val="1001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Compact"/>
        <w:numPr>
          <w:ilvl w:val="0"/>
          <w:numId w:val="1001"/>
        </w:numPr>
      </w:pPr>
      <w:r>
        <w:t xml:space="preserve">Freund, Y., &amp; Schapire, R. (1997). A decision-theoretic generalization of on-line learning and an application to boosting.</w:t>
      </w:r>
      <w:r>
        <w:t xml:space="preserve"> </w:t>
      </w:r>
      <w:r>
        <w:rPr>
          <w:i/>
          <w:iCs/>
        </w:rPr>
        <w:t xml:space="preserve">Journal of Computer and System Sciences</w:t>
      </w:r>
      <w:r>
        <w:t xml:space="preserve">, 55(1), 119–139.</w:t>
      </w:r>
    </w:p>
    <w:p>
      <w:pPr>
        <w:pStyle w:val="Compact"/>
        <w:numPr>
          <w:ilvl w:val="0"/>
          <w:numId w:val="1001"/>
        </w:numPr>
      </w:pPr>
      <w:r>
        <w:t xml:space="preserve">Tibshirani, R. (1996). Regression shrinkage and selection via the Lasso.</w:t>
      </w:r>
      <w:r>
        <w:t xml:space="preserve"> </w:t>
      </w:r>
      <w:r>
        <w:rPr>
          <w:i/>
          <w:iCs/>
        </w:rPr>
        <w:t xml:space="preserve">Journal of the Royal Statistical Society B</w:t>
      </w:r>
      <w:r>
        <w:t xml:space="preserve">, 58(1), 267–288.</w:t>
      </w:r>
    </w:p>
    <w:p>
      <w:pPr>
        <w:pStyle w:val="Compact"/>
        <w:numPr>
          <w:ilvl w:val="0"/>
          <w:numId w:val="1001"/>
        </w:numPr>
      </w:pPr>
      <w:r>
        <w:t xml:space="preserve">Kohavi, R. (1995). A study of cross-validation and bootstrap for accuracy estimation and model selection.</w:t>
      </w:r>
      <w:r>
        <w:t xml:space="preserve"> </w:t>
      </w:r>
      <w:r>
        <w:rPr>
          <w:i/>
          <w:iCs/>
        </w:rPr>
        <w:t xml:space="preserve">IJCAI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2026-02-12T00:52:20Z</dcterms:created>
  <dcterms:modified xsi:type="dcterms:W3CDTF">2026-02-12T00:52:20Z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