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classification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01-generate-classification-data.R Prepare normalized Iris data with one-hot targets and split.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01-generate-classification-data.R</w:t>
      </w:r>
      <w:r>
        <w:br/>
      </w:r>
      <w:r>
        <w:rPr>
          <w:rStyle w:val="DocumentationTok"/>
        </w:rPr>
        <w:t xml:space="preserve">## Prepare normalized Iris data with one-hot targets and split.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data)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data))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(sample,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'pytorch/data/data_cla_train.csv'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'pytorch/data/data_cla_test.csv'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classification data</dc:title>
  <dc:creator/>
  <cp:keywords/>
  <dcterms:created xsi:type="dcterms:W3CDTF">2026-03-23T12:45:47Z</dcterms:created>
  <dcterms:modified xsi:type="dcterms:W3CDTF">2026-03-23T12:45:47Z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