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iris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21-classification-iris.R Normalize Iris features, one-hot encode Species, and split data.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21-classification-iris.R</w:t>
      </w:r>
      <w:r>
        <w:br/>
      </w:r>
      <w:r>
        <w:rPr>
          <w:rStyle w:val="DocumentationTok"/>
        </w:rPr>
        <w:t xml:space="preserve">## Normalize Iris features, one-hot encode Species, and split data.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iris)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(iris, iris_cm)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"sepal_length"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"sepal_width"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"petal_length"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"petal_width"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"virginica"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"pytorch/data"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(iris_train,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"pytorch/data/iris_train.csv"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(iris_test,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"pytorch/data/iris_test.csv"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iris</dc:title>
  <dc:creator/>
  <cp:keywords/>
  <dcterms:created xsi:type="dcterms:W3CDTF">2026-03-23T12:45:49Z</dcterms:created>
  <dcterms:modified xsi:type="dcterms:W3CDTF">2026-03-23T12:45:49Z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