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 BibTeX File for Issues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Run basic checks on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to identify missing fields, casing/braces problems, and other common issues.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Check</w:t>
      </w:r>
    </w:p>
    <w:p>
      <w:pPr>
        <w:pStyle w:val="SourceCode"/>
      </w:pPr>
      <w:r>
        <w:rPr>
          <w:rStyle w:val="FunctionTok"/>
        </w:rPr>
        <w:t xml:space="preserve">checkErrors</w:t>
      </w:r>
      <w:r>
        <w:rPr>
          <w:rStyle w:val="NormalTok"/>
        </w:rPr>
        <w:t xml:space="preserve">(bib_file)</w:t>
      </w:r>
    </w:p>
    <w:p>
      <w:pPr>
        <w:pStyle w:val="SourceCode"/>
      </w:pPr>
      <w:r>
        <w:rPr>
          <w:rStyle w:val="VerbatimChar"/>
        </w:rPr>
        <w:t xml:space="preserve">## [1] 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 BibTeX File for Issues</dc:title>
  <dc:creator/>
  <cp:keywords/>
  <dcterms:created xsi:type="dcterms:W3CDTF">2026-03-23T11:40:42Z</dcterms:created>
  <dcterms:modified xsi:type="dcterms:W3CDTF">2026-03-23T11:40:42Z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