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 2.035104</w:t>
      </w:r>
      <w:r>
        <w:br/>
      </w:r>
      <w:r>
        <w:rPr>
          <w:rStyle w:val="VerbatimChar"/>
        </w:rPr>
        <w:t xml:space="preserve">## 2 10.367287 10.227259</w:t>
      </w:r>
      <w:r>
        <w:br/>
      </w:r>
      <w:r>
        <w:rPr>
          <w:rStyle w:val="VerbatimChar"/>
        </w:rPr>
        <w:t xml:space="preserve">## 3  8.328743  3.017409</w:t>
      </w:r>
      <w:r>
        <w:br/>
      </w:r>
      <w:r>
        <w:rPr>
          <w:rStyle w:val="VerbatimChar"/>
        </w:rPr>
        <w:t xml:space="preserve">## 4 13.190562  7.252143</w:t>
      </w:r>
      <w:r>
        <w:br/>
      </w:r>
      <w:r>
        <w:rPr>
          <w:rStyle w:val="VerbatimChar"/>
        </w:rPr>
        <w:t xml:space="preserve">## 5 10.659016  7.515427</w:t>
      </w:r>
      <w:r>
        <w:br/>
      </w:r>
      <w:r>
        <w:rPr>
          <w:rStyle w:val="VerbatimChar"/>
        </w:rPr>
        <w:t xml:space="preserve">## 6  8.359063  2.350275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non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0.86506, p-value = 0.001303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1.0281, p-value = 0.008948</w:t>
      </w:r>
    </w:p>
    <w:p>
      <w:pPr>
        <w:pStyle w:val="FirstParagraph"/>
      </w:pPr>
      <w:r>
        <w:t xml:space="preserve">Uma vez não sendo normal, deve-se aplicar o wilcox 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Novamente 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rank sum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W = 580, p-value = 0.05555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exact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314, p-value = 0.0961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Execute este mesmo experimento com menos tentativas (trials) (5, 10)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2026-03-23T15:09:27Z</dcterms:created>
  <dcterms:modified xsi:type="dcterms:W3CDTF">2026-03-23T15:09:27Z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