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drift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‘plot_drift.R’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"gridExtra"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NormalTok"/>
        </w:rPr>
        <w:t xml:space="preserve">col.set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'Spectral'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col.set[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"(a) initial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(myiris)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"(b) virtual concept drift"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"(c) real concept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drift</dc:title>
  <dc:creator/>
  <cp:keywords/>
  <dcterms:created xsi:type="dcterms:W3CDTF">2026-03-23T15:09:41Z</dcterms:created>
  <dcterms:modified xsi:type="dcterms:W3CDTF">2026-03-23T15:09:41Z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