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classification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01-generate-classification-data.R Prepare normalized Iris data with one-hot targets and split.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01-generate-classification-data.R</w:t>
      </w:r>
      <w:r>
        <w:br/>
      </w:r>
      <w:r>
        <w:rPr>
          <w:rStyle w:val="DocumentationTok"/>
        </w:rPr>
        <w:t xml:space="preserve">## Prepare normalized Iris data with one-hot targets and split.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data)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data))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(sample,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'pytorch/data/data_cla_train.csv'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'pytorch/data/data_cla_test.csv'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classification data</dc:title>
  <dc:creator/>
  <cp:keywords/>
  <dcterms:created xsi:type="dcterms:W3CDTF">2026-03-23T14:05:02Z</dcterms:created>
  <dcterms:modified xsi:type="dcterms:W3CDTF">2026-03-23T14:05:02Z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