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 classification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22-event-classification.R Build a sliding-window dataset with event labels from Harbinger examples.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22-event-classification.R</w:t>
      </w:r>
      <w:r>
        <w:br/>
      </w:r>
      <w:r>
        <w:rPr>
          <w:rStyle w:val="DocumentationTok"/>
        </w:rPr>
        <w:t xml:space="preserve">## Build a sliding-window dataset with event labels from Harbinger examples.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"https://raw.githubusercontent.com/cefet-rj-dal/harbinger-examples/main/jupyter.R"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loading Harbinger</w:t>
      </w:r>
      <w:r>
        <w:br/>
      </w:r>
      <w:r>
        <w:rPr>
          <w:rStyle w:val="FunctionTok"/>
        </w:rPr>
        <w:t xml:space="preserve">load_library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load_library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"harbinger"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loading the example database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(har_examples)</w:t>
      </w:r>
      <w:r>
        <w:br/>
      </w:r>
      <w:r>
        <w:br/>
      </w:r>
      <w:r>
        <w:rPr>
          <w:rStyle w:val="CommentTok"/>
        </w:rPr>
        <w:t xml:space="preserve"># Using the time series 17 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har_examples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example17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data)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data)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(event)]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81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,]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"pytorch/data"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(train,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"pytorch/data/event_train.csv"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(test,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"pytorch/data/event_test.csv"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classification</dc:title>
  <dc:creator/>
  <cp:keywords/>
  <dcterms:created xsi:type="dcterms:W3CDTF">2026-03-23T14:05:05Z</dcterms:created>
  <dcterms:modified xsi:type="dcterms:W3CDTF">2026-03-23T14:05:05Z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