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primeiro nome para busca no Google Scholar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"Ogasawara"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sobrenome para busca no Google Scholar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"scholar_articles.xlsx"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.xlsx de saida no diretorio atual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"RUN_SCHOLAR_EXAMPLE"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"Skipping network-dependent Google Scholar export. Set RUN_SCHOLAR_EXAMPLE=1 to execute.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Skipping network-dependent Google Scholar export. Set RUN_SCHOLAR_EXAMPLE=1 to execute.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2026-03-23T14:05:36Z</dcterms:created>
  <dcterms:modified xsi:type="dcterms:W3CDTF">2026-03-23T14:05:36Z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