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core statistics tutorials and worked examples. The rendered examples below are available under</w:t>
      </w:r>
      <w:r>
        <w:t xml:space="preserve"> </w:t>
      </w:r>
      <w:r>
        <w:rPr>
          <w:rStyle w:val="VerbatimChar"/>
        </w:rPr>
        <w:t xml:space="preserve">examples/statistics/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Explore linear, polynomial, multiple, and logistic regression with plots and worked examples.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- Compare paired methods and compute effect size alongside nonparametric testing.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- Perform normality checks and Wilcoxon-based comparisons for independent and paired samples.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- Review t-test variants, assumptions, and interpretation for common experimental setups.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statistics/linear_regression.md" TargetMode="External" /><Relationship Type="http://schemas.openxmlformats.org/officeDocument/2006/relationships/hyperlink" Id="rId10" Target="examples/statistics/tut_effect_size.md" TargetMode="External" /><Relationship Type="http://schemas.openxmlformats.org/officeDocument/2006/relationships/hyperlink" Id="rId11" Target="examples/statistics/tut_nonparametric.md" TargetMode="External" /><Relationship Type="http://schemas.openxmlformats.org/officeDocument/2006/relationships/hyperlink" Id="rId12" Target="examples/statistics/tut_paramet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statistics/linear_regression.md" TargetMode="External" /><Relationship Type="http://schemas.openxmlformats.org/officeDocument/2006/relationships/hyperlink" Id="rId10" Target="examples/statistics/tut_effect_size.md" TargetMode="External" /><Relationship Type="http://schemas.openxmlformats.org/officeDocument/2006/relationships/hyperlink" Id="rId11" Target="examples/statistics/tut_nonparametric.md" TargetMode="External" /><Relationship Type="http://schemas.openxmlformats.org/officeDocument/2006/relationships/hyperlink" Id="rId12" Target="examples/statistics/tut_paramet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2026-03-23T14:06:06Z</dcterms:created>
  <dcterms:modified xsi:type="dcterms:W3CDTF">2026-03-23T14:06:06Z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