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 system fonts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18-plot-system-fonts.R Simple plot using a system font and ragg renderer; saves PNG to timeseries/figures.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18-plot-system-fonts.R</w:t>
      </w:r>
      <w:r>
        <w:br/>
      </w:r>
      <w:r>
        <w:rPr>
          <w:rStyle w:val="DocumentationTok"/>
        </w:rPr>
        <w:t xml:space="preserve">## Simple plot using a system font and ragg renderer; saves PNG to timeseries/figures.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(ragg)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fig_dir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(fig_dir))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(fig_dir,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(fig_dir, </w:t>
      </w:r>
      <w:r>
        <w:rPr>
          <w:rStyle w:val="StringTok"/>
        </w:rPr>
        <w:t xml:space="preserve">"fonts_demo.png"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(mpg, disp,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hp))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fonts — demo"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agg_png</w:t>
      </w:r>
      <w:r>
        <w:rPr>
          <w:rStyle w:val="NormalTok"/>
        </w:rPr>
        <w:t xml:space="preserve">(outfile,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(grf)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outfile))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 system fonts</dc:title>
  <dc:creator/>
  <cp:keywords/>
  <dcterms:created xsi:type="dcterms:W3CDTF">2026-03-23T14:06:22Z</dcterms:created>
  <dcterms:modified xsi:type="dcterms:W3CDTF">2026-03-23T14:06:22Z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