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16: Diferenciacao para estacionarizar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a serie nao estacionaria com sua primeira diferenca.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16, arquivo de saida</w:t>
      </w:r>
      <w:r>
        <w:t xml:space="preserve"> </w:t>
      </w:r>
      <w:r>
        <w:rPr>
          <w:rStyle w:val="VerbatimChar"/>
        </w:rPr>
        <w:t xml:space="preserve">figures/01-16.png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01-16a.png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01-16b.png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br/>
      </w:r>
      <w:r>
        <w:rPr>
          <w:rStyle w:val="CommentTok"/>
        </w:rPr>
        <w:t xml:space="preserve"># Serie nao estacionaria (passeio aleatorio)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(T))</w:t>
      </w:r>
      <w:r>
        <w:br/>
      </w:r>
      <w:r>
        <w:rPr>
          <w:rStyle w:val="NormalTok"/>
        </w:rPr>
        <w:t xml:space="preserve">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"Antes: passeio aleatorio (nao estacionario)"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(dx))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"Depois: serie diferenciada \u0394X_t = X_t \u2212 X_{t-1}"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(Delta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16: Diferenciacao para estacionarizar</dc:title>
  <dc:creator/>
  <cp:keywords/>
  <dcterms:created xsi:type="dcterms:W3CDTF">2026-01-31T17:39:22Z</dcterms:created>
  <dcterms:modified xsi:type="dcterms:W3CDTF">2026-01-31T17:39:22Z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