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17: Serie MA(1) e ACF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Gerar uma serie MA(1) e sua ACF para conectar choques passados ao padrao de dependencia.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17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arquivos de saida</w:t>
      </w:r>
      <w:r>
        <w:t xml:space="preserve"> </w:t>
      </w:r>
      <w:r>
        <w:rPr>
          <w:rStyle w:val="VerbatimChar"/>
        </w:rPr>
        <w:t xml:space="preserve">slides/02-17a.png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slides/02-17b.png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slides/02-17.png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Simula um MA(1), plota a serie e a ACF, e concatena as imagens.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 =</w:t>
      </w:r>
      <w:r>
        <w:rPr>
          <w:rStyle w:val="NormalTok"/>
        </w:rPr>
        <w:t xml:space="preserve"> theta),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CommentTok"/>
        </w:rPr>
        <w:t xml:space="preserve"># (a) Serie MA(1)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 MA(1) simulada (theta = "</w:t>
      </w:r>
      <w:r>
        <w:rPr>
          <w:rStyle w:val="NormalTok"/>
        </w:rPr>
        <w:t xml:space="preserve">, theta,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br/>
      </w:r>
      <w:r>
        <w:rPr>
          <w:rStyle w:val="CommentTok"/>
        </w:rPr>
        <w:t xml:space="preserve"># (b) ACF</w:t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(fb,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acf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 do MA(1)"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CommentTok"/>
        </w:rPr>
        <w:t xml:space="preserve"># Composicao final do slide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"17"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17: Serie MA(1) e ACF</dc:title>
  <dc:creator/>
  <cp:keywords/>
  <dcterms:created xsi:type="dcterms:W3CDTF">2026-01-31T17:42:57Z</dcterms:created>
  <dcterms:modified xsi:type="dcterms:W3CDTF">2026-01-31T17:42:57Z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