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06 - Slide 12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12 da Aula 06.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 do PDF correspondente da Aula 06.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06 — Slide 12</w:t>
      </w:r>
      <w:r>
        <w:br/>
      </w:r>
      <w:r>
        <w:rPr>
          <w:rStyle w:val="CommentTok"/>
        </w:rPr>
        <w:t xml:space="preserve"># Gerar figuras (PNG) para o slide e criar uma versão .Rmd documentada.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Pacotes (apenas quando necessário)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com tendência + sazonalidade + ruído + evento (pulso)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x[event_idx]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x[event_idx]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Decomposição STL e resíduo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s.window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time.series[, </w:t>
      </w:r>
      <w:r>
        <w:rPr>
          <w:rStyle w:val="StringTok"/>
        </w:rPr>
        <w:t xml:space="preserve">"remainder"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resid_ts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(resid),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Preferência: Harbinger para marcar o evento no resíduo (se disponível)</w:t>
      </w:r>
      <w:r>
        <w:br/>
      </w:r>
      <w:r>
        <w:rPr>
          <w:rStyle w:val="NormalTok"/>
        </w:rPr>
        <w:t xml:space="preserve">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FunctionTok"/>
        </w:rPr>
        <w:t xml:space="preserve">try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out_png,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resid_ts,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event_idx,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Fallback: ggplot com evento marcado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ok)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(resid_ts), </w:t>
      </w:r>
      <w:r>
        <w:rPr>
          <w:rStyle w:val="AttributeTok"/>
        </w:rPr>
        <w:t xml:space="preserve">r=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(resid_ts))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event_idx, </w:t>
      </w:r>
      <w:r>
        <w:rPr>
          <w:rStyle w:val="AttributeTok"/>
        </w:rPr>
        <w:t xml:space="preserve">linetype=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"Decomposição: resíduo (evento marcado)"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"R_t (remainder)"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(out_png, p)</w:t>
      </w:r>
      <w:r>
        <w:br/>
      </w:r>
      <w:r>
        <w:rPr>
          <w:rStyle w:val="NormalTok"/>
        </w:rPr>
        <w:t xml:space="preserve">}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06 - Slide 12</dc:title>
  <dc:creator/>
  <cp:keywords/>
  <dcterms:created xsi:type="dcterms:W3CDTF">2026-01-31T17:57:07Z</dcterms:created>
  <dcterms:modified xsi:type="dcterms:W3CDTF">2026-01-31T17:57:07Z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