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07: Media do processo temporal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com media constante e outra com mudanca de nivel.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07, arquivo de saida</w:t>
      </w:r>
      <w:r>
        <w:t xml:space="preserve"> </w:t>
      </w:r>
      <w:r>
        <w:rPr>
          <w:rStyle w:val="VerbatimChar"/>
        </w:rPr>
        <w:t xml:space="preserve">figures/01-07.png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01-07a.png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01-07b.png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media constante</w:t>
      </w:r>
      <w:r>
        <w:br/>
      </w:r>
      <w:r>
        <w:rPr>
          <w:rStyle w:val="NormalTok"/>
        </w:rPr>
        <w:t xml:space="preserve">x_const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x_const_ts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(x_const,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(x_const_ts)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 constante"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media variavel (mudanca de nivel/regime)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x_var_ts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(x_var,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(x_var_ts)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 variavel"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07: Media do processo temporal</dc:title>
  <dc:creator/>
  <cp:keywords/>
  <dcterms:created xsi:type="dcterms:W3CDTF">2026-01-26T03:39:25Z</dcterms:created>
  <dcterms:modified xsi:type="dcterms:W3CDTF">2026-01-26T03:39:25Z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