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16: Diferenciacao para estacionarizar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a serie nao estacionaria com sua primeira diferenca.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16, arquivo de saida</w:t>
      </w:r>
      <w:r>
        <w:t xml:space="preserve"> </w:t>
      </w:r>
      <w:r>
        <w:rPr>
          <w:rStyle w:val="VerbatimChar"/>
        </w:rPr>
        <w:t xml:space="preserve">figures/01-16.png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01-16a.png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01-16b.png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Serie nao estacionaria (passeio aleatorio)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"Antes: 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"Depois: serie diferenciada \u0394X_t = X_t \u2212 X_{t-1}"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(Delta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16: Diferenciacao para estacionarizar</dc:title>
  <dc:creator/>
  <cp:keywords/>
  <dcterms:created xsi:type="dcterms:W3CDTF">2026-01-26T03:31:01Z</dcterms:created>
  <dcterms:modified xsi:type="dcterms:W3CDTF">2026-01-26T03:31:01Z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