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18: Estrutura temporal e eventos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Ilustrar uma serie com ruptura estrutural e uma anomalia pontual.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18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 de saida</w:t>
      </w:r>
      <w:r>
        <w:t xml:space="preserve"> </w:t>
      </w:r>
      <w:r>
        <w:rPr>
          <w:rStyle w:val="VerbatimChar"/>
        </w:rPr>
        <w:t xml:space="preserve">slides/02-18.png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Cria uma serie com tendencia, insere uma ruptura e uma anomalia e marca os eventos no plot.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CommentTok"/>
        </w:rPr>
        <w:t xml:space="preserve"># Serie base com tendencia leve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Ruptura na media (evento estrutural)</w:t>
      </w:r>
      <w:r>
        <w:br/>
      </w:r>
      <w:r>
        <w:rPr>
          <w:rStyle w:val="NormalTok"/>
        </w:rPr>
        <w:t xml:space="preserve">cp_idx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br/>
      </w:r>
      <w:r>
        <w:rPr>
          <w:rStyle w:val="NormalTok"/>
        </w:rPr>
        <w:t xml:space="preserve">x[(cp_idx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x[(cp_idx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mmentTok"/>
        </w:rPr>
        <w:t xml:space="preserve"># Anomalia local</w:t>
      </w:r>
      <w:r>
        <w:br/>
      </w:r>
      <w:r>
        <w:rPr>
          <w:rStyle w:val="NormalTok"/>
        </w:rPr>
        <w:t xml:space="preserve">anom_idx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x[anom_idx]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x[anom_idx]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Usa o estilo Harbinger para destacar eventos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(obj, serie)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out,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detection =</w:t>
      </w:r>
      <w:r>
        <w:rPr>
          <w:rStyle w:val="NormalTok"/>
        </w:rPr>
        <w:t xml:space="preserve"> detection,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18: Estrutura temporal e eventos</dc:title>
  <dc:creator/>
  <cp:keywords/>
  <dcterms:created xsi:type="dcterms:W3CDTF">2026-01-26T03:38:49Z</dcterms:created>
  <dcterms:modified xsi:type="dcterms:W3CDTF">2026-01-26T03:38:49Z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