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ordenar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Ordenando valores diretamente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1.65 1.74 1.75 1.80 1.90 1.91</w:t>
      </w:r>
    </w:p>
    <w:p>
      <w:pPr>
        <w:pStyle w:val="SourceCode"/>
      </w:pPr>
      <w:r>
        <w:rPr>
          <w:rStyle w:val="CommentTok"/>
        </w:rPr>
        <w:t xml:space="preserve"># Indices de ordenacao</w:t>
      </w:r>
      <w:r>
        <w:br/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3 5 1 2 4 6</w:t>
      </w:r>
    </w:p>
    <w:p>
      <w:pPr>
        <w:pStyle w:val="SourceCode"/>
      </w:pPr>
      <w:r>
        <w:rPr>
          <w:rStyle w:val="CommentTok"/>
        </w:rPr>
        <w:t xml:space="preserve"># Reordenando linhas com os indices</w:t>
      </w:r>
      <w:r>
        <w:br/>
      </w:r>
      <w:r>
        <w:rPr>
          <w:rStyle w:val="NormalTok"/>
        </w:rPr>
        <w:t xml:space="preserve">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d[o,]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6     72   1.91       F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2026-01-10T15:49:01Z</dcterms:created>
  <dcterms:modified xsi:type="dcterms:W3CDTF">2026-01-10T15:49:01Z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