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35" w:rsidRDefault="00A353BB" w:rsidP="00582DC0">
      <w:r>
        <w:t>Keynote:</w:t>
      </w:r>
    </w:p>
    <w:p w:rsidR="00A353BB" w:rsidRDefault="00A353BB" w:rsidP="00A353BB">
      <w:pPr>
        <w:pStyle w:val="a5"/>
        <w:numPr>
          <w:ilvl w:val="0"/>
          <w:numId w:val="1"/>
        </w:numPr>
      </w:pPr>
      <w:r>
        <w:t>Regular meeting (16 00 EST, Tuesdays);</w:t>
      </w:r>
    </w:p>
    <w:p w:rsidR="00A353BB" w:rsidRDefault="00A353BB" w:rsidP="00A353BB">
      <w:pPr>
        <w:pStyle w:val="a5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created for information sharing. </w:t>
      </w:r>
    </w:p>
    <w:p w:rsidR="00A353BB" w:rsidRDefault="00A353BB" w:rsidP="00A353BB">
      <w:pPr>
        <w:pStyle w:val="a5"/>
      </w:pPr>
      <w:hyperlink r:id="rId7" w:history="1">
        <w:r w:rsidRPr="0034393B">
          <w:rPr>
            <w:rStyle w:val="a6"/>
          </w:rPr>
          <w:t>https://github.com/OliverAwesome/f_n-MRI-</w:t>
        </w:r>
      </w:hyperlink>
    </w:p>
    <w:p w:rsidR="00A353BB" w:rsidRDefault="00A353BB" w:rsidP="00A353BB">
      <w:pPr>
        <w:pStyle w:val="a5"/>
      </w:pPr>
      <w:r>
        <w:t>If anything needs to be changed, send Oliver a push request.</w:t>
      </w:r>
    </w:p>
    <w:p w:rsidR="00A353BB" w:rsidRDefault="00A353BB" w:rsidP="00A353BB">
      <w:pPr>
        <w:pStyle w:val="a5"/>
        <w:numPr>
          <w:ilvl w:val="0"/>
          <w:numId w:val="1"/>
        </w:numPr>
      </w:pPr>
      <w:r>
        <w:t>Short term goals:</w:t>
      </w:r>
    </w:p>
    <w:p w:rsidR="00A353BB" w:rsidRDefault="00A353BB" w:rsidP="00A353BB">
      <w:pPr>
        <w:pStyle w:val="a5"/>
        <w:numPr>
          <w:ilvl w:val="0"/>
          <w:numId w:val="2"/>
        </w:numPr>
      </w:pPr>
      <w:r>
        <w:t>Paper reading;</w:t>
      </w:r>
    </w:p>
    <w:p w:rsidR="00A353BB" w:rsidRDefault="00A353BB" w:rsidP="00A353BB">
      <w:pPr>
        <w:pStyle w:val="a5"/>
        <w:numPr>
          <w:ilvl w:val="0"/>
          <w:numId w:val="2"/>
        </w:numPr>
      </w:pPr>
      <w:r>
        <w:t>Some small projects for the second quarter, 2013, to get everyone started.</w:t>
      </w:r>
    </w:p>
    <w:p w:rsidR="00A353BB" w:rsidRDefault="00A353BB" w:rsidP="00A353BB">
      <w:pPr>
        <w:pStyle w:val="a5"/>
        <w:numPr>
          <w:ilvl w:val="0"/>
          <w:numId w:val="1"/>
        </w:numPr>
      </w:pPr>
      <w:r>
        <w:t>Long term goals:</w:t>
      </w:r>
    </w:p>
    <w:p w:rsidR="00A353BB" w:rsidRDefault="00A353BB" w:rsidP="00A353BB">
      <w:pPr>
        <w:pStyle w:val="a5"/>
        <w:numPr>
          <w:ilvl w:val="0"/>
          <w:numId w:val="4"/>
        </w:numPr>
      </w:pPr>
      <w:r>
        <w:t>Methodolo</w:t>
      </w:r>
      <w:r w:rsidR="00582DC0">
        <w:t>gy development in network study and causal inference.</w:t>
      </w:r>
    </w:p>
    <w:p w:rsidR="00A353BB" w:rsidRDefault="00A353BB" w:rsidP="00A353BB">
      <w:pPr>
        <w:pStyle w:val="a5"/>
        <w:numPr>
          <w:ilvl w:val="0"/>
          <w:numId w:val="4"/>
        </w:numPr>
      </w:pPr>
      <w:r>
        <w:t xml:space="preserve">Applications in </w:t>
      </w:r>
      <w:proofErr w:type="spellStart"/>
      <w:r>
        <w:t>fMRI</w:t>
      </w:r>
      <w:proofErr w:type="spellEnd"/>
      <w:r w:rsidR="00582DC0">
        <w:t xml:space="preserve"> and </w:t>
      </w:r>
      <w:proofErr w:type="spellStart"/>
      <w:r w:rsidR="00582DC0" w:rsidRPr="00582DC0">
        <w:t>neuroimaging</w:t>
      </w:r>
      <w:proofErr w:type="spellEnd"/>
      <w:r w:rsidR="00582DC0">
        <w:t>.</w:t>
      </w:r>
    </w:p>
    <w:p w:rsidR="00A353BB" w:rsidRDefault="00582DC0" w:rsidP="00A353BB">
      <w:pPr>
        <w:pStyle w:val="a5"/>
        <w:numPr>
          <w:ilvl w:val="0"/>
          <w:numId w:val="4"/>
        </w:numPr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(FMI): functional network FMI.</w:t>
      </w:r>
    </w:p>
    <w:p w:rsidR="00582DC0" w:rsidRDefault="00582DC0" w:rsidP="00582DC0">
      <w:r>
        <w:t>Notes:</w:t>
      </w:r>
    </w:p>
    <w:p w:rsidR="00E73D3F" w:rsidRDefault="00E73D3F" w:rsidP="00C53BAF">
      <w:pPr>
        <w:jc w:val="center"/>
      </w:pPr>
      <w:r w:rsidRPr="00E73D3F">
        <w:drawing>
          <wp:inline distT="0" distB="0" distL="0" distR="0">
            <wp:extent cx="4589252" cy="1915064"/>
            <wp:effectExtent l="19050" t="0" r="1798" b="0"/>
            <wp:docPr id="3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8" cstate="print"/>
                    <a:srcRect l="3781" t="9462" r="7952" b="9749"/>
                    <a:stretch>
                      <a:fillRect/>
                    </a:stretch>
                  </pic:blipFill>
                  <pic:spPr>
                    <a:xfrm>
                      <a:off x="0" y="0"/>
                      <a:ext cx="4589252" cy="1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C0" w:rsidRDefault="00E73D3F" w:rsidP="00E73D3F">
      <w:pPr>
        <w:pStyle w:val="a5"/>
        <w:numPr>
          <w:ilvl w:val="0"/>
          <w:numId w:val="6"/>
        </w:numPr>
      </w:pPr>
      <w:r>
        <w:t xml:space="preserve">Functional Connectivity </w:t>
      </w:r>
      <w:proofErr w:type="spellStart"/>
      <w:r>
        <w:t>vs</w:t>
      </w:r>
      <w:proofErr w:type="spellEnd"/>
      <w:r>
        <w:t xml:space="preserve"> Effective Connectivity: </w:t>
      </w:r>
      <w:hyperlink r:id="rId9" w:history="1">
        <w:r>
          <w:rPr>
            <w:rStyle w:val="a6"/>
          </w:rPr>
          <w:t>http://www.fil.ion.ucl.ac.uk/~karl/Functional%20and%20Effective%20Connectivity%20A%20Review.pdf</w:t>
        </w:r>
      </w:hyperlink>
    </w:p>
    <w:p w:rsidR="00E73D3F" w:rsidRDefault="00E73D3F" w:rsidP="00E73D3F">
      <w:pPr>
        <w:pStyle w:val="a5"/>
        <w:numPr>
          <w:ilvl w:val="0"/>
          <w:numId w:val="6"/>
        </w:numPr>
      </w:pPr>
      <w:proofErr w:type="spellStart"/>
      <w:r w:rsidRPr="00E73D3F">
        <w:t>Transcranial</w:t>
      </w:r>
      <w:proofErr w:type="spellEnd"/>
      <w:r w:rsidRPr="00E73D3F">
        <w:t xml:space="preserve"> magnetic stimulation</w:t>
      </w:r>
      <w:r>
        <w:t xml:space="preserve"> (TMS):</w:t>
      </w:r>
    </w:p>
    <w:p w:rsidR="00E73D3F" w:rsidRDefault="00E73D3F" w:rsidP="00E73D3F">
      <w:pPr>
        <w:pStyle w:val="a5"/>
        <w:ind w:left="360"/>
      </w:pPr>
      <w:hyperlink r:id="rId10" w:history="1">
        <w:r>
          <w:rPr>
            <w:rStyle w:val="a6"/>
          </w:rPr>
          <w:t>http://en.wikipedia.org/wiki/Transcranial_magnetic_stimulation</w:t>
        </w:r>
      </w:hyperlink>
    </w:p>
    <w:p w:rsidR="00E73D3F" w:rsidRDefault="00E73D3F" w:rsidP="00E73D3F">
      <w:pPr>
        <w:pStyle w:val="a5"/>
        <w:numPr>
          <w:ilvl w:val="0"/>
          <w:numId w:val="6"/>
        </w:numPr>
      </w:pPr>
      <w:r>
        <w:t xml:space="preserve">Precision matrix ( in functional connectivity): </w:t>
      </w:r>
    </w:p>
    <w:p w:rsidR="00DE70E2" w:rsidRDefault="00E73D3F" w:rsidP="00DE70E2">
      <w:pPr>
        <w:pStyle w:val="a5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= </w:t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>
              <wp:extent cx="836676" cy="581025"/>
              <wp:effectExtent l="19050" t="0" r="1524" b="0"/>
              <wp:docPr id="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6676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  <w:r>
        <w:t xml:space="preserve">. </w:t>
      </w:r>
      <w:proofErr w:type="gramStart"/>
      <w:r>
        <w:t>Therefore, (A</w:t>
      </w:r>
      <w:r>
        <w:rPr>
          <w:rFonts w:ascii="宋体" w:eastAsia="宋体" w:hAnsi="宋体" w:hint="eastAsia"/>
        </w:rPr>
        <w:t>⊥</w:t>
      </w:r>
      <w:r>
        <w:t>C)/B</w:t>
      </w:r>
      <w:r w:rsidR="00DE70E2">
        <w:t>, as shown in the left picture.</w:t>
      </w:r>
      <w:proofErr w:type="gramEnd"/>
      <w:r w:rsidR="00DE70E2">
        <w:t xml:space="preserve"> </w:t>
      </w:r>
    </w:p>
    <w:p w:rsidR="00C53BAF" w:rsidRDefault="00DE70E2" w:rsidP="00C53BAF">
      <w:pPr>
        <w:pStyle w:val="a5"/>
        <w:numPr>
          <w:ilvl w:val="0"/>
          <w:numId w:val="6"/>
        </w:numPr>
      </w:pPr>
      <w:r>
        <w:t>Possible network application in brain study</w:t>
      </w:r>
      <w:r w:rsidR="00C53BAF">
        <w:t>.</w:t>
      </w:r>
    </w:p>
    <w:p w:rsidR="00C53BAF" w:rsidRDefault="00C53BAF" w:rsidP="00C53BAF">
      <w:pPr>
        <w:pStyle w:val="a5"/>
        <w:ind w:left="360"/>
      </w:pPr>
    </w:p>
    <w:tbl>
      <w:tblPr>
        <w:tblStyle w:val="a8"/>
        <w:tblW w:w="0" w:type="auto"/>
        <w:tblInd w:w="360" w:type="dxa"/>
        <w:tblLook w:val="04A0"/>
      </w:tblPr>
      <w:tblGrid>
        <w:gridCol w:w="495"/>
        <w:gridCol w:w="453"/>
        <w:gridCol w:w="368"/>
      </w:tblGrid>
      <w:tr w:rsidR="00C53BAF" w:rsidTr="005B2E20">
        <w:trPr>
          <w:trHeight w:val="240"/>
        </w:trPr>
        <w:tc>
          <w:tcPr>
            <w:tcW w:w="369" w:type="dxa"/>
          </w:tcPr>
          <w:p w:rsidR="00C53BAF" w:rsidRDefault="00C53BAF" w:rsidP="005B2E20">
            <w:pPr>
              <w:pStyle w:val="a5"/>
              <w:ind w:left="0"/>
            </w:pPr>
            <w:r>
              <w:t>V1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V2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Y</w:t>
            </w:r>
          </w:p>
        </w:tc>
      </w:tr>
      <w:tr w:rsidR="00C53BAF" w:rsidTr="005B2E20">
        <w:trPr>
          <w:trHeight w:val="240"/>
        </w:trPr>
        <w:tc>
          <w:tcPr>
            <w:tcW w:w="369" w:type="dxa"/>
          </w:tcPr>
          <w:p w:rsidR="00C53BAF" w:rsidRDefault="00C53BAF" w:rsidP="005B2E20">
            <w:pPr>
              <w:pStyle w:val="a5"/>
              <w:ind w:left="0"/>
            </w:pPr>
            <w:r>
              <w:t>3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5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0</w:t>
            </w:r>
          </w:p>
        </w:tc>
      </w:tr>
      <w:tr w:rsidR="00C53BAF" w:rsidTr="005B2E20">
        <w:trPr>
          <w:trHeight w:val="228"/>
        </w:trPr>
        <w:tc>
          <w:tcPr>
            <w:tcW w:w="369" w:type="dxa"/>
          </w:tcPr>
          <w:p w:rsidR="00C53BAF" w:rsidRDefault="00C53BAF" w:rsidP="005B2E20">
            <w:pPr>
              <w:pStyle w:val="a5"/>
              <w:ind w:left="0"/>
            </w:pPr>
            <w:r>
              <w:t>1.2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21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1</w:t>
            </w:r>
          </w:p>
        </w:tc>
      </w:tr>
      <w:tr w:rsidR="00C53BAF" w:rsidTr="005B2E20">
        <w:trPr>
          <w:trHeight w:val="240"/>
        </w:trPr>
        <w:tc>
          <w:tcPr>
            <w:tcW w:w="369" w:type="dxa"/>
          </w:tcPr>
          <w:p w:rsidR="00C53BAF" w:rsidRDefault="00C53BAF" w:rsidP="005B2E20">
            <w:pPr>
              <w:pStyle w:val="a5"/>
              <w:ind w:left="0"/>
            </w:pPr>
            <w:r>
              <w:t>…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…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…</w:t>
            </w:r>
          </w:p>
        </w:tc>
      </w:tr>
      <w:tr w:rsidR="00C53BAF" w:rsidTr="005B2E20">
        <w:trPr>
          <w:trHeight w:val="240"/>
        </w:trPr>
        <w:tc>
          <w:tcPr>
            <w:tcW w:w="369" w:type="dxa"/>
          </w:tcPr>
          <w:p w:rsidR="00C53BAF" w:rsidRDefault="00C53BAF" w:rsidP="005B2E20">
            <w:pPr>
              <w:pStyle w:val="a5"/>
              <w:ind w:left="0"/>
            </w:pPr>
            <w:r>
              <w:t>5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9</w:t>
            </w:r>
          </w:p>
        </w:tc>
        <w:tc>
          <w:tcPr>
            <w:tcW w:w="337" w:type="dxa"/>
          </w:tcPr>
          <w:p w:rsidR="00C53BAF" w:rsidRDefault="00C53BAF" w:rsidP="005B2E20">
            <w:pPr>
              <w:pStyle w:val="a5"/>
              <w:ind w:left="0"/>
            </w:pPr>
            <w:r>
              <w:t>0</w:t>
            </w:r>
          </w:p>
        </w:tc>
      </w:tr>
    </w:tbl>
    <w:p w:rsidR="00C53BAF" w:rsidRDefault="00C53BAF" w:rsidP="00DE70E2">
      <w:pPr>
        <w:pStyle w:val="a5"/>
        <w:ind w:left="360"/>
      </w:pPr>
    </w:p>
    <w:p w:rsidR="00C53BAF" w:rsidRDefault="00C53BAF" w:rsidP="00C53BAF">
      <w:r w:rsidRPr="00C53BAF">
        <w:lastRenderedPageBreak/>
        <w:drawing>
          <wp:inline distT="0" distB="0" distL="0" distR="0">
            <wp:extent cx="4515822" cy="2372264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35" cy="237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E2" w:rsidRDefault="00DE70E2" w:rsidP="00DE70E2">
      <w:pPr>
        <w:pStyle w:val="a5"/>
        <w:ind w:left="360"/>
      </w:pPr>
    </w:p>
    <w:p w:rsidR="00C53BAF" w:rsidRDefault="00C53BAF" w:rsidP="00DE70E2">
      <w:pPr>
        <w:pStyle w:val="a5"/>
        <w:ind w:left="360"/>
      </w:pPr>
      <w:r>
        <w:t xml:space="preserve">Idea: While the two graphs from the top are not distinguishable for </w:t>
      </w:r>
      <w:proofErr w:type="spellStart"/>
      <w:r>
        <w:t>Voxel</w:t>
      </w:r>
      <w:proofErr w:type="spellEnd"/>
      <w:r>
        <w:t xml:space="preserve"> 1 and </w:t>
      </w:r>
      <w:proofErr w:type="spellStart"/>
      <w:r>
        <w:t>Voxel</w:t>
      </w:r>
      <w:proofErr w:type="spellEnd"/>
      <w:r>
        <w:t xml:space="preserve"> 2, the one in the bottom right corner does tell V1 and V2 apart. </w:t>
      </w:r>
    </w:p>
    <w:p w:rsidR="00C53BAF" w:rsidRDefault="00C53BAF" w:rsidP="00DE70E2">
      <w:pPr>
        <w:pStyle w:val="a5"/>
        <w:ind w:left="360"/>
      </w:pPr>
    </w:p>
    <w:p w:rsidR="00C53BAF" w:rsidRDefault="00C53BAF" w:rsidP="00C53BAF">
      <w:pPr>
        <w:pStyle w:val="a5"/>
        <w:numPr>
          <w:ilvl w:val="0"/>
          <w:numId w:val="6"/>
        </w:numPr>
      </w:pPr>
      <w:r>
        <w:t>Small world: the president is only, say, 6 persons away.</w:t>
      </w:r>
      <w:r>
        <w:br/>
      </w:r>
      <w:proofErr w:type="gramStart"/>
      <w:r>
        <w:t>hub</w:t>
      </w:r>
      <w:proofErr w:type="gramEnd"/>
      <w:r>
        <w:t>: Chicago is a airport hub that connects lots of cities</w:t>
      </w:r>
      <w:r w:rsidR="00603020">
        <w:t xml:space="preserve">, a social butterfly and a </w:t>
      </w:r>
      <w:r w:rsidR="00603020" w:rsidRPr="00603020">
        <w:t>h</w:t>
      </w:r>
      <w:r w:rsidR="00603020">
        <w:t>ub neuron</w:t>
      </w:r>
      <w:r>
        <w:t xml:space="preserve"> are with the same spirit in social network and brain, respectively.</w:t>
      </w:r>
    </w:p>
    <w:p w:rsidR="00DE70E2" w:rsidRDefault="00DE70E2" w:rsidP="00DE70E2">
      <w:pPr>
        <w:pStyle w:val="a5"/>
        <w:ind w:left="360"/>
      </w:pPr>
    </w:p>
    <w:p w:rsidR="00E73D3F" w:rsidRDefault="00E73D3F" w:rsidP="00582DC0">
      <w:pPr>
        <w:pStyle w:val="a5"/>
        <w:ind w:left="1080"/>
      </w:pPr>
    </w:p>
    <w:p w:rsidR="00E73D3F" w:rsidRDefault="00E73D3F" w:rsidP="00582DC0">
      <w:pPr>
        <w:pStyle w:val="a5"/>
        <w:ind w:left="1080"/>
      </w:pPr>
    </w:p>
    <w:p w:rsidR="00E73D3F" w:rsidRDefault="00E73D3F" w:rsidP="00582DC0">
      <w:pPr>
        <w:pStyle w:val="a5"/>
        <w:ind w:left="1080"/>
      </w:pPr>
    </w:p>
    <w:p w:rsidR="00E73D3F" w:rsidRDefault="00E73D3F" w:rsidP="00582DC0">
      <w:pPr>
        <w:pStyle w:val="a5"/>
        <w:ind w:left="1080"/>
      </w:pPr>
    </w:p>
    <w:p w:rsidR="00E73D3F" w:rsidRDefault="00E73D3F" w:rsidP="00582DC0">
      <w:pPr>
        <w:pStyle w:val="a5"/>
        <w:ind w:left="1080"/>
      </w:pPr>
    </w:p>
    <w:p w:rsidR="00E73D3F" w:rsidRDefault="00E73D3F" w:rsidP="00582DC0">
      <w:pPr>
        <w:pStyle w:val="a5"/>
        <w:ind w:left="1080"/>
      </w:pPr>
    </w:p>
    <w:p w:rsidR="00582DC0" w:rsidRDefault="00582DC0" w:rsidP="00582DC0">
      <w:pPr>
        <w:pStyle w:val="a5"/>
        <w:ind w:left="1080"/>
      </w:pPr>
    </w:p>
    <w:p w:rsidR="00A353BB" w:rsidRDefault="00A353BB" w:rsidP="00A353BB">
      <w:pPr>
        <w:pStyle w:val="a5"/>
        <w:ind w:left="1080"/>
      </w:pPr>
    </w:p>
    <w:sectPr w:rsidR="00A353BB" w:rsidSect="00A353B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221" w:rsidRDefault="00E64221" w:rsidP="00A353BB">
      <w:pPr>
        <w:spacing w:after="0" w:line="240" w:lineRule="auto"/>
      </w:pPr>
      <w:r>
        <w:separator/>
      </w:r>
    </w:p>
  </w:endnote>
  <w:endnote w:type="continuationSeparator" w:id="0">
    <w:p w:rsidR="00E64221" w:rsidRDefault="00E64221" w:rsidP="00A3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221" w:rsidRDefault="00E64221" w:rsidP="00A353BB">
      <w:pPr>
        <w:spacing w:after="0" w:line="240" w:lineRule="auto"/>
      </w:pPr>
      <w:r>
        <w:separator/>
      </w:r>
    </w:p>
  </w:footnote>
  <w:footnote w:type="continuationSeparator" w:id="0">
    <w:p w:rsidR="00E64221" w:rsidRDefault="00E64221" w:rsidP="00A3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55486"/>
    <w:multiLevelType w:val="hybridMultilevel"/>
    <w:tmpl w:val="04BE42D0"/>
    <w:lvl w:ilvl="0" w:tplc="4B86B5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55D9E"/>
    <w:multiLevelType w:val="hybridMultilevel"/>
    <w:tmpl w:val="0088A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60BA2"/>
    <w:multiLevelType w:val="hybridMultilevel"/>
    <w:tmpl w:val="DABC1F2E"/>
    <w:lvl w:ilvl="0" w:tplc="62D6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2115E"/>
    <w:multiLevelType w:val="hybridMultilevel"/>
    <w:tmpl w:val="8D00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50885"/>
    <w:multiLevelType w:val="hybridMultilevel"/>
    <w:tmpl w:val="3A3ED73A"/>
    <w:lvl w:ilvl="0" w:tplc="86144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062568"/>
    <w:multiLevelType w:val="hybridMultilevel"/>
    <w:tmpl w:val="E64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353BB"/>
    <w:rsid w:val="00582DC0"/>
    <w:rsid w:val="00603020"/>
    <w:rsid w:val="00992035"/>
    <w:rsid w:val="00A353BB"/>
    <w:rsid w:val="00C53BAF"/>
    <w:rsid w:val="00DE70E2"/>
    <w:rsid w:val="00E64221"/>
    <w:rsid w:val="00E7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353BB"/>
  </w:style>
  <w:style w:type="paragraph" w:styleId="a4">
    <w:name w:val="footer"/>
    <w:basedOn w:val="a"/>
    <w:link w:val="Char0"/>
    <w:uiPriority w:val="99"/>
    <w:semiHidden/>
    <w:unhideWhenUsed/>
    <w:rsid w:val="00A35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353BB"/>
  </w:style>
  <w:style w:type="paragraph" w:styleId="a5">
    <w:name w:val="List Paragraph"/>
    <w:basedOn w:val="a"/>
    <w:uiPriority w:val="34"/>
    <w:qFormat/>
    <w:rsid w:val="00A353B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353BB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582DC0"/>
    <w:rPr>
      <w:color w:val="808080"/>
    </w:rPr>
  </w:style>
  <w:style w:type="table" w:styleId="a8">
    <w:name w:val="Table Grid"/>
    <w:basedOn w:val="a1"/>
    <w:uiPriority w:val="59"/>
    <w:rsid w:val="00C53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liverAwesome/f_n-MRI-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Transcranial_magnetic_stim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il.ion.ucl.ac.uk/~karl/Functional%20and%20Effective%20Connectivity%20A%20Review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234</Words>
  <Characters>1334</Characters>
  <Application>Microsoft Office Word</Application>
  <DocSecurity>0</DocSecurity>
  <Lines>11</Lines>
  <Paragraphs>3</Paragraphs>
  <ScaleCrop>false</ScaleCrop>
  <Company>Acer Incorporated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Y.Chen</dc:creator>
  <cp:keywords/>
  <dc:description/>
  <cp:lastModifiedBy>Oliver Y.Chen</cp:lastModifiedBy>
  <cp:revision>3</cp:revision>
  <dcterms:created xsi:type="dcterms:W3CDTF">2013-11-19T21:32:00Z</dcterms:created>
  <dcterms:modified xsi:type="dcterms:W3CDTF">2013-11-19T22:39:00Z</dcterms:modified>
</cp:coreProperties>
</file>