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BD515B">
      <w:r>
        <w:rPr>
          <w:rFonts w:ascii="Arial" w:hAnsi="Arial" w:cs="Arial"/>
          <w:color w:val="595963"/>
          <w:spacing w:val="3"/>
        </w:rPr>
        <w:t xml:space="preserve">This attractive three storey </w:t>
      </w:r>
      <w:proofErr w:type="spellStart"/>
      <w:r>
        <w:rPr>
          <w:rFonts w:ascii="Arial" w:hAnsi="Arial" w:cs="Arial"/>
          <w:color w:val="595963"/>
          <w:spacing w:val="3"/>
        </w:rPr>
        <w:t>mid townhouse</w:t>
      </w:r>
      <w:proofErr w:type="spellEnd"/>
      <w:r>
        <w:rPr>
          <w:rFonts w:ascii="Arial" w:hAnsi="Arial" w:cs="Arial"/>
          <w:color w:val="595963"/>
          <w:spacing w:val="3"/>
        </w:rPr>
        <w:t xml:space="preserve"> is ideally positioned within in a quiet </w:t>
      </w:r>
      <w:proofErr w:type="spellStart"/>
      <w:r>
        <w:rPr>
          <w:rFonts w:ascii="Arial" w:hAnsi="Arial" w:cs="Arial"/>
          <w:color w:val="595963"/>
          <w:spacing w:val="3"/>
        </w:rPr>
        <w:t>cul</w:t>
      </w:r>
      <w:proofErr w:type="spellEnd"/>
      <w:r>
        <w:rPr>
          <w:rFonts w:ascii="Arial" w:hAnsi="Arial" w:cs="Arial"/>
          <w:color w:val="595963"/>
          <w:spacing w:val="3"/>
        </w:rPr>
        <w:t xml:space="preserve"> de sac in this highly regarded residential location.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 xml:space="preserve">Internally the bright and spacious accommodation comprises three bedrooms master with </w:t>
      </w:r>
      <w:proofErr w:type="spellStart"/>
      <w:r>
        <w:rPr>
          <w:rFonts w:ascii="Arial" w:hAnsi="Arial" w:cs="Arial"/>
          <w:color w:val="595963"/>
          <w:spacing w:val="3"/>
        </w:rPr>
        <w:t>ensuite</w:t>
      </w:r>
      <w:proofErr w:type="spellEnd"/>
      <w:r>
        <w:rPr>
          <w:rFonts w:ascii="Arial" w:hAnsi="Arial" w:cs="Arial"/>
          <w:color w:val="595963"/>
          <w:spacing w:val="3"/>
        </w:rPr>
        <w:t xml:space="preserve"> shower room, two reception rooms, fitted kitchen and bathroom with white suite. The property further benefits from ground floor reception/bedroom 4, utility room, ground floor cloakroom and oil fired central heating. Externally there is a driveway to ample car parking and integral garage with enclosed private garden to rear.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 xml:space="preserve">This popular location offers excellent convenience to Tesco at </w:t>
      </w:r>
      <w:proofErr w:type="spellStart"/>
      <w:r>
        <w:rPr>
          <w:rFonts w:ascii="Arial" w:hAnsi="Arial" w:cs="Arial"/>
          <w:color w:val="595963"/>
          <w:spacing w:val="3"/>
        </w:rPr>
        <w:t>Newtownbreda</w:t>
      </w:r>
      <w:proofErr w:type="spellEnd"/>
      <w:r>
        <w:rPr>
          <w:rFonts w:ascii="Arial" w:hAnsi="Arial" w:cs="Arial"/>
          <w:color w:val="595963"/>
          <w:spacing w:val="3"/>
        </w:rPr>
        <w:t xml:space="preserve"> and </w:t>
      </w:r>
      <w:proofErr w:type="spellStart"/>
      <w:r>
        <w:rPr>
          <w:rFonts w:ascii="Arial" w:hAnsi="Arial" w:cs="Arial"/>
          <w:color w:val="595963"/>
          <w:spacing w:val="3"/>
        </w:rPr>
        <w:t>Forestside</w:t>
      </w:r>
      <w:proofErr w:type="spellEnd"/>
      <w:r>
        <w:rPr>
          <w:rFonts w:ascii="Arial" w:hAnsi="Arial" w:cs="Arial"/>
          <w:color w:val="595963"/>
          <w:spacing w:val="3"/>
        </w:rPr>
        <w:t xml:space="preserve"> Shopping and Retail Park, with public transport links for city commuting along with many leading schools also easily accessible.</w:t>
      </w:r>
      <w:bookmarkStart w:id="0" w:name="_GoBack"/>
      <w:bookmarkEnd w:id="0"/>
    </w:p>
    <w:sectPr w:rsidR="00F3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5B"/>
    <w:rsid w:val="00BD515B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1</cp:revision>
  <dcterms:created xsi:type="dcterms:W3CDTF">2018-08-01T12:13:00Z</dcterms:created>
  <dcterms:modified xsi:type="dcterms:W3CDTF">2018-08-01T12:13:00Z</dcterms:modified>
</cp:coreProperties>
</file>