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73"/>
      </w:pPr>
      <w:r>
        <w:rPr>
          <w:rFonts w:ascii="Georgia" w:hAnsi="Georgia" w:cs="Georgia"/>
          <w:sz w:val="53"/>
          <w:sz-cs w:val="53"/>
          <w:b/>
          <w:spacing w:val="0"/>
        </w:rPr>
        <w:t xml:space="preserve">Microsoft Web Technologies — лекции 1–5</w:t>
      </w:r>
    </w:p>
    <w:p>
      <w:pPr>
        <w:spacing w:after="213"/>
      </w:pPr>
      <w:r>
        <w:rPr>
          <w:rFonts w:ascii="Georgia" w:hAnsi="Georgia" w:cs="Georgia"/>
          <w:sz w:val="37"/>
          <w:sz-cs w:val="37"/>
          <w:b/>
          <w:spacing w:val="0"/>
          <w:color w:val="182951"/>
        </w:rPr>
        <w:t xml:space="preserve">Лекция 1: Въведение в MVC и настройка на проекта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Цели на обучението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Разбиране на архитектурата MVC и нейните компоненти: Model, View, Controller.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Настройка на средата за разработка.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Създаване на нов ASP.NET MVC проект.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Съдържание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Какво е HTTP?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Защо ни е нужен HTTP? Клиент–сървър модел.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Структура на HTTP заявка (метод, URL, хедъри, тяло).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HTTP методи: GET, POST, PUT, DELETE.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Структура на HTTP отговор.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Често срещани статус кодове: 200, 301, 302, 400, 401, 403, 404, 500.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Какво е .NET, ASP.NET, C#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Какво е framework и защо ни улеснява.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.NET SDK, runtime, CLI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dotnet new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dotnet run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Основи на C#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(преговор, ускорено темпо)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Защо C# за уеб разработка.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Структура на C# програма; типове данни и променливи.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Управляващи конструкции (if, switch, цикли).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Колекции: масиви,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List&lt;T&gt;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Dictionary&lt;K,V&gt;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Методи и параметри; класове и обекти; свойства.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Работа с изключения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try / catch / finally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LINQ – само базовите оператори </w:t>
      </w:r>
      <w:r>
        <w:rPr>
          <w:rFonts w:ascii="Courier New" w:hAnsi="Courier New" w:cs="Courier New"/>
          <w:sz w:val="26"/>
          <w:sz-cs w:val="26"/>
          <w:spacing w:val="0"/>
        </w:rPr>
        <w:t xml:space="preserve">Where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Select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OrderBy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FirstOrDefault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Какво е MVC?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Преглед на Model, View и Controller и ролята на всеки компонент.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Разделяне на отговорностите; предимства на архитектурата.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Жизнен цикъл на една заявка в ASP.NET Core MVC.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Инсталиране и настройка на инструментите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Изтегляне на .NET SDK.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Visual Studio Community Edition или алтернатива според ОС.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Настройка на SQL Server Express / LocalDB и SQL Server Management Studio.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Създаване на първия ASP.NET MVC проект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Стъпка по стъпка създаване на проект (шаблон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ASP.NET Core Web App (MVC)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Структура на папките: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Models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Views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Controllers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wwwroot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Роля на </w:t>
      </w:r>
      <w:r>
        <w:rPr>
          <w:rFonts w:ascii="Courier New" w:hAnsi="Courier New" w:cs="Courier New"/>
          <w:sz w:val="26"/>
          <w:sz-cs w:val="26"/>
          <w:spacing w:val="0"/>
        </w:rPr>
        <w:t xml:space="preserve">Program.cs</w:t>
      </w:r>
      <w:r>
        <w:rPr>
          <w:rFonts w:ascii="Helvetica" w:hAnsi="Helvetica" w:cs="Helvetica"/>
          <w:sz w:val="29"/>
          <w:sz-cs w:val="29"/>
          <w:spacing w:val="0"/>
        </w:rPr>
        <w:t xml:space="preserve"> и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appsettings.json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7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Практически пример: стартиране на уебсайта за библиотеката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Създаване на проект с име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LocalLibrary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Стартиране и разглеждане на генерираната страница в браузъра.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Обсъждане на автоматично генерираните файлове.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Практическа задача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Създайте нов ASP.NET MVC проект и го стартирайте в браузъра.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Разгледайте структурата на папките и идентифицирайте ключовите файлове.</w:t>
      </w:r>
    </w:p>
    <w:p>
      <w:pPr>
        <w:spacing w:after="320"/>
      </w:pPr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>
        <w:spacing w:after="213"/>
      </w:pPr>
      <w:r>
        <w:rPr>
          <w:rFonts w:ascii="Georgia" w:hAnsi="Georgia" w:cs="Georgia"/>
          <w:sz w:val="37"/>
          <w:sz-cs w:val="37"/>
          <w:b/>
          <w:spacing w:val="0"/>
          <w:color w:val="182951"/>
        </w:rPr>
        <w:t xml:space="preserve">Лекция 2: Контролери и маршрутизиране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Цели на обучението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Как работят контролерите в MVC.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Как маршрутизирането свързва URL адреси с контролери и действия.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Съдържание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Какво е контролер?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Роля на контролерите при обработката на HTTP заявки.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Създаване на персонализиран контролер в папка </w:t>
      </w:r>
      <w:r>
        <w:rPr>
          <w:rFonts w:ascii="Courier New" w:hAnsi="Courier New" w:cs="Courier New"/>
          <w:sz w:val="26"/>
          <w:sz-cs w:val="26"/>
          <w:spacing w:val="0"/>
        </w:rPr>
        <w:t xml:space="preserve">Controllers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Конвенции за именуване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XxxController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Добавяне на действия (actions)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Дефиниране на действия и връщане на изглед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IActionResult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View()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Приемане на параметри от URL и от заявка.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Пример: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LibraryController</w:t>
      </w:r>
      <w:r>
        <w:rPr>
          <w:rFonts w:ascii="Helvetica" w:hAnsi="Helvetica" w:cs="Helvetica"/>
          <w:sz w:val="29"/>
          <w:sz-cs w:val="29"/>
          <w:spacing w:val="0"/>
        </w:rPr>
        <w:t xml:space="preserve"> с действие </w:t>
      </w:r>
      <w:r>
        <w:rPr>
          <w:rFonts w:ascii="Courier New" w:hAnsi="Courier New" w:cs="Courier New"/>
          <w:sz w:val="26"/>
          <w:sz-cs w:val="26"/>
          <w:spacing w:val="0"/>
        </w:rPr>
        <w:t xml:space="preserve">Index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Маршрутизиране (Routing)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Как маршрутът свързва URL с метод за действие.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Конвенционално маршрутизиране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{controller}/{action}/{id?}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Атрибутно маршрутизиране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[Route]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[HttpGet]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Практически пример: основни страници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LibraryController</w:t>
      </w:r>
      <w:r>
        <w:rPr>
          <w:rFonts w:ascii="Helvetica" w:hAnsi="Helvetica" w:cs="Helvetica"/>
          <w:sz w:val="29"/>
          <w:sz-cs w:val="29"/>
          <w:spacing w:val="0"/>
        </w:rPr>
        <w:t xml:space="preserve"> с действия за начална страница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Index</w:t>
      </w:r>
      <w:r>
        <w:rPr>
          <w:rFonts w:ascii="Helvetica" w:hAnsi="Helvetica" w:cs="Helvetica"/>
          <w:sz w:val="29"/>
          <w:sz-cs w:val="29"/>
          <w:spacing w:val="0"/>
        </w:rPr>
        <w:t xml:space="preserve">), „За нас“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About</w:t>
      </w:r>
      <w:r>
        <w:rPr>
          <w:rFonts w:ascii="Helvetica" w:hAnsi="Helvetica" w:cs="Helvetica"/>
          <w:sz w:val="29"/>
          <w:sz-cs w:val="29"/>
          <w:spacing w:val="0"/>
        </w:rPr>
        <w:t xml:space="preserve">) и „Контакт“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Contact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Практическа задача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Създайте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LibraryController</w:t>
      </w:r>
      <w:r>
        <w:rPr>
          <w:rFonts w:ascii="Helvetica" w:hAnsi="Helvetica" w:cs="Helvetica"/>
          <w:sz w:val="29"/>
          <w:sz-cs w:val="29"/>
          <w:spacing w:val="0"/>
        </w:rPr>
        <w:t xml:space="preserve"> и дефинирайте основните методи за действие.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Добавете персонализирани маршрути, така че страниците да се отварят на конкретни URL адреси.</w:t>
      </w:r>
    </w:p>
    <w:p>
      <w:pPr>
        <w:spacing w:after="320"/>
      </w:pPr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>
        <w:spacing w:after="213"/>
      </w:pPr>
      <w:r>
        <w:rPr>
          <w:rFonts w:ascii="Georgia" w:hAnsi="Georgia" w:cs="Georgia"/>
          <w:sz w:val="37"/>
          <w:sz-cs w:val="37"/>
          <w:b/>
          <w:spacing w:val="0"/>
          <w:color w:val="182951"/>
        </w:rPr>
        <w:t xml:space="preserve">Лекция 3: Изгледи и стилизиране с Bootstrap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Цели на обучението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Създаване и персонализиране на изгледи в MVC.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Използване на Bootstrap за основно стилизиране.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Съдържание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Какво е изглед?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Роля на изгледите при представянето на данните.</w:t>
      </w:r>
    </w:p>
    <w:p>
      <w:pPr>
        <w:ind w:left="1440" w:first-line="-1440"/>
        <w:spacing w:after="8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.cshtml</w:t>
      </w:r>
      <w:r>
        <w:rPr>
          <w:rFonts w:ascii="Helvetica" w:hAnsi="Helvetica" w:cs="Helvetica"/>
          <w:sz w:val="29"/>
          <w:sz-cs w:val="29"/>
          <w:spacing w:val="0"/>
        </w:rPr>
        <w:t xml:space="preserve"> файлове: C# + HTML + CSS.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Роля на HTML и CSS; основни HTML елементи и структура на документа; CSS основи (селектори, кутиен модел).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Razor синтаксис за динамично рендиране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@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@if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@foreach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@model</w:t>
      </w:r>
      <w:r>
        <w:rPr>
          <w:rFonts w:ascii="Helvetica" w:hAnsi="Helvetica" w:cs="Helvetica"/>
          <w:sz w:val="29"/>
          <w:sz-cs w:val="29"/>
          <w:spacing w:val="0"/>
        </w:rPr>
        <w:t xml:space="preserve">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Глобални изгледи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_Layout</w:t>
      </w:r>
      <w:r>
        <w:rPr>
          <w:rFonts w:ascii="Helvetica" w:hAnsi="Helvetica" w:cs="Helvetica"/>
          <w:sz w:val="29"/>
          <w:sz-cs w:val="29"/>
          <w:spacing w:val="0"/>
        </w:rPr>
        <w:t xml:space="preserve">), частични изгледи (partial views) и секции (sections).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Създаване и персонализиране на изгледи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Изглед за метод на действие в контролера.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Предаване на данни от контролера към изгледа: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ViewData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ViewBag</w:t>
      </w:r>
      <w:r>
        <w:rPr>
          <w:rFonts w:ascii="Helvetica" w:hAnsi="Helvetica" w:cs="Helvetica"/>
          <w:sz w:val="29"/>
          <w:sz-cs w:val="29"/>
          <w:spacing w:val="0"/>
        </w:rPr>
        <w:t xml:space="preserve"> и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ViewModel</w:t>
      </w:r>
      <w:r>
        <w:rPr>
          <w:rFonts w:ascii="Helvetica" w:hAnsi="Helvetica" w:cs="Helvetica"/>
          <w:sz w:val="29"/>
          <w:sz-cs w:val="29"/>
          <w:spacing w:val="0"/>
        </w:rPr>
        <w:t xml:space="preserve"> (препоръчителен подход).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Стилизиране с Bootstrap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Включване на Bootstrap в проекта.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Grid система, компоненти (navbar, card, table, form), отзивчив дизайн.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Практически пример: начална страница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Изглед за действието </w:t>
      </w:r>
      <w:r>
        <w:rPr>
          <w:rFonts w:ascii="Courier New" w:hAnsi="Courier New" w:cs="Courier New"/>
          <w:sz w:val="26"/>
          <w:sz-cs w:val="26"/>
          <w:spacing w:val="0"/>
        </w:rPr>
        <w:t xml:space="preserve">Index</w:t>
      </w:r>
      <w:r>
        <w:rPr>
          <w:rFonts w:ascii="Helvetica" w:hAnsi="Helvetica" w:cs="Helvetica"/>
          <w:sz w:val="29"/>
          <w:sz-cs w:val="29"/>
          <w:spacing w:val="0"/>
        </w:rPr>
        <w:t xml:space="preserve"> в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LibraryController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Навигационно меню, долен колонтитул и основно съдържание с Bootstrap.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Практическа задача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Създайте начална страница със заглавие, навигационни връзки и приветствие.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Използвайте Bootstrap за подобряване на визията на страницата.</w:t>
      </w:r>
    </w:p>
    <w:p>
      <w:pPr>
        <w:spacing w:after="320"/>
      </w:pPr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>
        <w:spacing w:after="213"/>
      </w:pPr>
      <w:r>
        <w:rPr>
          <w:rFonts w:ascii="Georgia" w:hAnsi="Georgia" w:cs="Georgia"/>
          <w:sz w:val="37"/>
          <w:sz-cs w:val="37"/>
          <w:b/>
          <w:spacing w:val="0"/>
          <w:color w:val="182951"/>
        </w:rPr>
        <w:t xml:space="preserve">Лекция 4: Интегриране на база данни с Entity Framework Core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Цели на обучението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Роля на модела в MVC.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Използване на Entity Framework за свързване с база данни.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Съдържание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Какво е модел?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Роля на моделите за представяне на данните.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Въведение в ORM и Entity Framework Core.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Настройка на базата данни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Създаване на SQL Server база данни за библиотеката.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Connection string в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appsettings.json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Модел </w:t>
      </w:r>
      <w:r>
        <w:rPr>
          <w:rFonts w:ascii="Courier New" w:hAnsi="Courier New" w:cs="Courier New"/>
          <w:sz w:val="26"/>
          <w:sz-cs w:val="26"/>
          <w:spacing w:val="0"/>
        </w:rPr>
        <w:t xml:space="preserve">Book</w:t>
      </w:r>
      <w:r>
        <w:rPr>
          <w:rFonts w:ascii="Helvetica" w:hAnsi="Helvetica" w:cs="Helvetica"/>
          <w:sz w:val="29"/>
          <w:sz-cs w:val="29"/>
          <w:spacing w:val="0"/>
        </w:rPr>
        <w:t xml:space="preserve"> с полета </w:t>
      </w:r>
      <w:r>
        <w:rPr>
          <w:rFonts w:ascii="Courier New" w:hAnsi="Courier New" w:cs="Courier New"/>
          <w:sz w:val="26"/>
          <w:sz-cs w:val="26"/>
          <w:spacing w:val="0"/>
        </w:rPr>
        <w:t xml:space="preserve">Title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Author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PublishedDate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ISBN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Code-First подход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DbContext</w:t>
      </w:r>
      <w:r>
        <w:rPr>
          <w:rFonts w:ascii="Helvetica" w:hAnsi="Helvetica" w:cs="Helvetica"/>
          <w:sz w:val="29"/>
          <w:sz-cs w:val="29"/>
          <w:spacing w:val="0"/>
        </w:rPr>
        <w:t xml:space="preserve"> и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DbSet&lt;T&gt;</w:t>
      </w:r>
      <w:r>
        <w:rPr>
          <w:rFonts w:ascii="Helvetica" w:hAnsi="Helvetica" w:cs="Helvetica"/>
          <w:sz w:val="29"/>
          <w:sz-cs w:val="29"/>
          <w:spacing w:val="0"/>
        </w:rPr>
        <w:t xml:space="preserve">; регистрация чрез Dependency Injection.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Атрибути за данни: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[Key]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[Required]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[MaxLength]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[DataType]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Миграции: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Add-Migration</w:t>
      </w:r>
      <w:r>
        <w:rPr>
          <w:rFonts w:ascii="Helvetica" w:hAnsi="Helvetica" w:cs="Helvetica"/>
          <w:sz w:val="29"/>
          <w:sz-cs w:val="29"/>
          <w:spacing w:val="0"/>
        </w:rPr>
        <w:t xml:space="preserve"> / </w:t>
      </w:r>
      <w:r>
        <w:rPr>
          <w:rFonts w:ascii="Courier New" w:hAnsi="Courier New" w:cs="Courier New"/>
          <w:sz w:val="26"/>
          <w:sz-cs w:val="26"/>
          <w:spacing w:val="0"/>
        </w:rPr>
        <w:t xml:space="preserve">Update-Database</w:t>
      </w:r>
      <w:r>
        <w:rPr>
          <w:rFonts w:ascii="Helvetica" w:hAnsi="Helvetica" w:cs="Helvetica"/>
          <w:sz w:val="29"/>
          <w:sz-cs w:val="29"/>
          <w:spacing w:val="0"/>
        </w:rPr>
        <w:t xml:space="preserve"> (Package Manager Console) или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dotnet ef migrations add</w:t>
      </w:r>
      <w:r>
        <w:rPr>
          <w:rFonts w:ascii="Helvetica" w:hAnsi="Helvetica" w:cs="Helvetica"/>
          <w:sz w:val="29"/>
          <w:sz-cs w:val="29"/>
          <w:spacing w:val="0"/>
        </w:rPr>
        <w:t xml:space="preserve"> /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dotnet ef database update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Начално зареждане на данни (seeding).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Практически пример: списък с книги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BookController</w:t>
      </w:r>
      <w:r>
        <w:rPr>
          <w:rFonts w:ascii="Helvetica" w:hAnsi="Helvetica" w:cs="Helvetica"/>
          <w:sz w:val="29"/>
          <w:sz-cs w:val="29"/>
          <w:spacing w:val="0"/>
        </w:rPr>
        <w:t xml:space="preserve">, инжектиране на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DbContext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Извличане на списък с книги и показването му в изглед (таблица с Bootstrap).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Практическа задача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Създайте модел </w:t>
      </w:r>
      <w:r>
        <w:rPr>
          <w:rFonts w:ascii="Courier New" w:hAnsi="Courier New" w:cs="Courier New"/>
          <w:sz w:val="26"/>
          <w:sz-cs w:val="26"/>
          <w:spacing w:val="0"/>
        </w:rPr>
        <w:t xml:space="preserve">Book</w:t>
      </w:r>
      <w:r>
        <w:rPr>
          <w:rFonts w:ascii="Helvetica" w:hAnsi="Helvetica" w:cs="Helvetica"/>
          <w:sz w:val="29"/>
          <w:sz-cs w:val="29"/>
          <w:spacing w:val="0"/>
        </w:rPr>
        <w:t xml:space="preserve">, генерирайте базата данни чрез миграция.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Покажете списък с книги на уебсайта на библиотеката.</w:t>
      </w:r>
    </w:p>
    <w:p>
      <w:pPr>
        <w:spacing w:after="320"/>
      </w:pPr>
      <w:r>
        <w:rPr>
          <w:rFonts w:ascii="Helvetica" w:hAnsi="Helvetica" w:cs="Helvetica"/>
          <w:sz w:val="29"/>
          <w:sz-cs w:val="29"/>
          <w:spacing w:val="0"/>
        </w:rPr>
        <w:t xml:space="preserve"> </w:t>
      </w:r>
    </w:p>
    <w:p>
      <w:pPr>
        <w:spacing w:after="213"/>
      </w:pPr>
      <w:r>
        <w:rPr>
          <w:rFonts w:ascii="Georgia" w:hAnsi="Georgia" w:cs="Georgia"/>
          <w:sz w:val="37"/>
          <w:sz-cs w:val="37"/>
          <w:b/>
          <w:spacing w:val="0"/>
          <w:color w:val="182951"/>
        </w:rPr>
        <w:t xml:space="preserve">Лекция 5: CRUD операции и завършване на уебсайта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Цели на обучението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Реализиране на CRUD операции за управление на данни.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Отстраняване на грешки и подготовка за разгръщане.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Съдържание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Какво са CRUD операции?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Създаване, четене, редактиране и изтриване на записи.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Реализация в контролер: GET/POST двойки действия.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Форми за въвеждане на данни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Razor форми и Tag Helpers: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asp-for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asp-action</w:t>
      </w:r>
      <w:r>
        <w:rPr>
          <w:rFonts w:ascii="Helvetica" w:hAnsi="Helvetica" w:cs="Helvetica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asp-validation-for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Валидация от страна на модела (Data Annotations) и в изгледа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ModelState.IsValid</w:t>
      </w:r>
      <w:r>
        <w:rPr>
          <w:rFonts w:ascii="Helvetica" w:hAnsi="Helvetica" w:cs="Helvetica"/>
          <w:sz w:val="29"/>
          <w:sz-cs w:val="29"/>
          <w:spacing w:val="0"/>
        </w:rPr>
        <w:t xml:space="preserve">, validation summary).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Защита срещу CSRF: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[ValidateAntiForgeryToken]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CRUD в </w:t>
      </w:r>
      <w:r>
        <w:rPr>
          <w:rFonts w:ascii="Courier New" w:hAnsi="Courier New" w:cs="Courier New"/>
          <w:sz w:val="26"/>
          <w:sz-cs w:val="26"/>
          <w:b/>
          <w:spacing w:val="0"/>
        </w:rPr>
        <w:t xml:space="preserve">BookController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Добавяне на нова книга; преглед на детайли; редактиране; изтриване с потвърждение.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Използване на scaffolding за автоматично генериране и последващо ръчно доработване.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Откриване и отстраняване на грешки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Debugger във Visual Studio: breakpoints, watch, call stack.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Developer Exception Page, страници за грешки, логване.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Разгръщане (deployment)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Публикуване към IIS / Azure App Service; publish профил.</w:t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Прилагане на миграции към продукционна база.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Практически пример: завършване на уебсайта за библиотеката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1440" w:first-line="-144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Пълна функционалност за управление на каталога и тестване на приложението.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Практическа задача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Реализирайте CRUD операции за модела </w:t>
      </w:r>
      <w:r>
        <w:rPr>
          <w:rFonts w:ascii="Courier New" w:hAnsi="Courier New" w:cs="Courier New"/>
          <w:sz w:val="26"/>
          <w:sz-cs w:val="26"/>
          <w:spacing w:val="0"/>
        </w:rPr>
        <w:t xml:space="preserve">Book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Тествайте приложението — добавяне, редактиране и изтриване на книги.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