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EA5F" w14:textId="0E7F5716" w:rsidR="006A66C3" w:rsidRDefault="00A61275" w:rsidP="005710E5">
      <w:pPr>
        <w:pStyle w:val="Title"/>
      </w:pPr>
      <w:r>
        <w:t>Lab Notes (My Version) – Adv Software Design</w:t>
      </w:r>
    </w:p>
    <w:p w14:paraId="20B93FD7" w14:textId="77777777" w:rsidR="00A61275" w:rsidRDefault="00A61275"/>
    <w:p w14:paraId="20622138" w14:textId="10E06502" w:rsidR="00A61275" w:rsidRPr="005710E5" w:rsidRDefault="00A61275" w:rsidP="005710E5">
      <w:pPr>
        <w:pStyle w:val="Heading1"/>
      </w:pPr>
      <w:r w:rsidRPr="005710E5">
        <w:t>Lab 2 – Composition &amp; Reuse</w:t>
      </w:r>
    </w:p>
    <w:p w14:paraId="642F2FEB" w14:textId="77777777" w:rsidR="00A61275" w:rsidRDefault="00A61275" w:rsidP="00A61275">
      <w:r>
        <w:t xml:space="preserve">Reuse of stuff in software - key principle, and </w:t>
      </w:r>
      <w:proofErr w:type="spellStart"/>
      <w:r>
        <w:t>theres</w:t>
      </w:r>
      <w:proofErr w:type="spellEnd"/>
      <w:r>
        <w:t xml:space="preserve"> 2 main ways to do it</w:t>
      </w:r>
    </w:p>
    <w:p w14:paraId="014E2A6F" w14:textId="77777777" w:rsidR="00A61275" w:rsidRDefault="00A61275" w:rsidP="00A61275">
      <w:r>
        <w:t>Generalisation &amp; composition</w:t>
      </w:r>
    </w:p>
    <w:p w14:paraId="2EBE928E" w14:textId="77777777" w:rsidR="00A61275" w:rsidRDefault="00A61275" w:rsidP="00A61275">
      <w:r>
        <w:t>- Generalisation: reuse of state and behaviour in concrete classes that are derived from a more abstract entity &amp; implicitly supports polymorphism</w:t>
      </w:r>
    </w:p>
    <w:p w14:paraId="60092E32" w14:textId="6A6A8D12" w:rsidR="00A61275" w:rsidRDefault="00A61275" w:rsidP="00A61275">
      <w:r>
        <w:t xml:space="preserve">- Composition: construction of new types from a collection of existing classes, represents primary mechanism for reuse in </w:t>
      </w:r>
      <w:r w:rsidR="004A7744">
        <w:t>object-oriented</w:t>
      </w:r>
      <w:r>
        <w:t xml:space="preserve"> paradigm</w:t>
      </w:r>
    </w:p>
    <w:p w14:paraId="5B3E2CFC" w14:textId="77777777" w:rsidR="00A61275" w:rsidRDefault="00A61275" w:rsidP="00A61275"/>
    <w:p w14:paraId="7B50A898" w14:textId="77777777" w:rsidR="00A61275" w:rsidRDefault="00A61275" w:rsidP="00A61275">
      <w:r>
        <w:t>Composition</w:t>
      </w:r>
    </w:p>
    <w:p w14:paraId="6060C262" w14:textId="77777777" w:rsidR="00A61275" w:rsidRDefault="00A61275" w:rsidP="00A61275">
      <w:r>
        <w:t>Promotes reuse through encapsulation of reusable behaviour in an abstract entity</w:t>
      </w:r>
    </w:p>
    <w:p w14:paraId="7B0E0A7B" w14:textId="0AD10CE7" w:rsidR="00A61275" w:rsidRDefault="00A61275" w:rsidP="00A61275">
      <w:r>
        <w:t xml:space="preserve">Although inheritance and polymorphism are immediately identifiable as key pillars of </w:t>
      </w:r>
      <w:proofErr w:type="gramStart"/>
      <w:r>
        <w:t>object oriented</w:t>
      </w:r>
      <w:proofErr w:type="gramEnd"/>
      <w:r>
        <w:t xml:space="preserve"> paradigm, these concepts are a </w:t>
      </w:r>
      <w:r w:rsidR="004A7744">
        <w:t>consequence</w:t>
      </w:r>
      <w:r>
        <w:t xml:space="preserve"> of the application of abstraction &amp; encapsulation</w:t>
      </w:r>
    </w:p>
    <w:p w14:paraId="64B50B90" w14:textId="77777777" w:rsidR="00A61275" w:rsidRDefault="00A61275" w:rsidP="00A61275">
      <w:r>
        <w:t>Whole point of encapsulation - separate stable &amp; volatile parts of an app into abstract and concrete types respectively</w:t>
      </w:r>
    </w:p>
    <w:p w14:paraId="10898F52" w14:textId="77777777" w:rsidR="00A61275" w:rsidRDefault="00A61275" w:rsidP="00A61275">
      <w:r>
        <w:t>Extracted abstract components are highly reusable as their generality confers upon them - flexibility to be used in variety of different contexts</w:t>
      </w:r>
    </w:p>
    <w:p w14:paraId="084C07DF" w14:textId="77777777" w:rsidR="00A61275" w:rsidRDefault="00A61275" w:rsidP="00A61275">
      <w:r>
        <w:t xml:space="preserve">When not </w:t>
      </w:r>
      <w:proofErr w:type="spellStart"/>
      <w:r>
        <w:t>apart</w:t>
      </w:r>
      <w:proofErr w:type="spellEnd"/>
      <w:r>
        <w:t xml:space="preserve"> of a clear hierarchy of responsibility such as abstract entities should be reused through composition.</w:t>
      </w:r>
    </w:p>
    <w:p w14:paraId="67D6A9A3" w14:textId="7D14EE6B" w:rsidR="00A61275" w:rsidRDefault="00A61275" w:rsidP="00A61275">
      <w:r>
        <w:t xml:space="preserve">When used right - composition enables behaviours &amp; </w:t>
      </w:r>
      <w:r w:rsidR="004A7744">
        <w:t>responsibilities</w:t>
      </w:r>
      <w:r>
        <w:t xml:space="preserve"> to be dynamically assigned to an object at run time</w:t>
      </w:r>
    </w:p>
    <w:p w14:paraId="3136B1D3" w14:textId="77777777" w:rsidR="00A61275" w:rsidRDefault="00A61275" w:rsidP="00A61275">
      <w:r>
        <w:t>Implementation inheritance assigns behaviours and responsibilities statically at compile time</w:t>
      </w:r>
    </w:p>
    <w:p w14:paraId="1A50BCCD" w14:textId="77777777" w:rsidR="00A61275" w:rsidRDefault="00A61275" w:rsidP="00A61275"/>
    <w:p w14:paraId="26313FAA" w14:textId="2667D373" w:rsidR="00A61275" w:rsidRDefault="00A61275" w:rsidP="00A61275">
      <w:r>
        <w:t>Composition &amp; Scope</w:t>
      </w:r>
    </w:p>
    <w:p w14:paraId="24512F8B" w14:textId="613F21F5" w:rsidR="00A61275" w:rsidRDefault="0012374E" w:rsidP="00A61275">
      <w:r>
        <w:t>Theres a good few forms of composition – like we saw last year, the lines &amp; diamonds on UML diagrams</w:t>
      </w:r>
    </w:p>
    <w:p w14:paraId="6F3129F8" w14:textId="48062EB7" w:rsidR="0012374E" w:rsidRDefault="00D23CB2" w:rsidP="00A61275">
      <w:r w:rsidRPr="00D23CB2">
        <w:rPr>
          <w:noProof/>
        </w:rPr>
        <w:lastRenderedPageBreak/>
        <w:drawing>
          <wp:inline distT="0" distB="0" distL="0" distR="0" wp14:anchorId="303AFEA5" wp14:editId="6CBB6028">
            <wp:extent cx="4544059" cy="2476846"/>
            <wp:effectExtent l="0" t="0" r="0" b="0"/>
            <wp:docPr id="5931196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9618" name="Picture 1" descr="A diagram of a diagram&#10;&#10;AI-generated content may be incorrect."/>
                    <pic:cNvPicPr/>
                  </pic:nvPicPr>
                  <pic:blipFill>
                    <a:blip r:embed="rId5"/>
                    <a:stretch>
                      <a:fillRect/>
                    </a:stretch>
                  </pic:blipFill>
                  <pic:spPr>
                    <a:xfrm>
                      <a:off x="0" y="0"/>
                      <a:ext cx="4544059" cy="2476846"/>
                    </a:xfrm>
                    <a:prstGeom prst="rect">
                      <a:avLst/>
                    </a:prstGeom>
                  </pic:spPr>
                </pic:pic>
              </a:graphicData>
            </a:graphic>
          </wp:inline>
        </w:drawing>
      </w:r>
    </w:p>
    <w:p w14:paraId="12FBFB16" w14:textId="5B39693A" w:rsidR="00D23CB2" w:rsidRDefault="00D23CB2" w:rsidP="00A61275">
      <w:r>
        <w:t>Diamonds denote a strong form of composition and require the containing object maintain an instance variable of that type</w:t>
      </w:r>
    </w:p>
    <w:p w14:paraId="20CE70F4" w14:textId="6ABB0490" w:rsidR="00D23CB2" w:rsidRDefault="00D23CB2" w:rsidP="00A61275">
      <w:r>
        <w:t>E.G. Type C should have type A &amp; E instance variables defined at class level</w:t>
      </w:r>
    </w:p>
    <w:p w14:paraId="1C5E2E44" w14:textId="661E5577" w:rsidR="008A4734" w:rsidRDefault="00D23CB2" w:rsidP="00A61275">
      <w:r>
        <w:t>Full line: Association,</w:t>
      </w:r>
      <w:r w:rsidR="008077E0">
        <w:t xml:space="preserve"> classes interact with another class at a method level</w:t>
      </w:r>
      <w:r w:rsidR="008A4734">
        <w:t xml:space="preserve"> e.g. C &amp; D</w:t>
      </w:r>
    </w:p>
    <w:p w14:paraId="03A952B8" w14:textId="7C6C30F5" w:rsidR="008A4734" w:rsidRDefault="008A4734" w:rsidP="00A61275">
      <w:r>
        <w:t xml:space="preserve">Dashed Line: Dependency, weakest form of composition occurring when an object has gone out of scope, the JVM will invoke the inherited </w:t>
      </w:r>
      <w:proofErr w:type="gramStart"/>
      <w:r>
        <w:t>finalize(</w:t>
      </w:r>
      <w:proofErr w:type="gramEnd"/>
      <w:r>
        <w:t>) method before the g</w:t>
      </w:r>
      <w:r w:rsidR="00055D18">
        <w:t xml:space="preserve">arbage collector removes the instance from the heap. </w:t>
      </w:r>
      <w:proofErr w:type="gramStart"/>
      <w:r w:rsidR="00055D18">
        <w:t>Finalize(</w:t>
      </w:r>
      <w:proofErr w:type="gramEnd"/>
      <w:r w:rsidR="00055D18">
        <w:t xml:space="preserve">) can then be used </w:t>
      </w:r>
      <w:r w:rsidR="00EA6A28">
        <w:t>to determine the scope of a composed object and the exact form of composition it manifests</w:t>
      </w:r>
    </w:p>
    <w:p w14:paraId="3AB07075" w14:textId="6B65EEB3" w:rsidR="00EA6A28" w:rsidRDefault="00EA6A28" w:rsidP="00A61275">
      <w:r>
        <w:t>Here are the 4 basic forms of composition in more detail</w:t>
      </w:r>
    </w:p>
    <w:p w14:paraId="7AD4422D" w14:textId="77777777" w:rsidR="00531FFC" w:rsidRDefault="00531FFC" w:rsidP="00A61275">
      <w:r w:rsidRPr="00531FFC">
        <w:t xml:space="preserve">1. Dependency (Dashed Line with Arrow): the scope of composition is restricted to the implementation details of a method. The dependency is not visible or accessible outside the containing class in any way. The composed object is normally fully </w:t>
      </w:r>
      <w:proofErr w:type="gramStart"/>
      <w:r w:rsidRPr="00531FFC">
        <w:t>encapsulated, but</w:t>
      </w:r>
      <w:proofErr w:type="gramEnd"/>
      <w:r w:rsidRPr="00531FFC">
        <w:t xml:space="preserve"> may also be shared if singletons are being used. </w:t>
      </w:r>
    </w:p>
    <w:p w14:paraId="4481B859" w14:textId="77777777" w:rsidR="00531FFC" w:rsidRDefault="00531FFC" w:rsidP="00A61275">
      <w:r w:rsidRPr="00531FFC">
        <w:t xml:space="preserve">2. Association (Fill Line with Arrow): The scope of a composed object is outside of the class itself, as the composed object is either passed in as a method argument or returned as a type from the method. Either way, the method invocator will have a reference to the composed object at that point in time. </w:t>
      </w:r>
    </w:p>
    <w:p w14:paraId="2BB08572" w14:textId="77777777" w:rsidR="00531FFC" w:rsidRDefault="00531FFC" w:rsidP="00A61275">
      <w:r w:rsidRPr="00531FFC">
        <w:t xml:space="preserve">3. Aggregation (White Diamond with Arrow): The composed object is declared at a class level, i.e. has the scope of an instance variable. An external call may have direct access to the composed object if it passed the object to the constructor of a container class. Indirect access to the composed object can arise from returning a reference to a mutable instance variable from an accessor method. In an aggregation relationship, the composed object may be referenced by some other object and thus may have a scope greater than its container. Consequently, if the container goes out of scope and is garbage collected, the composed object may outlive its container. </w:t>
      </w:r>
    </w:p>
    <w:p w14:paraId="48F4D2F6" w14:textId="3F89FCB5" w:rsidR="00531FFC" w:rsidRDefault="00531FFC" w:rsidP="00A61275">
      <w:r w:rsidRPr="00531FFC">
        <w:t xml:space="preserve">4. Full Composition (Black Diamond with Arrow): The composed object is completely encapsulated inside the containing class, with no possibility of direct or indirect access. The scope of the composed object is thus restricted to the class using it. Consequently, when the </w:t>
      </w:r>
      <w:r w:rsidRPr="00531FFC">
        <w:lastRenderedPageBreak/>
        <w:t>containing class goes out of scope and is garbage collected, the composed class is guaranteed to be garbage collected with it.</w:t>
      </w:r>
    </w:p>
    <w:p w14:paraId="6C46C5AD" w14:textId="77777777" w:rsidR="00F66D31" w:rsidRDefault="00F66D31" w:rsidP="00A61275"/>
    <w:p w14:paraId="7CE41028" w14:textId="12DE01FD" w:rsidR="00F66D31" w:rsidRDefault="00F66D31" w:rsidP="00A61275">
      <w:r>
        <w:t>Code Walkthrough – explanation of concepts</w:t>
      </w:r>
    </w:p>
    <w:p w14:paraId="744EAB5A" w14:textId="32975B2E" w:rsidR="00F66D31" w:rsidRDefault="008D60EF" w:rsidP="00A61275">
      <w:r>
        <w:t>Originally,</w:t>
      </w:r>
      <w:r w:rsidR="00F66D31">
        <w:t xml:space="preserve"> we started with a lot of the code for encryption in a singular class </w:t>
      </w:r>
      <w:r w:rsidR="00221060">
        <w:t xml:space="preserve">– i.e. </w:t>
      </w:r>
      <w:r>
        <w:t xml:space="preserve">A God Class (lump of code). The runner would instantiate the </w:t>
      </w:r>
      <w:r w:rsidR="00A3565C">
        <w:t>class &amp; make any</w:t>
      </w:r>
    </w:p>
    <w:p w14:paraId="19DF0825" w14:textId="77777777" w:rsidR="00325E7D" w:rsidRDefault="00325E7D" w:rsidP="00A61275"/>
    <w:p w14:paraId="19851A77" w14:textId="239F36B2" w:rsidR="00325E7D" w:rsidRDefault="00325E7D" w:rsidP="00325E7D">
      <w:pPr>
        <w:pStyle w:val="Heading1"/>
      </w:pPr>
      <w:r>
        <w:t>Lab 3 – Stronger Encapsulation with Modules</w:t>
      </w:r>
    </w:p>
    <w:p w14:paraId="1DCFF922" w14:textId="645A95AA" w:rsidR="00325E7D" w:rsidRDefault="00A82F33" w:rsidP="00A61275">
      <w:r>
        <w:t>As software applications grow in size &amp; complexity high level mechanisms for structuring &amp; packaging becomes necessary.</w:t>
      </w:r>
      <w:r w:rsidR="008F09E0">
        <w:t xml:space="preserve"> Good designs decompose and distribute its state and behaviour to a suite of highly cohesive and loosely coupled components. </w:t>
      </w:r>
      <w:r w:rsidR="00CC69AC">
        <w:t>Regardless of the granularity</w:t>
      </w:r>
      <w:r w:rsidR="000E2455">
        <w:t xml:space="preserve"> of </w:t>
      </w:r>
      <w:r w:rsidR="00282838">
        <w:t xml:space="preserve">a component the basic pillars </w:t>
      </w:r>
      <w:r w:rsidR="008365DE">
        <w:t xml:space="preserve">and design principles of the </w:t>
      </w:r>
      <w:proofErr w:type="gramStart"/>
      <w:r w:rsidR="008365DE">
        <w:t>object oriented</w:t>
      </w:r>
      <w:proofErr w:type="gramEnd"/>
      <w:r w:rsidR="008365DE">
        <w:t xml:space="preserve"> paradigm can still be applied effectively </w:t>
      </w:r>
      <w:r w:rsidR="00A65F54">
        <w:t xml:space="preserve">to promote usability, flexibility and maintainability. </w:t>
      </w:r>
    </w:p>
    <w:p w14:paraId="75B92E19" w14:textId="7359F563" w:rsidR="00456C5B" w:rsidRDefault="00456C5B" w:rsidP="00A61275">
      <w:r>
        <w:t xml:space="preserve">Combination of abstraction &amp; encapsulation can be viewed as a form of indirection at high levels with the </w:t>
      </w:r>
      <w:r w:rsidR="00E9762B">
        <w:t xml:space="preserve">layer of abstraction is used to hide the internal details of a component </w:t>
      </w:r>
    </w:p>
    <w:p w14:paraId="5CD819F8" w14:textId="40E693E8" w:rsidR="00E9762B" w:rsidRDefault="00E9762B" w:rsidP="00E9762B">
      <w:pPr>
        <w:pStyle w:val="ListParagraph"/>
        <w:numPr>
          <w:ilvl w:val="0"/>
          <w:numId w:val="1"/>
        </w:numPr>
      </w:pPr>
      <w:r>
        <w:t>“</w:t>
      </w:r>
      <w:r w:rsidR="007B1729">
        <w:t xml:space="preserve">It’s a </w:t>
      </w:r>
      <w:r>
        <w:t>fundamental theorem of software engineering: any problem can be solved by introducing an extra level of indirection”</w:t>
      </w:r>
    </w:p>
    <w:p w14:paraId="7000DDD8" w14:textId="5E445026" w:rsidR="007B1729" w:rsidRDefault="007B1729" w:rsidP="00E9762B">
      <w:r>
        <w:t>Except the problem of too many layers of abstraction – anti-pattern behaviour</w:t>
      </w:r>
    </w:p>
    <w:p w14:paraId="579DD36D" w14:textId="0E66C128" w:rsidR="007B1729" w:rsidRDefault="00B67C6C" w:rsidP="00E9762B">
      <w:r>
        <w:t xml:space="preserve">Modules help manage complexity and scalability by promoting stronger encapsulation of packages </w:t>
      </w:r>
      <w:r w:rsidR="00C60D9E">
        <w:t xml:space="preserve">and their dependencies. A java app or library now exposes its behaviour through modules instead of packages i.e. can be decomposed as </w:t>
      </w:r>
    </w:p>
    <w:p w14:paraId="5FCD8426" w14:textId="6F298D05" w:rsidR="00C60D9E" w:rsidRDefault="00C60D9E" w:rsidP="00C60D9E">
      <w:pPr>
        <w:pStyle w:val="ListParagraph"/>
        <w:numPr>
          <w:ilvl w:val="0"/>
          <w:numId w:val="1"/>
        </w:numPr>
      </w:pPr>
      <w:r>
        <w:t>Module</w:t>
      </w:r>
      <w:r w:rsidR="003B054A">
        <w:t xml:space="preserve"> -&gt; package -&gt; type -&gt; feature -&gt; statement</w:t>
      </w:r>
    </w:p>
    <w:p w14:paraId="1CF5383A" w14:textId="545ABB13" w:rsidR="003B054A" w:rsidRDefault="00A847F9" w:rsidP="003B054A">
      <w:r>
        <w:t xml:space="preserve">Modules descriptor (module-info.java) must explicitly declare the contained packages that are exported and accessible. </w:t>
      </w:r>
      <w:r w:rsidR="00A9028D">
        <w:t>This superimposes another layer of encapsulation on the existing set of visibility modifiers (public, private, protected)</w:t>
      </w:r>
      <w:r w:rsidR="00926D0F">
        <w:t xml:space="preserve">. Internal packages that aren’t exported aren’t visible </w:t>
      </w:r>
      <w:r w:rsidR="007B51E7">
        <w:t xml:space="preserve">from outside the module even if their </w:t>
      </w:r>
      <w:r w:rsidR="00261386">
        <w:t xml:space="preserve">features are public! </w:t>
      </w:r>
    </w:p>
    <w:p w14:paraId="6DE7BF08" w14:textId="3AEED21F" w:rsidR="00035E16" w:rsidRDefault="00035E16" w:rsidP="003B054A">
      <w:r>
        <w:t>New modular system enables detection of missing modules at start up allowing the JVM to shutdown gracefully. The</w:t>
      </w:r>
      <w:r w:rsidR="009B69E5">
        <w:t xml:space="preserve"> existing system dynamically loads classes on demand and will crash with a </w:t>
      </w:r>
      <w:proofErr w:type="spellStart"/>
      <w:r w:rsidR="009B69E5">
        <w:t>ClassNotFoundException</w:t>
      </w:r>
      <w:proofErr w:type="spellEnd"/>
      <w:r w:rsidR="009B69E5">
        <w:t xml:space="preserve"> if the class loader fails to find a resource at runtime.</w:t>
      </w:r>
    </w:p>
    <w:p w14:paraId="0DC03FE5" w14:textId="19EB1D4B" w:rsidR="007F6109" w:rsidRDefault="007F6109" w:rsidP="001F572C">
      <w:r>
        <w:t>In addition to strengthening encapsulation, module system also</w:t>
      </w:r>
      <w:r w:rsidR="00F57C8D">
        <w:t xml:space="preserve"> u</w:t>
      </w:r>
      <w:r>
        <w:t>pholds basic principles of package cohesion &amp; coupling. Modules exemplify Reuse-Release Equivalence principle</w:t>
      </w:r>
      <w:r w:rsidR="00F57C8D">
        <w:t xml:space="preserve">: as a module replaces a package </w:t>
      </w:r>
      <w:r w:rsidR="008C35DF">
        <w:t xml:space="preserve">as the granularity of the release and therefore re-use. By aggregating together cohesive packages into modules the system promotes Common Reuse Principle (CRP) – module </w:t>
      </w:r>
      <w:r w:rsidR="0073114F">
        <w:t>&amp; its dependencies are together</w:t>
      </w:r>
    </w:p>
    <w:p w14:paraId="14380075" w14:textId="64CE6B1C" w:rsidR="0073114F" w:rsidRDefault="0073114F" w:rsidP="001F572C">
      <w:r>
        <w:t xml:space="preserve">Even transitive dependencies are accommodated in the module system. </w:t>
      </w:r>
      <w:r w:rsidR="000744E1">
        <w:t>Indirection of the module system – allows for even greater control of the visibility of types and features, coupling high cohesion with strong encapsulation</w:t>
      </w:r>
      <w:r w:rsidR="00B729E8">
        <w:t xml:space="preserve"> – manifestation of the Common Closure Principle (CCP) as the module system allows whole packages to be closed against same kinds of change</w:t>
      </w:r>
    </w:p>
    <w:p w14:paraId="5C6A51F8" w14:textId="7F0F5C1C" w:rsidR="00B729E8" w:rsidRDefault="000E0FAA" w:rsidP="001F572C">
      <w:r>
        <w:lastRenderedPageBreak/>
        <w:t>IMPORTANT FEATURE IN MODULE SYSTEM: Circular dependencies aren’t allowed between modules and will be detected and reported by the compiler. Modules used by a Java app for a directed acy</w:t>
      </w:r>
      <w:r w:rsidR="007B72AD">
        <w:t>c</w:t>
      </w:r>
      <w:r>
        <w:t>lic graph, thus satisfying Acy</w:t>
      </w:r>
      <w:r w:rsidR="007B72AD">
        <w:t xml:space="preserve">clic Dependencies Principle. </w:t>
      </w:r>
    </w:p>
    <w:p w14:paraId="3B8DDCF3" w14:textId="37F00BF5" w:rsidR="007B72AD" w:rsidRDefault="007B72AD" w:rsidP="001F572C">
      <w:r>
        <w:t xml:space="preserve">Loose coupling promoted </w:t>
      </w:r>
      <w:r w:rsidR="00662094">
        <w:t>–</w:t>
      </w:r>
      <w:r>
        <w:t xml:space="preserve"> </w:t>
      </w:r>
      <w:r w:rsidR="00662094">
        <w:t xml:space="preserve">declaration of service interface consumers and providers. Assuming existing packages that have been aggregated into modules are designed correctly and can communicate with each over through polymorphic interactions. </w:t>
      </w:r>
    </w:p>
    <w:p w14:paraId="31767403" w14:textId="6E6817A3" w:rsidR="00662094" w:rsidRPr="00662094" w:rsidRDefault="00662094" w:rsidP="001F572C">
      <w:pPr>
        <w:rPr>
          <w:b/>
          <w:bCs/>
        </w:rPr>
      </w:pPr>
      <w:r w:rsidRPr="00662094">
        <w:rPr>
          <w:b/>
          <w:bCs/>
        </w:rPr>
        <w:t>The layer of abstraction provided by the module system will decouple system components even further and allow greater flexibility.</w:t>
      </w:r>
    </w:p>
    <w:p w14:paraId="3653B14F" w14:textId="77777777" w:rsidR="00662094" w:rsidRDefault="00662094" w:rsidP="001F572C"/>
    <w:p w14:paraId="1AAE2A90" w14:textId="77777777" w:rsidR="00662094" w:rsidRDefault="00662094" w:rsidP="001F572C"/>
    <w:sectPr w:rsidR="00662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66A6E"/>
    <w:multiLevelType w:val="hybridMultilevel"/>
    <w:tmpl w:val="F958637A"/>
    <w:lvl w:ilvl="0" w:tplc="5896F78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216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75"/>
    <w:rsid w:val="00035E16"/>
    <w:rsid w:val="00055D18"/>
    <w:rsid w:val="000744E1"/>
    <w:rsid w:val="000E0FAA"/>
    <w:rsid w:val="000E2455"/>
    <w:rsid w:val="0012374E"/>
    <w:rsid w:val="001F572C"/>
    <w:rsid w:val="00221060"/>
    <w:rsid w:val="00261386"/>
    <w:rsid w:val="00282838"/>
    <w:rsid w:val="00325E7D"/>
    <w:rsid w:val="00365F8B"/>
    <w:rsid w:val="003B054A"/>
    <w:rsid w:val="004348E1"/>
    <w:rsid w:val="00456C5B"/>
    <w:rsid w:val="004A7744"/>
    <w:rsid w:val="00531FFC"/>
    <w:rsid w:val="00541C36"/>
    <w:rsid w:val="005710E5"/>
    <w:rsid w:val="00662094"/>
    <w:rsid w:val="006A66C3"/>
    <w:rsid w:val="0073114F"/>
    <w:rsid w:val="007B1729"/>
    <w:rsid w:val="007B51E7"/>
    <w:rsid w:val="007B72AD"/>
    <w:rsid w:val="007F6109"/>
    <w:rsid w:val="008077E0"/>
    <w:rsid w:val="008365DE"/>
    <w:rsid w:val="00854DE9"/>
    <w:rsid w:val="008A4734"/>
    <w:rsid w:val="008C35DF"/>
    <w:rsid w:val="008D60EF"/>
    <w:rsid w:val="008F09E0"/>
    <w:rsid w:val="00926D0F"/>
    <w:rsid w:val="009B69E5"/>
    <w:rsid w:val="00A3565C"/>
    <w:rsid w:val="00A61275"/>
    <w:rsid w:val="00A65F54"/>
    <w:rsid w:val="00A82F33"/>
    <w:rsid w:val="00A847F9"/>
    <w:rsid w:val="00A9028D"/>
    <w:rsid w:val="00B67C6C"/>
    <w:rsid w:val="00B729E8"/>
    <w:rsid w:val="00C60D9E"/>
    <w:rsid w:val="00C61685"/>
    <w:rsid w:val="00CC69AC"/>
    <w:rsid w:val="00D23CB2"/>
    <w:rsid w:val="00E9762B"/>
    <w:rsid w:val="00EA6A28"/>
    <w:rsid w:val="00F57C8D"/>
    <w:rsid w:val="00F66D31"/>
    <w:rsid w:val="00F97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10AE"/>
  <w15:chartTrackingRefBased/>
  <w15:docId w15:val="{9065877F-B9D2-4758-AB80-C7B7B9E4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75"/>
    <w:rPr>
      <w:rFonts w:eastAsiaTheme="majorEastAsia" w:cstheme="majorBidi"/>
      <w:color w:val="272727" w:themeColor="text1" w:themeTint="D8"/>
    </w:rPr>
  </w:style>
  <w:style w:type="paragraph" w:styleId="Title">
    <w:name w:val="Title"/>
    <w:basedOn w:val="Normal"/>
    <w:next w:val="Normal"/>
    <w:link w:val="TitleChar"/>
    <w:uiPriority w:val="10"/>
    <w:qFormat/>
    <w:rsid w:val="00A61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75"/>
    <w:pPr>
      <w:spacing w:before="160"/>
      <w:jc w:val="center"/>
    </w:pPr>
    <w:rPr>
      <w:i/>
      <w:iCs/>
      <w:color w:val="404040" w:themeColor="text1" w:themeTint="BF"/>
    </w:rPr>
  </w:style>
  <w:style w:type="character" w:customStyle="1" w:styleId="QuoteChar">
    <w:name w:val="Quote Char"/>
    <w:basedOn w:val="DefaultParagraphFont"/>
    <w:link w:val="Quote"/>
    <w:uiPriority w:val="29"/>
    <w:rsid w:val="00A61275"/>
    <w:rPr>
      <w:i/>
      <w:iCs/>
      <w:color w:val="404040" w:themeColor="text1" w:themeTint="BF"/>
    </w:rPr>
  </w:style>
  <w:style w:type="paragraph" w:styleId="ListParagraph">
    <w:name w:val="List Paragraph"/>
    <w:basedOn w:val="Normal"/>
    <w:uiPriority w:val="34"/>
    <w:qFormat/>
    <w:rsid w:val="00A61275"/>
    <w:pPr>
      <w:ind w:left="720"/>
      <w:contextualSpacing/>
    </w:pPr>
  </w:style>
  <w:style w:type="character" w:styleId="IntenseEmphasis">
    <w:name w:val="Intense Emphasis"/>
    <w:basedOn w:val="DefaultParagraphFont"/>
    <w:uiPriority w:val="21"/>
    <w:qFormat/>
    <w:rsid w:val="00A61275"/>
    <w:rPr>
      <w:i/>
      <w:iCs/>
      <w:color w:val="0F4761" w:themeColor="accent1" w:themeShade="BF"/>
    </w:rPr>
  </w:style>
  <w:style w:type="paragraph" w:styleId="IntenseQuote">
    <w:name w:val="Intense Quote"/>
    <w:basedOn w:val="Normal"/>
    <w:next w:val="Normal"/>
    <w:link w:val="IntenseQuoteChar"/>
    <w:uiPriority w:val="30"/>
    <w:qFormat/>
    <w:rsid w:val="00A61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275"/>
    <w:rPr>
      <w:i/>
      <w:iCs/>
      <w:color w:val="0F4761" w:themeColor="accent1" w:themeShade="BF"/>
    </w:rPr>
  </w:style>
  <w:style w:type="character" w:styleId="IntenseReference">
    <w:name w:val="Intense Reference"/>
    <w:basedOn w:val="DefaultParagraphFont"/>
    <w:uiPriority w:val="32"/>
    <w:qFormat/>
    <w:rsid w:val="00A61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93</TotalTime>
  <Pages>4</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EOIN O CATHASAIGH - STUDENT</dc:creator>
  <cp:keywords/>
  <dc:description/>
  <cp:lastModifiedBy>EOIN O CATHASAIGH - STUDENT</cp:lastModifiedBy>
  <cp:revision>47</cp:revision>
  <dcterms:created xsi:type="dcterms:W3CDTF">2025-09-27T11:09:00Z</dcterms:created>
  <dcterms:modified xsi:type="dcterms:W3CDTF">2025-10-04T11:16:00Z</dcterms:modified>
</cp:coreProperties>
</file>