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Поиск</w:t>
      </w:r>
      <w:r>
        <w:t xml:space="preserve"> </w:t>
      </w:r>
      <w:r>
        <w:t xml:space="preserve">файлов.</w:t>
      </w:r>
      <w:r>
        <w:t xml:space="preserve"> </w:t>
      </w:r>
      <w:r>
        <w:t xml:space="preserve">Перенаправление</w:t>
      </w:r>
      <w:r>
        <w:t xml:space="preserve"> </w:t>
      </w:r>
      <w:r>
        <w:t xml:space="preserve">ввода-вывода.</w:t>
      </w:r>
      <w:r>
        <w:t xml:space="preserve"> </w:t>
      </w:r>
      <w:r>
        <w:t xml:space="preserve">Просмотр</w:t>
      </w:r>
      <w:r>
        <w:t xml:space="preserve"> </w:t>
      </w:r>
      <w:r>
        <w:t xml:space="preserve">запущенных</w:t>
      </w:r>
      <w:r>
        <w:t xml:space="preserve"> </w:t>
      </w:r>
      <w:r>
        <w:t xml:space="preserve">процессов</w:t>
      </w:r>
    </w:p>
    <w:p>
      <w:pPr>
        <w:pStyle w:val="Author"/>
      </w:pPr>
      <w:r>
        <w:t xml:space="preserve">Леденев</w:t>
      </w:r>
      <w:r>
        <w:t xml:space="preserve"> </w:t>
      </w:r>
      <w:r>
        <w:t xml:space="preserve">Егор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0" w:name="fig:001"/>
    <w:p>
      <w:pPr>
        <w:pStyle w:val="CaptionedFigure"/>
      </w:pPr>
      <w:bookmarkStart w:id="24" w:name="fig:001"/>
      <w:r>
        <w:drawing>
          <wp:inline>
            <wp:extent cx="5334000" cy="3575396"/>
            <wp:effectExtent b="0" l="0" r="0" t="0"/>
            <wp:docPr descr="Figure 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5753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 1: Запись в файл</w:t>
      </w:r>
    </w:p>
    <w:bookmarkEnd w:id="0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0" w:name="fig:002"/>
    <w:p>
      <w:pPr>
        <w:pStyle w:val="CaptionedFigure"/>
      </w:pPr>
      <w:bookmarkStart w:id="28" w:name="fig:002"/>
      <w:r>
        <w:drawing>
          <wp:inline>
            <wp:extent cx="5334000" cy="3186210"/>
            <wp:effectExtent b="0" l="0" r="0" t="0"/>
            <wp:docPr descr="Figure 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18621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 2: Поиск расширения .conf</w:t>
      </w:r>
    </w:p>
    <w:bookmarkEnd w:id="0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0" w:name="fig:003"/>
    <w:p>
      <w:pPr>
        <w:pStyle w:val="CaptionedFigure"/>
      </w:pPr>
      <w:bookmarkStart w:id="32" w:name="fig:003"/>
      <w:r>
        <w:drawing>
          <wp:inline>
            <wp:extent cx="5334000" cy="3947030"/>
            <wp:effectExtent b="0" l="0" r="0" t="0"/>
            <wp:docPr descr="Figure 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2"/>
    </w:p>
    <w:p>
      <w:pPr>
        <w:pStyle w:val="ImageCaption"/>
      </w:pPr>
      <w:r>
        <w:t xml:space="preserve">Figure 3: Поиск файлов</w:t>
      </w:r>
    </w:p>
    <w:bookmarkEnd w:id="0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0" w:name="fig:004"/>
    <w:p>
      <w:pPr>
        <w:pStyle w:val="CaptionedFigure"/>
      </w:pPr>
      <w:bookmarkStart w:id="36" w:name="fig:004"/>
      <w:r>
        <w:drawing>
          <wp:inline>
            <wp:extent cx="5334000" cy="3879272"/>
            <wp:effectExtent b="0" l="0" r="0" t="0"/>
            <wp:docPr descr="Figure 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792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6"/>
    </w:p>
    <w:p>
      <w:pPr>
        <w:pStyle w:val="ImageCaption"/>
      </w:pPr>
      <w:r>
        <w:t xml:space="preserve">Figure 4: Поиск файлов</w:t>
      </w:r>
    </w:p>
    <w:bookmarkEnd w:id="0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0" w:name="fig:005"/>
    <w:p>
      <w:pPr>
        <w:pStyle w:val="CaptionedFigure"/>
      </w:pPr>
      <w:bookmarkStart w:id="40" w:name="fig:005"/>
      <w:r>
        <w:drawing>
          <wp:inline>
            <wp:extent cx="5334000" cy="1624163"/>
            <wp:effectExtent b="0" l="0" r="0" t="0"/>
            <wp:docPr descr="Figure 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2416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0"/>
    </w:p>
    <w:p>
      <w:pPr>
        <w:pStyle w:val="ImageCaption"/>
      </w:pPr>
      <w:r>
        <w:t xml:space="preserve">Figure 5: Фоновый запуск процесса</w:t>
      </w:r>
    </w:p>
    <w:bookmarkEnd w:id="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0" w:name="fig:006"/>
    <w:p>
      <w:pPr>
        <w:pStyle w:val="CaptionedFigure"/>
      </w:pPr>
      <w:bookmarkStart w:id="44" w:name="fig:006"/>
      <w:r>
        <w:drawing>
          <wp:inline>
            <wp:extent cx="4764505" cy="1848050"/>
            <wp:effectExtent b="0" l="0" r="0" t="0"/>
            <wp:docPr descr="Figure 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4505" cy="18480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4"/>
    </w:p>
    <w:p>
      <w:pPr>
        <w:pStyle w:val="ImageCaption"/>
      </w:pPr>
      <w:r>
        <w:t xml:space="preserve">Figure 6: Фоновый запуск и завершение процесса</w:t>
      </w:r>
    </w:p>
    <w:bookmarkEnd w:id="0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0" w:name="fig:007"/>
    <w:p>
      <w:pPr>
        <w:pStyle w:val="CaptionedFigure"/>
      </w:pPr>
      <w:bookmarkStart w:id="48" w:name="fig:007"/>
      <w:r>
        <w:drawing>
          <wp:inline>
            <wp:extent cx="5334000" cy="3909873"/>
            <wp:effectExtent b="0" l="0" r="0" t="0"/>
            <wp:docPr descr="Figure 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098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8"/>
    </w:p>
    <w:p>
      <w:pPr>
        <w:pStyle w:val="ImageCaption"/>
      </w:pPr>
      <w:r>
        <w:t xml:space="preserve">Figure 7: Справка по команде df</w:t>
      </w:r>
    </w:p>
    <w:bookmarkEnd w:id="0"/>
    <w:bookmarkStart w:id="0" w:name="fig:008"/>
    <w:p>
      <w:pPr>
        <w:pStyle w:val="CaptionedFigure"/>
      </w:pPr>
      <w:bookmarkStart w:id="52" w:name="fig:008"/>
      <w:r>
        <w:drawing>
          <wp:inline>
            <wp:extent cx="5334000" cy="3925142"/>
            <wp:effectExtent b="0" l="0" r="0" t="0"/>
            <wp:docPr descr="Figure 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251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2"/>
    </w:p>
    <w:p>
      <w:pPr>
        <w:pStyle w:val="ImageCaption"/>
      </w:pPr>
      <w:r>
        <w:t xml:space="preserve">Figure 8: Запуск команды df</w:t>
      </w:r>
    </w:p>
    <w:bookmarkEnd w:id="0"/>
    <w:bookmarkStart w:id="0" w:name="fig:009"/>
    <w:p>
      <w:pPr>
        <w:pStyle w:val="CaptionedFigure"/>
      </w:pPr>
      <w:bookmarkStart w:id="56" w:name="fig:009"/>
      <w:r>
        <w:drawing>
          <wp:inline>
            <wp:extent cx="5334000" cy="1613838"/>
            <wp:effectExtent b="0" l="0" r="0" t="0"/>
            <wp:docPr descr="Figure 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6138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6"/>
    </w:p>
    <w:p>
      <w:pPr>
        <w:pStyle w:val="ImageCaption"/>
      </w:pPr>
      <w:r>
        <w:t xml:space="preserve">Figure 9: Справка по команде du</w:t>
      </w:r>
    </w:p>
    <w:bookmarkEnd w:id="0"/>
    <w:bookmarkStart w:id="0" w:name="fig:010"/>
    <w:p>
      <w:pPr>
        <w:pStyle w:val="CaptionedFigure"/>
      </w:pPr>
      <w:bookmarkStart w:id="60" w:name="fig:010"/>
      <w:r>
        <w:drawing>
          <wp:inline>
            <wp:extent cx="5334000" cy="3898172"/>
            <wp:effectExtent b="0" l="0" r="0" t="0"/>
            <wp:docPr descr="Figure 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98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0"/>
    </w:p>
    <w:p>
      <w:pPr>
        <w:pStyle w:val="ImageCaption"/>
      </w:pPr>
      <w:r>
        <w:t xml:space="preserve">Figure 10: Запуск команды du</w:t>
      </w:r>
    </w:p>
    <w:bookmarkEnd w:id="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0" w:name="fig:011"/>
    <w:p>
      <w:pPr>
        <w:pStyle w:val="CaptionedFigure"/>
      </w:pPr>
      <w:bookmarkStart w:id="64" w:name="fig:011"/>
      <w:r>
        <w:drawing>
          <wp:inline>
            <wp:extent cx="5334000" cy="3947030"/>
            <wp:effectExtent b="0" l="0" r="0" t="0"/>
            <wp:docPr descr="Figure 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47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4"/>
    </w:p>
    <w:p>
      <w:pPr>
        <w:pStyle w:val="ImageCaption"/>
      </w:pPr>
      <w:r>
        <w:t xml:space="preserve">Figure 11: Поиск директорий</w:t>
      </w:r>
    </w:p>
    <w:bookmarkEnd w:id="0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№6</dc:title>
  <dc:creator>Леденев Егор Олегович</dc:creator>
  <dc:language>ru-RU</dc:language>
  <cp:keywords/>
  <dcterms:created xsi:type="dcterms:W3CDTF">2023-08-12T09:15:12Z</dcterms:created>
  <dcterms:modified xsi:type="dcterms:W3CDTF">2023-08-12T09:15:12Z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class">
    <vt:lpwstr>scrreprt</vt:lpwstr>
  </property>
  <property fmtid="{D5CDD505-2E9C-101B-9397-08002B2CF9AE}" pid="3" name="fontsize">
    <vt:lpwstr>12pt</vt:lpwstr>
  </property>
  <property fmtid="{D5CDD505-2E9C-101B-9397-08002B2CF9AE}" pid="4" name="header-includes">
    <vt:lpwstr/>
  </property>
  <property fmtid="{D5CDD505-2E9C-101B-9397-08002B2CF9AE}" pid="5" name="indent">
    <vt:lpwstr>True</vt:lpwstr>
  </property>
  <property fmtid="{D5CDD505-2E9C-101B-9397-08002B2CF9AE}" pid="6" name="linestretch">
    <vt:lpwstr>1.5</vt:lpwstr>
  </property>
  <property fmtid="{D5CDD505-2E9C-101B-9397-08002B2CF9AE}" pid="7" name="lof">
    <vt:lpwstr>True</vt:lpwstr>
  </property>
  <property fmtid="{D5CDD505-2E9C-101B-9397-08002B2CF9AE}" pid="8" name="mainfont">
    <vt:lpwstr>PT Serif</vt:lpwstr>
  </property>
  <property fmtid="{D5CDD505-2E9C-101B-9397-08002B2CF9AE}" pid="9" name="mainfontoptions">
    <vt:lpwstr>Ligatures=TeX</vt:lpwstr>
  </property>
  <property fmtid="{D5CDD505-2E9C-101B-9397-08002B2CF9AE}" pid="10" name="monofont">
    <vt:lpwstr>PT Mono</vt:lpwstr>
  </property>
  <property fmtid="{D5CDD505-2E9C-101B-9397-08002B2CF9AE}" pid="11" name="monofontoptions">
    <vt:lpwstr>Scale=MatchLowercase</vt:lpwstr>
  </property>
  <property fmtid="{D5CDD505-2E9C-101B-9397-08002B2CF9AE}" pid="12" name="papersize">
    <vt:lpwstr>a4paper</vt:lpwstr>
  </property>
  <property fmtid="{D5CDD505-2E9C-101B-9397-08002B2CF9AE}" pid="13" name="pdf-engine">
    <vt:lpwstr>lualatex</vt:lpwstr>
  </property>
  <property fmtid="{D5CDD505-2E9C-101B-9397-08002B2CF9AE}" pid="14" name="polyglossia-lang">
    <vt:lpwstr>russian</vt:lpwstr>
  </property>
  <property fmtid="{D5CDD505-2E9C-101B-9397-08002B2CF9AE}" pid="15" name="polyglossia-otherlangs">
    <vt:lpwstr>english</vt:lpwstr>
  </property>
  <property fmtid="{D5CDD505-2E9C-101B-9397-08002B2CF9AE}" pid="16" name="romanfont">
    <vt:lpwstr>PT Serif</vt:lpwstr>
  </property>
  <property fmtid="{D5CDD505-2E9C-101B-9397-08002B2CF9AE}" pid="17" name="romanfontoptions">
    <vt:lpwstr>Ligatures=TeX</vt:lpwstr>
  </property>
  <property fmtid="{D5CDD505-2E9C-101B-9397-08002B2CF9AE}" pid="18" name="sansfont">
    <vt:lpwstr>PT Sans</vt:lpwstr>
  </property>
  <property fmtid="{D5CDD505-2E9C-101B-9397-08002B2CF9AE}" pid="19" name="sansfontoptions">
    <vt:lpwstr>Ligatures=TeX,Scale=MatchLowercase</vt:lpwstr>
  </property>
  <property fmtid="{D5CDD505-2E9C-101B-9397-08002B2CF9AE}" pid="20" name="subtitle">
    <vt:lpwstr>Поиск файлов. Перенаправление ввода-вывода. Просмотр запущенных процессов</vt:lpwstr>
  </property>
  <property fmtid="{D5CDD505-2E9C-101B-9397-08002B2CF9AE}" pid="21" name="toc">
    <vt:lpwstr>True</vt:lpwstr>
  </property>
  <property fmtid="{D5CDD505-2E9C-101B-9397-08002B2CF9AE}" pid="22" name="toc-title">
    <vt:lpwstr>Содержание</vt:lpwstr>
  </property>
  <property fmtid="{D5CDD505-2E9C-101B-9397-08002B2CF9AE}" pid="23" name="toc_depth">
    <vt:lpwstr>2</vt:lpwstr>
  </property>
</Properties>
</file>