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365FD1" w:rsidP="00952AFB">
      <w:pPr>
        <w:jc w:val="both"/>
        <w:rPr>
          <w:rFonts w:ascii="Century Schoolbook" w:hAnsi="Century Schoolbook"/>
        </w:rPr>
      </w:pPr>
      <w:r>
        <w:rPr>
          <w:noProof/>
        </w:rPr>
      </w:r>
      <w:r>
        <w:pict w14:anchorId="3A8D7421">
          <v:rect id="Horizontal Line 1" o:spid="_x0000_s20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7CF9B78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82780">
        <w:rPr>
          <w:rFonts w:ascii="Century Schoolbook" w:hAnsi="Century Schoolbook"/>
          <w:b/>
          <w:bCs/>
        </w:rPr>
        <w:t xml:space="preserve"> Emily On</w:t>
      </w:r>
    </w:p>
    <w:p w14:paraId="6F537708" w14:textId="69DAD80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82780">
        <w:rPr>
          <w:rFonts w:ascii="Century Schoolbook" w:hAnsi="Century Schoolbook"/>
          <w:b/>
          <w:bCs/>
        </w:rPr>
        <w:t xml:space="preserve"> </w:t>
      </w:r>
      <w:r w:rsidR="00C82780">
        <w:rPr>
          <w:rFonts w:ascii="Century Schoolbook" w:hAnsi="Century Schoolbook" w:hint="eastAsia"/>
          <w:b/>
          <w:bCs/>
        </w:rPr>
        <w:t>溫凱琳</w:t>
      </w:r>
    </w:p>
    <w:p w14:paraId="700A73E0" w14:textId="416ADE6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82780">
        <w:rPr>
          <w:rFonts w:ascii="Century Schoolbook" w:hAnsi="Century Schoolbook"/>
          <w:b/>
          <w:bCs/>
        </w:rPr>
        <w:t xml:space="preserve"> </w:t>
      </w:r>
      <w:hyperlink r:id="rId7" w:history="1">
        <w:r w:rsidR="00C82780" w:rsidRPr="00346E2D">
          <w:rPr>
            <w:rStyle w:val="Hyperlink"/>
            <w:rFonts w:ascii="Century Schoolbook" w:hAnsi="Century Schoolbook"/>
            <w:b/>
            <w:bCs/>
          </w:rPr>
          <w:t>on.emilyk@gmail.com</w:t>
        </w:r>
      </w:hyperlink>
      <w:r w:rsidR="00C82780">
        <w:rPr>
          <w:rFonts w:ascii="Century Schoolbook" w:hAnsi="Century Schoolbook"/>
          <w:b/>
          <w:bCs/>
        </w:rPr>
        <w:t xml:space="preserve"> </w:t>
      </w:r>
    </w:p>
    <w:p w14:paraId="5C0C4FE2" w14:textId="5CE985F4"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82780">
        <w:rPr>
          <w:rFonts w:ascii="Century Schoolbook" w:hAnsi="Century Schoolbook"/>
          <w:b/>
          <w:bCs/>
        </w:rPr>
        <w:t xml:space="preserve"> T15902160</w:t>
      </w:r>
    </w:p>
    <w:p w14:paraId="5F618683" w14:textId="4FA815DC"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82780">
        <w:rPr>
          <w:rFonts w:ascii="Century Schoolbook" w:hAnsi="Century Schoolbook"/>
          <w:b/>
          <w:bCs/>
        </w:rPr>
        <w:t xml:space="preserve"> National Taiwan University</w:t>
      </w:r>
    </w:p>
    <w:p w14:paraId="3B7241A2" w14:textId="77777777" w:rsidR="0018685D" w:rsidRPr="00C44A9E" w:rsidRDefault="00365FD1" w:rsidP="00952AFB">
      <w:pPr>
        <w:jc w:val="both"/>
        <w:rPr>
          <w:rFonts w:ascii="Century Schoolbook" w:hAnsi="Century Schoolbook"/>
        </w:rPr>
      </w:pPr>
      <w:r>
        <w:rPr>
          <w:noProof/>
        </w:rPr>
      </w:r>
      <w:r>
        <w:pict w14:anchorId="0F2E433D">
          <v:rect id="Horizontal Line 2" o:spid="_x0000_s20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365FD1" w:rsidP="00952AFB">
      <w:pPr>
        <w:jc w:val="both"/>
        <w:rPr>
          <w:rFonts w:ascii="Century Schoolbook" w:hAnsi="Century Schoolbook"/>
        </w:rPr>
      </w:pPr>
      <w:r>
        <w:rPr>
          <w:noProof/>
        </w:rPr>
      </w:r>
      <w:r>
        <w:pict w14:anchorId="2457D2FF">
          <v:rect id="Horizontal Line 3" o:spid="_x0000_s20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683474AB" w:rsidR="0018685D" w:rsidRDefault="0018685D" w:rsidP="00952AFB">
      <w:pPr>
        <w:jc w:val="both"/>
        <w:rPr>
          <w:rFonts w:ascii="Century Schoolbook" w:hAnsi="Century Schoolbook"/>
          <w:b/>
          <w:bCs/>
        </w:rPr>
      </w:pPr>
      <w:r w:rsidRPr="00C44A9E">
        <w:rPr>
          <w:rFonts w:ascii="Century Schoolbook" w:hAnsi="Century Schoolbook"/>
          <w:b/>
          <w:bCs/>
        </w:rPr>
        <w:t>Answer:</w:t>
      </w:r>
      <w:r w:rsidR="00715024">
        <w:rPr>
          <w:rFonts w:ascii="Century Schoolbook" w:hAnsi="Century Schoolbook"/>
          <w:b/>
          <w:bCs/>
        </w:rPr>
        <w:t xml:space="preserve"> </w:t>
      </w:r>
    </w:p>
    <w:p w14:paraId="47339E2C" w14:textId="14616B1A" w:rsidR="00715024" w:rsidRDefault="00715024" w:rsidP="00715024">
      <w:pPr>
        <w:pStyle w:val="ListParagraph"/>
        <w:numPr>
          <w:ilvl w:val="0"/>
          <w:numId w:val="25"/>
        </w:numPr>
        <w:jc w:val="both"/>
        <w:rPr>
          <w:rFonts w:ascii="Century Schoolbook" w:hAnsi="Century Schoolbook"/>
        </w:rPr>
      </w:pPr>
      <w:r>
        <w:rPr>
          <w:rFonts w:ascii="Century Schoolbook" w:hAnsi="Century Schoolbook"/>
        </w:rPr>
        <w:t>There are 594 documents in the sci.med category.</w:t>
      </w:r>
    </w:p>
    <w:p w14:paraId="277D1355" w14:textId="62AFDA8E" w:rsidR="00715024" w:rsidRPr="00715024" w:rsidRDefault="004A6558" w:rsidP="00715024">
      <w:pPr>
        <w:pStyle w:val="ListParagraph"/>
        <w:numPr>
          <w:ilvl w:val="0"/>
          <w:numId w:val="25"/>
        </w:numPr>
        <w:jc w:val="both"/>
        <w:rPr>
          <w:rFonts w:ascii="Century Schoolbook" w:hAnsi="Century Schoolbook"/>
        </w:rPr>
      </w:pPr>
      <w:r>
        <w:rPr>
          <w:rFonts w:ascii="Century Schoolbook" w:hAnsi="Century Schoolbook"/>
        </w:rPr>
        <w:t xml:space="preserve">Isolating categories first is crucial because each category has its own frequently used words, and mixing the categories would dilute those words so might fall below the frequency threshold during pattern mining. Mining each category separately is what lets us compare the results and keeps only the patterns unique to each category, which the notebook later uses as features. </w:t>
      </w:r>
    </w:p>
    <w:p w14:paraId="040C4E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715024">
        <w:rPr>
          <w:rFonts w:ascii="Century Schoolbook" w:hAnsi="Century Schoolbook"/>
          <w:highlight w:val="yellow"/>
        </w:rPr>
        <w:t>No</w:t>
      </w:r>
      <w:r w:rsidRPr="00C44A9E">
        <w:rPr>
          <w:rFonts w:ascii="Century Schoolbook" w:hAnsi="Century Schoolbook"/>
        </w:rPr>
        <w:t xml:space="preserve">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365FD1" w:rsidP="00952AFB">
      <w:pPr>
        <w:jc w:val="both"/>
        <w:rPr>
          <w:rFonts w:ascii="Century Schoolbook" w:hAnsi="Century Schoolbook"/>
        </w:rPr>
      </w:pPr>
      <w:r>
        <w:rPr>
          <w:noProof/>
        </w:rPr>
      </w:r>
      <w:r>
        <w:pict w14:anchorId="7830ADC1">
          <v:rect id="Horizontal Line 4" o:spid="_x0000_s20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4B786E1A" w:rsidR="0018685D" w:rsidRPr="007012C6" w:rsidRDefault="0018685D" w:rsidP="00952AFB">
      <w:pPr>
        <w:jc w:val="both"/>
        <w:rPr>
          <w:rFonts w:ascii="Century Schoolbook" w:hAnsi="Century Schoolbook"/>
        </w:rPr>
      </w:pPr>
      <w:r w:rsidRPr="00C44A9E">
        <w:rPr>
          <w:rFonts w:ascii="Century Schoolbook" w:hAnsi="Century Schoolbook"/>
          <w:b/>
          <w:bCs/>
        </w:rPr>
        <w:t>Answer:</w:t>
      </w:r>
      <w:r w:rsidR="00E22D9D">
        <w:rPr>
          <w:rFonts w:ascii="Century Schoolbook" w:hAnsi="Century Schoolbook"/>
          <w:b/>
          <w:bCs/>
        </w:rPr>
        <w:t xml:space="preserve"> </w:t>
      </w:r>
      <w:r w:rsidR="00FE44B7" w:rsidRPr="00FE44B7">
        <w:rPr>
          <w:rFonts w:ascii="Century Schoolbook" w:hAnsi="Century Schoolbook"/>
        </w:rPr>
        <w:t xml:space="preserve">Dropping these rows would be a flawed data mining strategy, because it would remove so much other data and could skew the overall analysis of category_name. The text in these rows could still be used since it is only the label that is missing. Dropping the row gets rid of 40% of the documents. It is possible that posts from a specific newsgroup were more likely to lose their labels, and therefore dropping them would shrink that category much more than the others, skewing the data. One objective alternative we could use </w:t>
      </w:r>
      <w:r w:rsidR="00120782">
        <w:rPr>
          <w:rFonts w:ascii="Century Schoolbook" w:hAnsi="Century Schoolbook"/>
        </w:rPr>
        <w:t>is</w:t>
      </w:r>
      <w:r w:rsidR="00FE44B7" w:rsidRPr="00FE44B7">
        <w:rPr>
          <w:rFonts w:ascii="Century Schoolbook" w:hAnsi="Century Schoolbook"/>
        </w:rPr>
        <w:t xml:space="preserve"> predicting the missing labels. We could train a classifier using the other 60% of the data that do have labels</w:t>
      </w:r>
      <w:r w:rsidR="00120782">
        <w:rPr>
          <w:rFonts w:ascii="Century Schoolbook" w:hAnsi="Century Schoolbook"/>
        </w:rPr>
        <w:t xml:space="preserve"> </w:t>
      </w:r>
      <w:r w:rsidR="00FE44B7" w:rsidRPr="00FE44B7">
        <w:rPr>
          <w:rFonts w:ascii="Century Schoolbook" w:hAnsi="Century Schoolbook"/>
        </w:rPr>
        <w:t>and use it to predict the category of the 40% that don't.</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120782">
        <w:rPr>
          <w:rFonts w:ascii="Century Schoolbook" w:hAnsi="Century Schoolbook"/>
          <w:highlight w:val="yellow"/>
        </w:rPr>
        <w:t>Yes</w:t>
      </w:r>
      <w:r w:rsidRPr="00C44A9E">
        <w:rPr>
          <w:rFonts w:ascii="Century Schoolbook" w:hAnsi="Century Schoolbook"/>
        </w:rPr>
        <w:t xml:space="preserve"> / No </w:t>
      </w:r>
    </w:p>
    <w:p w14:paraId="510B573C" w14:textId="125A799B"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120782">
        <w:rPr>
          <w:rFonts w:ascii="Century Schoolbook" w:hAnsi="Century Schoolbook"/>
        </w:rPr>
        <w:t xml:space="preserve">Brainstorming different objective alternatives that could allow the text data without labels to be used.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365FD1" w:rsidP="00952AFB">
      <w:pPr>
        <w:jc w:val="both"/>
        <w:rPr>
          <w:rFonts w:ascii="Century Schoolbook" w:hAnsi="Century Schoolbook"/>
        </w:rPr>
      </w:pPr>
      <w:r>
        <w:rPr>
          <w:noProof/>
        </w:rPr>
      </w:r>
      <w:r>
        <w:pict w14:anchorId="36BFEF40">
          <v:rect id="Horizontal Line 5" o:spid="_x0000_s20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BC1B03" w:rsidRDefault="0018685D" w:rsidP="00952AFB">
      <w:pPr>
        <w:jc w:val="both"/>
        <w:rPr>
          <w:rFonts w:ascii="Century Schoolbook" w:hAnsi="Century Schoolbook"/>
        </w:rPr>
      </w:pPr>
      <w:r w:rsidRPr="00C44A9E">
        <w:rPr>
          <w:rFonts w:ascii="Century Schoolbook" w:hAnsi="Century Schoolbook"/>
          <w:b/>
          <w:bCs/>
        </w:rPr>
        <w:t>Answer:</w:t>
      </w:r>
    </w:p>
    <w:p w14:paraId="140DB054" w14:textId="77777777" w:rsidR="00DE3B63" w:rsidRDefault="00DE3B63" w:rsidP="00BC1B03">
      <w:pPr>
        <w:pStyle w:val="ListParagraph"/>
        <w:numPr>
          <w:ilvl w:val="0"/>
          <w:numId w:val="26"/>
        </w:numPr>
        <w:jc w:val="both"/>
        <w:rPr>
          <w:rFonts w:ascii="Century Schoolbook" w:hAnsi="Century Schoolbook"/>
        </w:rPr>
      </w:pPr>
      <w:r w:rsidRPr="00DE3B63">
        <w:rPr>
          <w:rFonts w:ascii="Century Schoolbook" w:hAnsi="Century Schoolbook"/>
        </w:rPr>
        <w:t>The category proportions seem to be very similar between the two bar charts. However, they are not perfect. I used normalize=True to see the exact difference between the bar</w:t>
      </w:r>
      <w:r>
        <w:rPr>
          <w:rFonts w:ascii="Century Schoolbook" w:hAnsi="Century Schoolbook"/>
        </w:rPr>
        <w:t xml:space="preserve"> </w:t>
      </w:r>
      <w:r w:rsidRPr="00DE3B63">
        <w:rPr>
          <w:rFonts w:ascii="Century Schoolbook" w:hAnsi="Century Schoolbook"/>
        </w:rPr>
        <w:t>charts which gives me this</w:t>
      </w:r>
      <w:r>
        <w:rPr>
          <w:rFonts w:ascii="Century Schoolbook" w:hAnsi="Century Schoolbook"/>
        </w:rPr>
        <w:t>:</w:t>
      </w:r>
    </w:p>
    <w:p w14:paraId="61544F80" w14:textId="244DC4BB" w:rsidR="00DE3B63" w:rsidRDefault="00DE3B63" w:rsidP="00DE3B63">
      <w:pPr>
        <w:pStyle w:val="ListParagraph"/>
        <w:jc w:val="both"/>
        <w:rPr>
          <w:rFonts w:ascii="Century Schoolbook" w:hAnsi="Century Schoolbook"/>
        </w:rPr>
      </w:pPr>
      <w:r>
        <w:rPr>
          <w:rFonts w:ascii="Century Schoolbook" w:hAnsi="Century Schoolbook"/>
          <w:noProof/>
        </w:rPr>
        <w:drawing>
          <wp:inline distT="0" distB="0" distL="0" distR="0" wp14:anchorId="5680FBCB" wp14:editId="6D6AA4BA">
            <wp:extent cx="2343460" cy="1329069"/>
            <wp:effectExtent l="0" t="0" r="6350" b="4445"/>
            <wp:docPr id="58436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66238" name="Picture 58436623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6359" cy="1336384"/>
                    </a:xfrm>
                    <a:prstGeom prst="rect">
                      <a:avLst/>
                    </a:prstGeom>
                  </pic:spPr>
                </pic:pic>
              </a:graphicData>
            </a:graphic>
          </wp:inline>
        </w:drawing>
      </w:r>
    </w:p>
    <w:p w14:paraId="788F5140" w14:textId="77777777" w:rsidR="00DE3B63" w:rsidRDefault="00DE3B63" w:rsidP="00DE3B63">
      <w:pPr>
        <w:pStyle w:val="ListParagraph"/>
        <w:jc w:val="both"/>
        <w:rPr>
          <w:rFonts w:ascii="Century Schoolbook" w:hAnsi="Century Schoolbook"/>
        </w:rPr>
      </w:pPr>
      <w:r w:rsidRPr="00DE3B63">
        <w:rPr>
          <w:rFonts w:ascii="Century Schoolbook" w:hAnsi="Century Schoolbook"/>
        </w:rPr>
        <w:t xml:space="preserve">They differ very slightly because the random sample picks documents from random, so the mix comes out slightly different every time. </w:t>
      </w:r>
    </w:p>
    <w:p w14:paraId="76CE8BBD" w14:textId="2F84679F" w:rsidR="00BC1B03" w:rsidRPr="00BC1B03" w:rsidRDefault="00DE3B63" w:rsidP="00DE3B63">
      <w:pPr>
        <w:pStyle w:val="ListParagraph"/>
        <w:numPr>
          <w:ilvl w:val="0"/>
          <w:numId w:val="26"/>
        </w:numPr>
        <w:jc w:val="both"/>
        <w:rPr>
          <w:rFonts w:ascii="Century Schoolbook" w:hAnsi="Century Schoolbook"/>
        </w:rPr>
      </w:pPr>
      <w:r>
        <w:rPr>
          <w:rFonts w:ascii="Century Schoolbook" w:hAnsi="Century Schoolbook"/>
        </w:rPr>
        <w:t xml:space="preserve">This is exactly </w:t>
      </w:r>
      <w:r w:rsidRPr="00DE3B63">
        <w:rPr>
          <w:rFonts w:ascii="Century Schoolbook" w:hAnsi="Century Schoolbook"/>
        </w:rPr>
        <w:t>why there is risk in simple random sampling on a highly imbalanced dataset. If a category takes up a very small percentage of the data, there is a possibility that category could make up a much smaller proportion in the sample data and the sample would not give a reliable picture of that category.</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DE3B63">
        <w:rPr>
          <w:rFonts w:ascii="Century Schoolbook" w:hAnsi="Century Schoolbook"/>
          <w:highlight w:val="yellow"/>
        </w:rPr>
        <w:t>Yes</w:t>
      </w:r>
      <w:r w:rsidRPr="00C44A9E">
        <w:rPr>
          <w:rFonts w:ascii="Century Schoolbook" w:hAnsi="Century Schoolbook"/>
        </w:rPr>
        <w:t xml:space="preserve"> / No </w:t>
      </w:r>
    </w:p>
    <w:p w14:paraId="786650D3" w14:textId="17247A0B"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DE3B63">
        <w:rPr>
          <w:rFonts w:ascii="Century Schoolbook" w:hAnsi="Century Schoolbook"/>
        </w:rPr>
        <w:t>Explained how I could use the normalize=True function to help me compare the data more accurately</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365FD1" w:rsidP="00952AFB">
      <w:pPr>
        <w:jc w:val="both"/>
        <w:rPr>
          <w:rFonts w:ascii="Century Schoolbook" w:hAnsi="Century Schoolbook"/>
        </w:rPr>
      </w:pPr>
      <w:r>
        <w:rPr>
          <w:noProof/>
        </w:rPr>
      </w:r>
      <w:r>
        <w:pict w14:anchorId="7AC28B5C">
          <v:rect id="Horizontal Line 6" o:spid="_x0000_s20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FE1814D" w14:textId="3D8748E5" w:rsidR="00DA4454" w:rsidRPr="00DA4454" w:rsidRDefault="00177D78" w:rsidP="00DA4454">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410924B0" w14:textId="7C0E3558" w:rsidR="00DA4454" w:rsidRDefault="0018685D" w:rsidP="00DA4454">
      <w:pPr>
        <w:jc w:val="both"/>
        <w:rPr>
          <w:rFonts w:ascii="Century Schoolbook" w:hAnsi="Century Schoolbook"/>
          <w:b/>
          <w:bCs/>
        </w:rPr>
      </w:pPr>
      <w:r w:rsidRPr="00C44A9E">
        <w:rPr>
          <w:rFonts w:ascii="Century Schoolbook" w:hAnsi="Century Schoolbook"/>
          <w:b/>
          <w:bCs/>
        </w:rPr>
        <w:t>Answer:</w:t>
      </w:r>
    </w:p>
    <w:p w14:paraId="73F4E897" w14:textId="40B2C598" w:rsidR="00DA4454" w:rsidRDefault="00DA4454" w:rsidP="00DA4454">
      <w:pPr>
        <w:pStyle w:val="ListParagraph"/>
        <w:numPr>
          <w:ilvl w:val="1"/>
          <w:numId w:val="7"/>
        </w:numPr>
        <w:jc w:val="both"/>
        <w:rPr>
          <w:rFonts w:ascii="Century Schoolbook" w:hAnsi="Century Schoolbook"/>
        </w:rPr>
      </w:pPr>
      <w:r w:rsidRPr="00DA4454">
        <w:rPr>
          <w:rFonts w:ascii="Century Schoolbook" w:hAnsi="Century Schoolbook"/>
        </w:rPr>
        <w:t xml:space="preserve">The total number of features increases. </w:t>
      </w:r>
      <w:r w:rsidR="00665D3B">
        <w:rPr>
          <w:rFonts w:ascii="Century Schoolbook" w:hAnsi="Century Schoolbook"/>
        </w:rPr>
        <w:t xml:space="preserve">The shape went from </w:t>
      </w:r>
      <w:r w:rsidR="00665D3B" w:rsidRPr="00665D3B">
        <w:rPr>
          <w:rFonts w:ascii="Century Schoolbook" w:hAnsi="Century Schoolbook"/>
        </w:rPr>
        <w:t>(2257, 35482)</w:t>
      </w:r>
      <w:r w:rsidR="00665D3B">
        <w:rPr>
          <w:rFonts w:ascii="Century Schoolbook" w:hAnsi="Century Schoolbook"/>
        </w:rPr>
        <w:t xml:space="preserve"> to </w:t>
      </w:r>
      <w:r w:rsidR="00665D3B" w:rsidRPr="00665D3B">
        <w:rPr>
          <w:rFonts w:ascii="Century Schoolbook" w:hAnsi="Century Schoolbook"/>
        </w:rPr>
        <w:t>(2257, 35788)</w:t>
      </w:r>
      <w:r w:rsidR="00665D3B">
        <w:rPr>
          <w:rFonts w:ascii="Century Schoolbook" w:hAnsi="Century Schoolbook"/>
        </w:rPr>
        <w:t>.</w:t>
      </w:r>
    </w:p>
    <w:p w14:paraId="4683B0C8" w14:textId="196CAC28" w:rsidR="00DA4454" w:rsidRPr="00DA4454" w:rsidRDefault="00DA4454" w:rsidP="00DA4454">
      <w:pPr>
        <w:pStyle w:val="ListParagraph"/>
        <w:numPr>
          <w:ilvl w:val="1"/>
          <w:numId w:val="7"/>
        </w:numPr>
        <w:jc w:val="both"/>
        <w:rPr>
          <w:rFonts w:ascii="Century Schoolbook" w:hAnsi="Century Schoolbook"/>
        </w:rPr>
      </w:pPr>
      <w:r w:rsidRPr="00DA4454">
        <w:rPr>
          <w:rFonts w:ascii="Century Schoolbook" w:hAnsi="Century Schoolbook"/>
        </w:rPr>
        <w:t xml:space="preserve">Adding stopwords back </w:t>
      </w:r>
      <w:r>
        <w:rPr>
          <w:rFonts w:ascii="Century Schoolbook" w:hAnsi="Century Schoolbook"/>
        </w:rPr>
        <w:t>decreases</w:t>
      </w:r>
      <w:r w:rsidRPr="00DA4454">
        <w:rPr>
          <w:rFonts w:ascii="Century Schoolbook" w:hAnsi="Century Schoolbook"/>
        </w:rPr>
        <w:t xml:space="preserve"> the </w:t>
      </w:r>
      <w:r w:rsidR="00665D3B">
        <w:rPr>
          <w:rFonts w:ascii="Century Schoolbook" w:hAnsi="Century Schoolbook"/>
        </w:rPr>
        <w:t>sparsity of</w:t>
      </w:r>
      <w:r w:rsidRPr="00DA4454">
        <w:rPr>
          <w:rFonts w:ascii="Century Schoolbook" w:hAnsi="Century Schoolbook"/>
        </w:rPr>
        <w:t xml:space="preserve"> the matrix</w:t>
      </w:r>
      <w:r w:rsidR="00665D3B">
        <w:rPr>
          <w:rFonts w:ascii="Century Schoolbook" w:hAnsi="Century Schoolbook"/>
        </w:rPr>
        <w:t>. Stopwords with highly common words appear in almost every document, so their columns are mostly non-zero. Adding a block of mostly all non-zero columns</w:t>
      </w:r>
      <w:r w:rsidR="000F2A30">
        <w:rPr>
          <w:rFonts w:ascii="Century Schoolbook" w:hAnsi="Century Schoolbook"/>
        </w:rPr>
        <w:t xml:space="preserve"> brings down the percentage of zeros. </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665D3B">
        <w:rPr>
          <w:rFonts w:ascii="Century Schoolbook" w:hAnsi="Century Schoolbook"/>
          <w:highlight w:val="yellow"/>
        </w:rPr>
        <w:t>Yes</w:t>
      </w:r>
      <w:r w:rsidRPr="00C44A9E">
        <w:rPr>
          <w:rFonts w:ascii="Century Schoolbook" w:hAnsi="Century Schoolbook"/>
        </w:rPr>
        <w:t xml:space="preserve"> / No </w:t>
      </w:r>
    </w:p>
    <w:p w14:paraId="5C9C91CF" w14:textId="3CA4139F"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65D3B">
        <w:rPr>
          <w:rFonts w:ascii="Century Schoolbook" w:hAnsi="Century Schoolbook"/>
        </w:rPr>
        <w:t xml:space="preserve">Used it to help me run a sparsity test to confirm </w:t>
      </w:r>
      <w:r w:rsidR="000F2A30">
        <w:rPr>
          <w:rFonts w:ascii="Century Schoolbook" w:hAnsi="Century Schoolbook"/>
        </w:rPr>
        <w:t>whether</w:t>
      </w:r>
      <w:r w:rsidR="00665D3B">
        <w:rPr>
          <w:rFonts w:ascii="Century Schoolbook" w:hAnsi="Century Schoolbook"/>
        </w:rPr>
        <w:t xml:space="preserve"> the sparsity would increase or decrease.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365FD1" w:rsidP="00952AFB">
      <w:pPr>
        <w:jc w:val="both"/>
        <w:rPr>
          <w:rFonts w:ascii="Century Schoolbook" w:hAnsi="Century Schoolbook"/>
        </w:rPr>
      </w:pPr>
      <w:r>
        <w:rPr>
          <w:noProof/>
        </w:rPr>
      </w:r>
      <w:r>
        <w:pict w14:anchorId="130C1097">
          <v:rect id="Horizontal Line 7" o:spid="_x0000_s20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4EFF33B0" w14:textId="48B72C57" w:rsidR="003944F3" w:rsidRDefault="003944F3" w:rsidP="003944F3">
      <w:pPr>
        <w:pStyle w:val="ListParagraph"/>
        <w:numPr>
          <w:ilvl w:val="1"/>
          <w:numId w:val="19"/>
        </w:numPr>
        <w:jc w:val="both"/>
        <w:rPr>
          <w:rFonts w:ascii="Century Schoolbook" w:hAnsi="Century Schoolbook"/>
        </w:rPr>
      </w:pPr>
      <w:r>
        <w:rPr>
          <w:rFonts w:ascii="Century Schoolbook" w:hAnsi="Century Schoolbook"/>
        </w:rPr>
        <w:t>As the variance threshold increases from 0.0 to 0.05, the number of terms kept decreases.</w:t>
      </w:r>
      <w:r w:rsidR="00B779BD">
        <w:rPr>
          <w:rFonts w:ascii="Century Schoolbook" w:hAnsi="Century Schoolbook"/>
        </w:rPr>
        <w:t xml:space="preserve"> It decreases significantly from 0.0 to 0.01, from 35482 to 5089, then decreases to about 1/5 from 0.01 to 0.05, from 5089 to 1491. </w:t>
      </w:r>
    </w:p>
    <w:p w14:paraId="6D09A572" w14:textId="6D78284A" w:rsidR="003944F3" w:rsidRDefault="00B779BD" w:rsidP="003944F3">
      <w:pPr>
        <w:pStyle w:val="ListParagraph"/>
        <w:numPr>
          <w:ilvl w:val="1"/>
          <w:numId w:val="19"/>
        </w:numPr>
        <w:jc w:val="both"/>
        <w:rPr>
          <w:rFonts w:ascii="Century Schoolbook" w:hAnsi="Century Schoolbook"/>
        </w:rPr>
      </w:pPr>
      <w:r>
        <w:rPr>
          <w:rFonts w:ascii="Century Schoolbook" w:hAnsi="Century Schoolbook"/>
        </w:rPr>
        <w:t>It appears</w:t>
      </w:r>
      <w:r w:rsidR="003944F3">
        <w:rPr>
          <w:rFonts w:ascii="Century Schoolbook" w:hAnsi="Century Schoolbook"/>
        </w:rPr>
        <w:t xml:space="preserve"> a lot of the words with close to zero variance are names or very specific adjectives. </w:t>
      </w:r>
      <w:r>
        <w:rPr>
          <w:rFonts w:ascii="Century Schoolbook" w:hAnsi="Century Schoolbook"/>
        </w:rPr>
        <w:t>These are the words that have low document frequency</w:t>
      </w:r>
      <w:r w:rsidR="003944F3">
        <w:rPr>
          <w:rFonts w:ascii="Century Schoolbook" w:hAnsi="Century Schoolbook"/>
        </w:rPr>
        <w:t>.</w:t>
      </w:r>
      <w:r>
        <w:rPr>
          <w:rFonts w:ascii="Century Schoolbook" w:hAnsi="Century Schoolbook"/>
        </w:rPr>
        <w:t xml:space="preserve"> </w:t>
      </w:r>
      <w:r w:rsidR="000F1E3A">
        <w:rPr>
          <w:rFonts w:ascii="Century Schoolbook" w:hAnsi="Century Schoolbook"/>
        </w:rPr>
        <w:t>Since the word is missing from almost every document. Its column is nearly all zeros, so the values don’t change that much.</w:t>
      </w:r>
    </w:p>
    <w:p w14:paraId="54E22E9E" w14:textId="43A5BBC0" w:rsidR="003944F3" w:rsidRPr="003944F3" w:rsidRDefault="003944F3" w:rsidP="003944F3">
      <w:pPr>
        <w:pStyle w:val="ListParagraph"/>
        <w:numPr>
          <w:ilvl w:val="1"/>
          <w:numId w:val="19"/>
        </w:numPr>
        <w:jc w:val="both"/>
        <w:rPr>
          <w:rFonts w:ascii="Century Schoolbook" w:hAnsi="Century Schoolbook"/>
        </w:rPr>
      </w:pPr>
      <w:r>
        <w:rPr>
          <w:rFonts w:ascii="Century Schoolbook" w:hAnsi="Century Schoolbook"/>
        </w:rPr>
        <w:t xml:space="preserve">Eliminating near-zero variance features </w:t>
      </w:r>
      <w:r w:rsidR="00B779BD">
        <w:rPr>
          <w:rFonts w:ascii="Century Schoolbook" w:hAnsi="Century Schoolbook"/>
        </w:rPr>
        <w:t>are</w:t>
      </w:r>
      <w:r>
        <w:rPr>
          <w:rFonts w:ascii="Century Schoolbook" w:hAnsi="Century Schoolbook"/>
        </w:rPr>
        <w:t xml:space="preserve"> a safe way to reduce dimensionality </w:t>
      </w:r>
      <w:r w:rsidR="00B779BD">
        <w:rPr>
          <w:rFonts w:ascii="Century Schoolbook" w:hAnsi="Century Schoolbook"/>
        </w:rPr>
        <w:t xml:space="preserve">since removing one </w:t>
      </w:r>
      <w:r w:rsidR="000F1E3A">
        <w:rPr>
          <w:rFonts w:ascii="Century Schoolbook" w:hAnsi="Century Schoolbook"/>
        </w:rPr>
        <w:t>column</w:t>
      </w:r>
      <w:r w:rsidR="00B779BD">
        <w:rPr>
          <w:rFonts w:ascii="Century Schoolbook" w:hAnsi="Century Schoolbook"/>
        </w:rPr>
        <w:t xml:space="preserve"> with little valuable information used in </w:t>
      </w:r>
      <w:r w:rsidR="000F1E3A">
        <w:rPr>
          <w:rFonts w:ascii="Century Schoolbook" w:hAnsi="Century Schoolbook"/>
        </w:rPr>
        <w:t>all</w:t>
      </w:r>
      <w:r w:rsidR="00B779BD">
        <w:rPr>
          <w:rFonts w:ascii="Century Schoolbook" w:hAnsi="Century Schoolbook"/>
        </w:rPr>
        <w:t xml:space="preserve"> the other documents will not affect much. </w:t>
      </w:r>
      <w:r w:rsidR="000F1E3A">
        <w:rPr>
          <w:rFonts w:ascii="Century Schoolbook" w:hAnsi="Century Schoolbook"/>
        </w:rPr>
        <w:t>It appears in so few documents that a model can’t learn a realizable pattern from one or two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32DF9619" w:rsidR="0018685D" w:rsidRPr="00C44A9E" w:rsidRDefault="003944F3" w:rsidP="00952AFB">
            <w:pPr>
              <w:jc w:val="both"/>
              <w:rPr>
                <w:rFonts w:ascii="Century Schoolbook" w:hAnsi="Century Schoolbook"/>
              </w:rPr>
            </w:pPr>
            <w:r w:rsidRPr="003944F3">
              <w:rPr>
                <w:rFonts w:ascii="Century Schoolbook" w:hAnsi="Century Schoolbook"/>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5BCB7E5D" w:rsidR="0018685D" w:rsidRPr="00C44A9E" w:rsidRDefault="003944F3" w:rsidP="00952AFB">
            <w:pPr>
              <w:jc w:val="both"/>
              <w:rPr>
                <w:rFonts w:ascii="Century Schoolbook" w:hAnsi="Century Schoolbook"/>
              </w:rPr>
            </w:pPr>
            <w:r w:rsidRPr="003944F3">
              <w:rPr>
                <w:rFonts w:ascii="Century Schoolbook" w:hAnsi="Century Schoolbook"/>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16BA0CC1" w:rsidR="0018685D" w:rsidRPr="00C44A9E" w:rsidRDefault="003944F3" w:rsidP="00952AFB">
            <w:pPr>
              <w:jc w:val="both"/>
              <w:rPr>
                <w:rFonts w:ascii="Century Schoolbook" w:hAnsi="Century Schoolbook"/>
              </w:rPr>
            </w:pPr>
            <w:r w:rsidRPr="003944F3">
              <w:rPr>
                <w:rFonts w:ascii="Century Schoolbook" w:hAnsi="Century Schoolbook"/>
              </w:rPr>
              <w:t>1491</w:t>
            </w: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3944F3">
        <w:rPr>
          <w:rFonts w:ascii="Century Schoolbook" w:hAnsi="Century Schoolbook"/>
          <w:highlight w:val="yellow"/>
        </w:rPr>
        <w:t>No</w:t>
      </w:r>
      <w:r w:rsidRPr="00C44A9E">
        <w:rPr>
          <w:rFonts w:ascii="Century Schoolbook" w:hAnsi="Century Schoolbook"/>
        </w:rPr>
        <w:t xml:space="preserve">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365FD1" w:rsidP="00952AFB">
      <w:pPr>
        <w:jc w:val="both"/>
        <w:rPr>
          <w:rFonts w:ascii="Century Schoolbook" w:hAnsi="Century Schoolbook"/>
        </w:rPr>
      </w:pPr>
      <w:r>
        <w:rPr>
          <w:noProof/>
        </w:rPr>
      </w:r>
      <w:r>
        <w:pict w14:anchorId="4C94A89A">
          <v:rect id="Horizontal Line 8" o:spid="_x0000_s20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C581C0E" w14:textId="77777777" w:rsid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Are the top-correlated words generic stop words or domain-specific terminology for graphics?</w:t>
      </w:r>
    </w:p>
    <w:p w14:paraId="7DB01536" w14:textId="77777777" w:rsid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 xml:space="preserve">What is the mathematical difference in what </w:t>
      </w:r>
      <w:r w:rsidRPr="00DD299A">
        <w:rPr>
          <w:rFonts w:ascii="Century Schoolbook" w:hAnsi="Century Schoolbook"/>
          <w:b/>
          <w:bCs/>
        </w:rPr>
        <w:t>Pearson</w:t>
      </w:r>
      <w:r w:rsidRPr="00DD299A">
        <w:rPr>
          <w:rFonts w:ascii="Century Schoolbook" w:hAnsi="Century Schoolbook"/>
        </w:rPr>
        <w:t xml:space="preserve"> correlation measures versus what </w:t>
      </w:r>
      <w:r w:rsidRPr="00DD299A">
        <w:rPr>
          <w:rFonts w:ascii="Century Schoolbook" w:hAnsi="Century Schoolbook"/>
          <w:b/>
          <w:bCs/>
        </w:rPr>
        <w:t>Spearman</w:t>
      </w:r>
      <w:r w:rsidRPr="00DD299A">
        <w:rPr>
          <w:rFonts w:ascii="Century Schoolbook" w:hAnsi="Century Schoolbook"/>
        </w:rPr>
        <w:t xml:space="preserve"> rank correlation measures?</w:t>
      </w:r>
    </w:p>
    <w:p w14:paraId="4CA994ED" w14:textId="3615CEEC" w:rsidR="005A29BD" w:rsidRP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 xml:space="preserve">In what specific scenario would a word have a high </w:t>
      </w:r>
      <w:r w:rsidRPr="00DD299A">
        <w:rPr>
          <w:rFonts w:ascii="Century Schoolbook" w:hAnsi="Century Schoolbook"/>
          <w:b/>
          <w:bCs/>
        </w:rPr>
        <w:t>Spearman</w:t>
      </w:r>
      <w:r w:rsidRPr="00DD299A">
        <w:rPr>
          <w:rFonts w:ascii="Century Schoolbook" w:hAnsi="Century Schoolbook"/>
        </w:rPr>
        <w:t xml:space="preserve"> rank correlation with a topic, but a significantly lower </w:t>
      </w:r>
      <w:r w:rsidRPr="00DD299A">
        <w:rPr>
          <w:rFonts w:ascii="Century Schoolbook" w:hAnsi="Century Schoolbook"/>
          <w:b/>
          <w:bCs/>
        </w:rPr>
        <w:t>Pearson</w:t>
      </w:r>
      <w:r w:rsidRPr="00DD299A">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19A0B40B" w14:textId="18AF507E" w:rsidR="00DD299A" w:rsidRPr="000F1D48" w:rsidRDefault="000F1D48" w:rsidP="000F1D48">
      <w:pPr>
        <w:pStyle w:val="ListParagraph"/>
        <w:numPr>
          <w:ilvl w:val="1"/>
          <w:numId w:val="7"/>
        </w:numPr>
        <w:rPr>
          <w:rFonts w:ascii="Century Schoolbook" w:hAnsi="Century Schoolbook"/>
        </w:rPr>
      </w:pPr>
      <w:r>
        <w:rPr>
          <w:rFonts w:ascii="Century Schoolbook" w:hAnsi="Century Schoolbook"/>
        </w:rPr>
        <w:t>The top-correlated words seem to be more domain-specific terminology for graphics</w:t>
      </w:r>
      <w:r w:rsidR="0071284B">
        <w:rPr>
          <w:rFonts w:ascii="Century Schoolbook" w:hAnsi="Century Schoolbook"/>
        </w:rPr>
        <w:t xml:space="preserve">. Words like “windows”, “package”, and “format” are more terminology specific. </w:t>
      </w:r>
    </w:p>
    <w:p w14:paraId="0383FDDD" w14:textId="26ECA887" w:rsidR="004E67F7" w:rsidRDefault="004E67F7" w:rsidP="00DD299A">
      <w:pPr>
        <w:pStyle w:val="ListParagraph"/>
        <w:numPr>
          <w:ilvl w:val="1"/>
          <w:numId w:val="7"/>
        </w:numPr>
        <w:jc w:val="both"/>
        <w:rPr>
          <w:rFonts w:ascii="Century Schoolbook" w:hAnsi="Century Schoolbook"/>
        </w:rPr>
      </w:pPr>
      <w:r>
        <w:rPr>
          <w:rFonts w:ascii="Century Schoolbook" w:hAnsi="Century Schoolbook"/>
        </w:rPr>
        <w:t>The Pearson correlation measures how well the raw values fit a linear relationship. The Spearman</w:t>
      </w:r>
      <w:r w:rsidR="0071284B">
        <w:rPr>
          <w:rFonts w:ascii="Century Schoolbook" w:hAnsi="Century Schoolbook"/>
        </w:rPr>
        <w:t xml:space="preserve"> rank correlation</w:t>
      </w:r>
      <w:r>
        <w:rPr>
          <w:rFonts w:ascii="Century Schoolbook" w:hAnsi="Century Schoolbook"/>
        </w:rPr>
        <w:t xml:space="preserve"> measures how consistently the values move in the same direction, using ranks, so it </w:t>
      </w:r>
      <w:r w:rsidR="0071284B">
        <w:rPr>
          <w:rFonts w:ascii="Century Schoolbook" w:hAnsi="Century Schoolbook"/>
        </w:rPr>
        <w:t>looks for</w:t>
      </w:r>
      <w:r>
        <w:rPr>
          <w:rFonts w:ascii="Century Schoolbook" w:hAnsi="Century Schoolbook"/>
        </w:rPr>
        <w:t xml:space="preserve"> monotonic relationship and isn’t affected as much by extreme values. </w:t>
      </w:r>
    </w:p>
    <w:p w14:paraId="151030FD" w14:textId="3078B886" w:rsidR="00DE3337" w:rsidRDefault="000F1D48" w:rsidP="00DE3337">
      <w:pPr>
        <w:pStyle w:val="ListParagraph"/>
        <w:numPr>
          <w:ilvl w:val="1"/>
          <w:numId w:val="7"/>
        </w:numPr>
        <w:jc w:val="both"/>
        <w:rPr>
          <w:rFonts w:ascii="Century Schoolbook" w:hAnsi="Century Schoolbook"/>
        </w:rPr>
      </w:pPr>
      <w:r>
        <w:rPr>
          <w:rFonts w:ascii="Century Schoolbook" w:hAnsi="Century Schoolbook"/>
        </w:rPr>
        <w:t>A word may have a high spearman rank correlation</w:t>
      </w:r>
      <w:r w:rsidR="00FC41F0">
        <w:rPr>
          <w:rFonts w:ascii="Century Schoolbook" w:hAnsi="Century Schoolbook"/>
        </w:rPr>
        <w:t xml:space="preserve"> but a significantly lower Pearson correlation</w:t>
      </w:r>
      <w:r>
        <w:rPr>
          <w:rFonts w:ascii="Century Schoolbook" w:hAnsi="Century Schoolbook"/>
        </w:rPr>
        <w:t xml:space="preserve"> if it</w:t>
      </w:r>
      <w:r w:rsidR="00FC41F0">
        <w:rPr>
          <w:rFonts w:ascii="Century Schoolbook" w:hAnsi="Century Schoolbook"/>
        </w:rPr>
        <w:t xml:space="preserve"> is spread out around most of the comp.graphics </w:t>
      </w:r>
      <w:r w:rsidR="0071284B">
        <w:rPr>
          <w:rFonts w:ascii="Century Schoolbook" w:hAnsi="Century Schoolbook"/>
        </w:rPr>
        <w:t>posts but</w:t>
      </w:r>
      <w:r w:rsidR="00FC41F0">
        <w:rPr>
          <w:rFonts w:ascii="Century Schoolbook" w:hAnsi="Century Schoolbook"/>
        </w:rPr>
        <w:t xml:space="preserve"> then has a much higher concentration in one post. </w:t>
      </w:r>
      <w:r w:rsidR="00DE3337">
        <w:rPr>
          <w:rFonts w:ascii="Century Schoolbook" w:hAnsi="Century Schoolbook"/>
        </w:rPr>
        <w:t>In this specific scenario, spearman is high because the word is still ranked higher in comp.graphics posts than in others. However, the Pearson is low</w:t>
      </w:r>
      <w:r w:rsidR="00214C10">
        <w:rPr>
          <w:rFonts w:ascii="Century Schoolbook" w:hAnsi="Century Schoolbook"/>
        </w:rPr>
        <w:t>er</w:t>
      </w:r>
      <w:r w:rsidR="00DE3337">
        <w:rPr>
          <w:rFonts w:ascii="Century Schoolbook" w:hAnsi="Century Schoolbook"/>
        </w:rPr>
        <w:t xml:space="preserve"> because of the singular post with a large count changes the calculation and how well it fits in that linear line. </w:t>
      </w:r>
    </w:p>
    <w:p w14:paraId="5D87EE90" w14:textId="55721804" w:rsidR="0018685D" w:rsidRPr="00DE3337" w:rsidRDefault="0018685D" w:rsidP="00DE3337">
      <w:pPr>
        <w:jc w:val="both"/>
        <w:rPr>
          <w:rFonts w:ascii="Century Schoolbook" w:hAnsi="Century Schoolbook"/>
        </w:rPr>
      </w:pPr>
      <w:r w:rsidRPr="00DE3337">
        <w:rPr>
          <w:rFonts w:ascii="Century Schoolbook" w:hAnsi="Century Schoolbook"/>
          <w:b/>
          <w:bCs/>
        </w:rPr>
        <w:t>AI used for this answer:</w:t>
      </w:r>
      <w:r w:rsidRPr="00DE3337">
        <w:rPr>
          <w:rFonts w:ascii="Century Schoolbook" w:hAnsi="Century Schoolbook"/>
        </w:rPr>
        <w:t xml:space="preserve"> Yes / </w:t>
      </w:r>
      <w:r w:rsidRPr="00DE3337">
        <w:rPr>
          <w:rFonts w:ascii="Century Schoolbook" w:hAnsi="Century Schoolbook"/>
          <w:highlight w:val="yellow"/>
        </w:rPr>
        <w:t>No</w:t>
      </w:r>
      <w:r w:rsidRPr="00DE3337">
        <w:rPr>
          <w:rFonts w:ascii="Century Schoolbook" w:hAnsi="Century Schoolbook"/>
        </w:rPr>
        <w:t xml:space="preserve">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365FD1" w:rsidP="00952AFB">
      <w:pPr>
        <w:jc w:val="both"/>
        <w:rPr>
          <w:rFonts w:ascii="Century Schoolbook" w:hAnsi="Century Schoolbook"/>
        </w:rPr>
      </w:pPr>
      <w:r>
        <w:rPr>
          <w:noProof/>
        </w:rPr>
      </w:r>
      <w:r>
        <w:pict w14:anchorId="242EC7F7">
          <v:rect id="Horizontal Line 9" o:spid="_x0000_s20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p>
    <w:p w14:paraId="05CF2CC8" w14:textId="71338101" w:rsidR="00423EA9" w:rsidRPr="00423EA9" w:rsidRDefault="00423EA9" w:rsidP="00952AFB">
      <w:pPr>
        <w:jc w:val="both"/>
        <w:rPr>
          <w:rFonts w:ascii="Century Schoolbook" w:hAnsi="Century Schoolbook"/>
        </w:rPr>
      </w:pPr>
      <w:r>
        <w:rPr>
          <w:rFonts w:ascii="Century Schoolbook" w:hAnsi="Century Schoolbook"/>
        </w:rPr>
        <w:t>Decreasing minSup from 9 to 3 makes the execution runtime much slower and the total number of discovered patterns increases significantly</w:t>
      </w:r>
      <w:r w:rsidR="00D53BC0">
        <w:rPr>
          <w:rFonts w:ascii="Century Schoolbook" w:hAnsi="Century Schoolbook"/>
        </w:rPr>
        <w:t>.</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7D882701" w14:textId="48744BA6" w:rsidR="009D6DC2" w:rsidRPr="009D6DC2" w:rsidRDefault="00AA0031" w:rsidP="00952AFB">
      <w:pPr>
        <w:jc w:val="both"/>
        <w:rPr>
          <w:rFonts w:ascii="Century Schoolbook" w:hAnsi="Century Schoolbook"/>
        </w:rPr>
      </w:pPr>
      <w:r>
        <w:rPr>
          <w:rFonts w:ascii="Century Schoolbook" w:hAnsi="Century Schoolbook"/>
        </w:rPr>
        <w:t>When minSup = 9, every pattern that appears in at least 9 document</w:t>
      </w:r>
      <w:r w:rsidR="006B47A6">
        <w:rPr>
          <w:rFonts w:ascii="Century Schoolbook" w:hAnsi="Century Schoolbook"/>
        </w:rPr>
        <w:t>s</w:t>
      </w:r>
      <w:r>
        <w:rPr>
          <w:rFonts w:ascii="Century Schoolbook" w:hAnsi="Century Schoolbook"/>
        </w:rPr>
        <w:t xml:space="preserve"> </w:t>
      </w:r>
      <w:r w:rsidR="006B47A6">
        <w:rPr>
          <w:rFonts w:ascii="Century Schoolbook" w:hAnsi="Century Schoolbook"/>
        </w:rPr>
        <w:t>are</w:t>
      </w:r>
      <w:r>
        <w:rPr>
          <w:rFonts w:ascii="Century Schoolbook" w:hAnsi="Century Schoolbook"/>
        </w:rPr>
        <w:t xml:space="preserve"> kept. When I lowered minSup to minSup = 3, the number of results increased by a lot, since the threshold was suddenly much lower. On the other hand, k is a count. When k = 100, FAE keeps the 100 most </w:t>
      </w:r>
      <w:r w:rsidR="006B47A6">
        <w:rPr>
          <w:rFonts w:ascii="Century Schoolbook" w:hAnsi="Century Schoolbook"/>
        </w:rPr>
        <w:t>frequent</w:t>
      </w:r>
      <w:r>
        <w:rPr>
          <w:rFonts w:ascii="Century Schoolbook" w:hAnsi="Century Schoolbook"/>
        </w:rPr>
        <w:t xml:space="preserve"> patterns. For k = 100 vs. k = 500, the lowest support value in </w:t>
      </w:r>
      <w:r w:rsidR="006B47A6">
        <w:rPr>
          <w:rFonts w:ascii="Century Schoolbook" w:hAnsi="Century Schoolbook"/>
        </w:rPr>
        <w:t>100 to 500 decreased from 21 to 16.</w:t>
      </w:r>
      <w:r>
        <w:rPr>
          <w:rFonts w:ascii="Century Schoolbook" w:hAnsi="Century Schoolbook"/>
        </w:rPr>
        <w:t xml:space="preserve"> </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11CE8760" w14:textId="1A810649" w:rsidR="009D6DC2" w:rsidRPr="009D6DC2" w:rsidRDefault="006B47A6" w:rsidP="00952AFB">
      <w:pPr>
        <w:jc w:val="both"/>
        <w:rPr>
          <w:rFonts w:ascii="Century Schoolbook" w:hAnsi="Century Schoolbook"/>
        </w:rPr>
      </w:pPr>
      <w:r w:rsidRPr="006B47A6">
        <w:rPr>
          <w:rFonts w:ascii="Century Schoolbook" w:hAnsi="Century Schoolbook"/>
        </w:rPr>
        <w:t>A frequent pattern is maximal if you can’t add any more words to it and still have it be frequent.</w:t>
      </w:r>
      <w:r>
        <w:rPr>
          <w:rFonts w:ascii="Century Schoolbook" w:hAnsi="Century Schoolbook"/>
        </w:rPr>
        <w:t xml:space="preserve"> </w:t>
      </w:r>
      <w:r w:rsidR="009D6DC2">
        <w:rPr>
          <w:rFonts w:ascii="Century Schoolbook" w:hAnsi="Century Schoolbook"/>
        </w:rPr>
        <w:t xml:space="preserve">Maximal patterns are more concise because each </w:t>
      </w:r>
      <w:r>
        <w:rPr>
          <w:rFonts w:ascii="Century Schoolbook" w:hAnsi="Century Schoolbook"/>
        </w:rPr>
        <w:t>pattern</w:t>
      </w:r>
      <w:r w:rsidR="009D6DC2">
        <w:rPr>
          <w:rFonts w:ascii="Century Schoolbook" w:hAnsi="Century Schoolbook"/>
        </w:rPr>
        <w:t xml:space="preserve"> stands in o</w:t>
      </w:r>
      <w:r>
        <w:rPr>
          <w:rFonts w:ascii="Century Schoolbook" w:hAnsi="Century Schoolbook"/>
        </w:rPr>
        <w:t>f</w:t>
      </w:r>
      <w:r w:rsidR="009D6DC2">
        <w:rPr>
          <w:rFonts w:ascii="Century Schoolbook" w:hAnsi="Century Schoolbook"/>
        </w:rPr>
        <w:t xml:space="preserve"> all of its subsets. The smaller patterns that are similar to the larger ones are dropped, since their frequency is implied by the larger patterns. </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6B47A6">
        <w:rPr>
          <w:rFonts w:ascii="Century Schoolbook" w:hAnsi="Century Schoolbook"/>
          <w:highlight w:val="yellow"/>
        </w:rPr>
        <w:t>Yes</w:t>
      </w:r>
      <w:r w:rsidRPr="00C44A9E">
        <w:rPr>
          <w:rFonts w:ascii="Century Schoolbook" w:hAnsi="Century Schoolbook"/>
        </w:rPr>
        <w:t xml:space="preserve"> / No </w:t>
      </w:r>
    </w:p>
    <w:p w14:paraId="7867AF0A" w14:textId="0660614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B47A6">
        <w:rPr>
          <w:rFonts w:ascii="Century Schoolbook" w:hAnsi="Century Schoolbook"/>
        </w:rPr>
        <w:t xml:space="preserve">Explaining concepts of what makes a frequent pattern “maximal”.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365FD1" w:rsidP="00952AFB">
      <w:pPr>
        <w:jc w:val="both"/>
        <w:rPr>
          <w:rFonts w:ascii="Century Schoolbook" w:hAnsi="Century Schoolbook"/>
        </w:rPr>
      </w:pPr>
      <w:r>
        <w:rPr>
          <w:noProof/>
        </w:rPr>
      </w:r>
      <w:r>
        <w:pict w14:anchorId="718909CE">
          <v:rect id="Horizontal Line 10" o:spid="_x0000_s20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lastRenderedPageBreak/>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2166A101" w14:textId="1F494EC9" w:rsidR="00716ECA" w:rsidRDefault="00320729" w:rsidP="00716ECA">
      <w:pPr>
        <w:pStyle w:val="ListParagraph"/>
        <w:numPr>
          <w:ilvl w:val="2"/>
          <w:numId w:val="7"/>
        </w:numPr>
        <w:jc w:val="both"/>
        <w:rPr>
          <w:rFonts w:ascii="Century Schoolbook" w:hAnsi="Century Schoolbook"/>
        </w:rPr>
      </w:pPr>
      <w:r>
        <w:rPr>
          <w:rFonts w:ascii="Century Schoolbook" w:hAnsi="Century Schoolbook"/>
        </w:rPr>
        <w:t xml:space="preserve">It would be mathematically impossible to plot the raw X_counts matric directly because, in X_count, every word has its own one dimensional column. We found that it has around 35,000 colums, and to place one document would be a dot, and we would need a graph with around 35,000 axes to do this. Visually, people can only see 2-3 dimensions, so there wouldn’t be a way to draw these axes. </w:t>
      </w:r>
    </w:p>
    <w:p w14:paraId="386B45E0" w14:textId="38B09D39" w:rsidR="00320729" w:rsidRPr="00716ECA" w:rsidRDefault="00320729" w:rsidP="00716ECA">
      <w:pPr>
        <w:pStyle w:val="ListParagraph"/>
        <w:numPr>
          <w:ilvl w:val="2"/>
          <w:numId w:val="7"/>
        </w:numPr>
        <w:jc w:val="both"/>
        <w:rPr>
          <w:rFonts w:ascii="Century Schoolbook" w:hAnsi="Century Schoolbook"/>
        </w:rPr>
      </w:pPr>
      <w:r>
        <w:rPr>
          <w:rFonts w:ascii="Century Schoolbook" w:hAnsi="Century Schoolbook"/>
        </w:rPr>
        <w:t xml:space="preserve">Dimensionality reduction must be applied first. It takes data with many columns and builds a small number of new columns, usually 2 or 3, that capture most of the important information from these columns. </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320729">
        <w:rPr>
          <w:rFonts w:ascii="Century Schoolbook" w:hAnsi="Century Schoolbook"/>
          <w:highlight w:val="yellow"/>
        </w:rPr>
        <w:t>Yes</w:t>
      </w:r>
      <w:r w:rsidRPr="00C44A9E">
        <w:rPr>
          <w:rFonts w:ascii="Century Schoolbook" w:hAnsi="Century Schoolbook"/>
        </w:rPr>
        <w:t xml:space="preserve"> / No </w:t>
      </w:r>
    </w:p>
    <w:p w14:paraId="51DE8D32" w14:textId="411D6DC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320729">
        <w:rPr>
          <w:rFonts w:ascii="Century Schoolbook" w:hAnsi="Century Schoolbook"/>
        </w:rPr>
        <w:t>Explaining more in depth what dimensionality reduction does.</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365FD1" w:rsidP="00952AFB">
      <w:pPr>
        <w:jc w:val="both"/>
        <w:rPr>
          <w:rFonts w:ascii="Century Schoolbook" w:hAnsi="Century Schoolbook"/>
        </w:rPr>
      </w:pPr>
      <w:r>
        <w:rPr>
          <w:noProof/>
        </w:rPr>
      </w:r>
      <w:r>
        <w:pict w14:anchorId="3F111C6D">
          <v:rect id="Horizontal Line 11" o:spid="_x0000_s20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b/>
          <w:bCs/>
        </w:rPr>
      </w:pPr>
      <w:r w:rsidRPr="00C44A9E">
        <w:rPr>
          <w:rFonts w:ascii="Century Schoolbook" w:hAnsi="Century Schoolbook"/>
          <w:b/>
          <w:bCs/>
        </w:rPr>
        <w:t>Answer:</w:t>
      </w:r>
    </w:p>
    <w:p w14:paraId="73F6F989" w14:textId="34B39BE4" w:rsidR="00454343" w:rsidRPr="00454343" w:rsidRDefault="00E452F1" w:rsidP="00454343">
      <w:pPr>
        <w:pStyle w:val="ListParagraph"/>
        <w:numPr>
          <w:ilvl w:val="0"/>
          <w:numId w:val="27"/>
        </w:numPr>
        <w:jc w:val="both"/>
        <w:rPr>
          <w:rFonts w:ascii="Century Schoolbook" w:hAnsi="Century Schoolbook"/>
        </w:rPr>
      </w:pPr>
      <w:r>
        <w:rPr>
          <w:rFonts w:ascii="Century Schoolbook" w:hAnsi="Century Schoolbook"/>
        </w:rPr>
        <w:t>t-SNE/UMAP showed distinct, separated cluster islands</w:t>
      </w:r>
      <w:r w:rsidR="007777E9">
        <w:rPr>
          <w:rFonts w:ascii="Century Schoolbook" w:hAnsi="Century Schoolbook"/>
        </w:rPr>
        <w:t xml:space="preserve"> while PCA showed heavy overlap around the center.</w:t>
      </w:r>
    </w:p>
    <w:p w14:paraId="20C9A0FE" w14:textId="2F32B267" w:rsidR="00454343" w:rsidRPr="00454343" w:rsidRDefault="00454343" w:rsidP="00454343">
      <w:pPr>
        <w:pStyle w:val="ListParagraph"/>
        <w:numPr>
          <w:ilvl w:val="0"/>
          <w:numId w:val="27"/>
        </w:numPr>
        <w:jc w:val="both"/>
        <w:rPr>
          <w:rFonts w:ascii="Century Schoolbook" w:hAnsi="Century Schoolbook"/>
        </w:rPr>
      </w:pPr>
      <w:r>
        <w:rPr>
          <w:rFonts w:ascii="Century Schoolbook" w:hAnsi="Century Schoolbook"/>
        </w:rPr>
        <w:t>Since PCA is linear</w:t>
      </w:r>
      <w:r w:rsidR="003863F2">
        <w:rPr>
          <w:rFonts w:ascii="Century Schoolbook" w:hAnsi="Century Schoolbook"/>
        </w:rPr>
        <w:t>, i</w:t>
      </w:r>
      <w:r>
        <w:rPr>
          <w:rFonts w:ascii="Century Schoolbook" w:hAnsi="Century Schoolbook"/>
        </w:rPr>
        <w:t xml:space="preserve">t can only make </w:t>
      </w:r>
      <w:r w:rsidR="003863F2">
        <w:rPr>
          <w:rFonts w:ascii="Century Schoolbook" w:hAnsi="Century Schoolbook"/>
        </w:rPr>
        <w:t>only make its new columns by</w:t>
      </w:r>
      <w:r w:rsidR="002C6952">
        <w:rPr>
          <w:rFonts w:ascii="Century Schoolbook" w:hAnsi="Century Schoolbook"/>
        </w:rPr>
        <w:t xml:space="preserve"> adding up the old columns with fixed weights. It picks where the data has the most variance. However, the most </w:t>
      </w:r>
      <w:r w:rsidR="001F76EF">
        <w:rPr>
          <w:rFonts w:ascii="Century Schoolbook" w:hAnsi="Century Schoolbook"/>
        </w:rPr>
        <w:t>spread-out</w:t>
      </w:r>
      <w:r w:rsidR="002C6952">
        <w:rPr>
          <w:rFonts w:ascii="Century Schoolbook" w:hAnsi="Century Schoolbook"/>
        </w:rPr>
        <w:t xml:space="preserve"> direction isn’t always the one that separates topics. In word-count data, the biggest variations is often just “lost posts vs. short posts,” because long posts have higher counts for everything. So PCA’s first axis tends to sort documents by length rather than the topic itself. Another reason why PCA struggles is because the structure is not flat. The way documents group by topic in 35,000 dimensions is not a simple linear line. On the other hand, t-SNE and UMAP </w:t>
      </w:r>
      <w:r w:rsidR="002C6952">
        <w:rPr>
          <w:rFonts w:ascii="Century Schoolbook" w:hAnsi="Century Schoolbook"/>
        </w:rPr>
        <w:lastRenderedPageBreak/>
        <w:t>are non-linear. They look at each document, and those with similar words, and arrange the 2D dots so that these similar documents stay close to one another</w:t>
      </w:r>
    </w:p>
    <w:p w14:paraId="24A9157C" w14:textId="721F7685" w:rsidR="00454343" w:rsidRPr="00454343" w:rsidRDefault="00454343" w:rsidP="00454343">
      <w:pPr>
        <w:pStyle w:val="ListParagraph"/>
        <w:numPr>
          <w:ilvl w:val="0"/>
          <w:numId w:val="27"/>
        </w:numPr>
        <w:jc w:val="both"/>
        <w:rPr>
          <w:rFonts w:ascii="Century Schoolbook" w:hAnsi="Century Schoolbook"/>
        </w:rPr>
      </w:pPr>
      <w:r>
        <w:rPr>
          <w:rFonts w:ascii="Century Schoolbook" w:hAnsi="Century Schoolbook"/>
        </w:rPr>
        <w:t xml:space="preserve">Since t-SNE only tried to preserve which documents are close to </w:t>
      </w:r>
      <w:r w:rsidR="001F76EF">
        <w:rPr>
          <w:rFonts w:ascii="Century Schoolbook" w:hAnsi="Century Schoolbook"/>
        </w:rPr>
        <w:t>each other</w:t>
      </w:r>
      <w:r>
        <w:rPr>
          <w:rFonts w:ascii="Century Schoolbook" w:hAnsi="Century Schoolbook"/>
        </w:rPr>
        <w:t xml:space="preserve">, it doesn’t try to preserve large distances. Inside a cluster, </w:t>
      </w:r>
      <w:r w:rsidR="00F02F7B">
        <w:rPr>
          <w:rFonts w:ascii="Century Schoolbook" w:hAnsi="Century Schoolbook"/>
        </w:rPr>
        <w:t>closeness within clusters is meaningful</w:t>
      </w:r>
      <w:r>
        <w:rPr>
          <w:rFonts w:ascii="Century Schoolbook" w:hAnsi="Century Schoolbook"/>
        </w:rPr>
        <w:t xml:space="preserve">. However, between clusters, the gap size could mean nothing at all. Cluster sizes can also be a bit misleading, because t-SNE tends to spread out dense groups and push sparse ones closer to each other. </w:t>
      </w:r>
      <w:r w:rsidR="00F02F7B">
        <w:rPr>
          <w:rFonts w:ascii="Century Schoolbook" w:hAnsi="Century Schoolbook"/>
        </w:rPr>
        <w:t>UMAP showed the clearest separation, though some categories were still overlapped.</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1F76EF">
        <w:rPr>
          <w:rFonts w:ascii="Century Schoolbook" w:hAnsi="Century Schoolbook"/>
          <w:highlight w:val="yellow"/>
        </w:rPr>
        <w:t>Yes</w:t>
      </w:r>
      <w:r w:rsidRPr="00C44A9E">
        <w:rPr>
          <w:rFonts w:ascii="Century Schoolbook" w:hAnsi="Century Schoolbook"/>
        </w:rPr>
        <w:t xml:space="preserve"> / No </w:t>
      </w:r>
    </w:p>
    <w:p w14:paraId="35B8F860" w14:textId="633F664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F02F7B">
        <w:rPr>
          <w:rFonts w:ascii="Century Schoolbook" w:hAnsi="Century Schoolbook"/>
        </w:rPr>
        <w:t xml:space="preserve">Concept explanation </w:t>
      </w:r>
    </w:p>
    <w:p w14:paraId="74C916CF" w14:textId="77777777" w:rsidR="001E1B65" w:rsidRDefault="0018685D" w:rsidP="00952AFB">
      <w:pPr>
        <w:jc w:val="both"/>
        <w:rPr>
          <w:rFonts w:ascii="Century Schoolbook" w:hAnsi="Century Schoolbook"/>
          <w:b/>
          <w:bCs/>
        </w:rPr>
      </w:pPr>
      <w:r w:rsidRPr="00C44A9E">
        <w:rPr>
          <w:rFonts w:ascii="Century Schoolbook" w:hAnsi="Century Schoolbook"/>
          <w:b/>
          <w:bCs/>
        </w:rPr>
        <w:t>External references (links):</w:t>
      </w:r>
      <w:r w:rsidR="001E1B65">
        <w:rPr>
          <w:rFonts w:ascii="Century Schoolbook" w:hAnsi="Century Schoolbook"/>
          <w:b/>
          <w:bCs/>
        </w:rPr>
        <w:t xml:space="preserve"> </w:t>
      </w:r>
    </w:p>
    <w:p w14:paraId="141D42A9" w14:textId="79DED61D" w:rsidR="0018685D" w:rsidRPr="00001D5E" w:rsidRDefault="001E1B65" w:rsidP="00952AFB">
      <w:pPr>
        <w:jc w:val="both"/>
        <w:rPr>
          <w:rFonts w:ascii="Century Schoolbook" w:hAnsi="Century Schoolbook"/>
        </w:rPr>
      </w:pPr>
      <w:r w:rsidRPr="00001D5E">
        <w:rPr>
          <w:rFonts w:ascii="Century Schoolbook" w:hAnsi="Century Schoolbook"/>
        </w:rPr>
        <w:t>Part 2:</w:t>
      </w:r>
      <w:r w:rsidR="0018685D" w:rsidRPr="00001D5E">
        <w:rPr>
          <w:rFonts w:ascii="Century Schoolbook" w:hAnsi="Century Schoolbook"/>
        </w:rPr>
        <w:t xml:space="preserve"> </w:t>
      </w:r>
      <w:hyperlink r:id="rId9" w:history="1">
        <w:r w:rsidRPr="00001D5E">
          <w:rPr>
            <w:rStyle w:val="Hyperlink"/>
            <w:rFonts w:ascii="Century Schoolbook" w:hAnsi="Century Schoolbook"/>
          </w:rPr>
          <w:t>https://scikit-learn.org/stable/modules/manifold.html</w:t>
        </w:r>
      </w:hyperlink>
      <w:r w:rsidRPr="00001D5E">
        <w:rPr>
          <w:rFonts w:ascii="Century Schoolbook" w:hAnsi="Century Schoolbook"/>
        </w:rPr>
        <w:t xml:space="preserve"> </w:t>
      </w:r>
    </w:p>
    <w:p w14:paraId="13CA5A3D" w14:textId="0B716AFE" w:rsidR="001E1B65" w:rsidRPr="00001D5E" w:rsidRDefault="00001D5E" w:rsidP="00952AFB">
      <w:pPr>
        <w:jc w:val="both"/>
        <w:rPr>
          <w:rFonts w:ascii="Times New Roman" w:hAnsi="Times New Roman" w:cs="Times New Roman"/>
        </w:rPr>
      </w:pPr>
      <w:r w:rsidRPr="00001D5E">
        <w:rPr>
          <w:rFonts w:ascii="Century Schoolbook" w:hAnsi="Century Schoolbook" w:cs="Times New Roman"/>
        </w:rPr>
        <w:t xml:space="preserve">Part 3: </w:t>
      </w:r>
      <w:hyperlink r:id="rId10" w:history="1">
        <w:r w:rsidRPr="00001D5E">
          <w:rPr>
            <w:rStyle w:val="Hyperlink"/>
            <w:rFonts w:ascii="Century Schoolbook" w:hAnsi="Century Schoolbook" w:cs="Times New Roman"/>
          </w:rPr>
          <w:t>https://distill.pub/2016/misread-tsne/</w:t>
        </w:r>
      </w:hyperlink>
      <w:r w:rsidRPr="00001D5E">
        <w:rPr>
          <w:rFonts w:ascii="Times New Roman" w:hAnsi="Times New Roman" w:cs="Times New Roman"/>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365FD1" w:rsidP="00952AFB">
      <w:pPr>
        <w:jc w:val="both"/>
        <w:rPr>
          <w:rFonts w:ascii="Century Schoolbook" w:hAnsi="Century Schoolbook"/>
        </w:rPr>
      </w:pPr>
      <w:r>
        <w:rPr>
          <w:noProof/>
        </w:rPr>
      </w:r>
      <w:r>
        <w:pict w14:anchorId="322D968A">
          <v:rect id="Horizontal Line 12" o:spid="_x0000_s20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Default="0018685D" w:rsidP="00952AFB">
      <w:pPr>
        <w:jc w:val="both"/>
        <w:rPr>
          <w:rFonts w:ascii="Century Schoolbook" w:hAnsi="Century Schoolbook"/>
          <w:b/>
          <w:bCs/>
        </w:rPr>
      </w:pPr>
      <w:r w:rsidRPr="00C44A9E">
        <w:rPr>
          <w:rFonts w:ascii="Century Schoolbook" w:hAnsi="Century Schoolbook"/>
          <w:b/>
          <w:bCs/>
        </w:rPr>
        <w:t>Answer:</w:t>
      </w:r>
    </w:p>
    <w:p w14:paraId="52E1397A" w14:textId="3CE5D9C3" w:rsidR="00D57267" w:rsidRDefault="00D57267" w:rsidP="00D57267">
      <w:pPr>
        <w:pStyle w:val="ListParagraph"/>
        <w:numPr>
          <w:ilvl w:val="0"/>
          <w:numId w:val="28"/>
        </w:numPr>
        <w:jc w:val="both"/>
        <w:rPr>
          <w:rFonts w:ascii="Century Schoolbook" w:hAnsi="Century Schoolbook"/>
        </w:rPr>
      </w:pPr>
      <w:r>
        <w:rPr>
          <w:rFonts w:ascii="Century Schoolbook" w:hAnsi="Century Schoolbook"/>
        </w:rPr>
        <w:t>4 binary columns are created to represent the 4 categories.</w:t>
      </w:r>
    </w:p>
    <w:p w14:paraId="1FA29D14" w14:textId="3FC74CC3" w:rsidR="00D57267" w:rsidRDefault="00D57267" w:rsidP="00D57267">
      <w:pPr>
        <w:pStyle w:val="ListParagraph"/>
        <w:numPr>
          <w:ilvl w:val="0"/>
          <w:numId w:val="28"/>
        </w:numPr>
        <w:jc w:val="both"/>
        <w:rPr>
          <w:rFonts w:ascii="Century Schoolbook" w:hAnsi="Century Schoolbook"/>
        </w:rPr>
      </w:pPr>
      <w:r>
        <w:rPr>
          <w:rFonts w:ascii="Century Schoolbook" w:hAnsi="Century Schoolbook"/>
        </w:rPr>
        <w:t xml:space="preserve">If an algorithm is given a raw integer column (0, 1, 2, 3) as an input, it would assume that the category 3 is larger than category 1. </w:t>
      </w:r>
    </w:p>
    <w:p w14:paraId="23E97F6E" w14:textId="353CD258" w:rsidR="00D57267" w:rsidRPr="00D57267" w:rsidRDefault="00D57267" w:rsidP="00D57267">
      <w:pPr>
        <w:pStyle w:val="ListParagraph"/>
        <w:numPr>
          <w:ilvl w:val="0"/>
          <w:numId w:val="28"/>
        </w:numPr>
        <w:jc w:val="both"/>
        <w:rPr>
          <w:rFonts w:ascii="Century Schoolbook" w:hAnsi="Century Schoolbook"/>
        </w:rPr>
      </w:pPr>
      <w:r>
        <w:rPr>
          <w:rFonts w:ascii="Century Schoolbook" w:hAnsi="Century Schoolbook"/>
        </w:rPr>
        <w:t xml:space="preserve">One hot binarization eliminates this false assumption by giving each category its own column, and a document has a 1 (binary) only in its own category’s column. </w:t>
      </w:r>
      <w:r>
        <w:rPr>
          <w:rFonts w:ascii="Century Schoolbook" w:hAnsi="Century Schoolbook"/>
        </w:rPr>
        <w:lastRenderedPageBreak/>
        <w:t xml:space="preserve">This removes the </w:t>
      </w:r>
      <w:r w:rsidR="00250087">
        <w:rPr>
          <w:rFonts w:ascii="Century Schoolbook" w:hAnsi="Century Schoolbook"/>
        </w:rPr>
        <w:t>order and makes it so no category is “larger” than the other. Each one just answers a binary, whether or not the document is in a category.</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46BF841" w14:textId="77777777" w:rsidR="00293712"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0C1AA3BE" w14:textId="1A896028" w:rsidR="0018685D" w:rsidRPr="00C44A9E" w:rsidRDefault="00293712" w:rsidP="00952AFB">
      <w:pPr>
        <w:jc w:val="both"/>
        <w:rPr>
          <w:rFonts w:ascii="Century Schoolbook" w:hAnsi="Century Schoolbook"/>
        </w:rPr>
      </w:pPr>
      <w:hyperlink r:id="rId11" w:history="1">
        <w:r w:rsidRPr="00346E2D">
          <w:rPr>
            <w:rStyle w:val="Hyperlink"/>
            <w:rFonts w:ascii="Century Schoolbook" w:hAnsi="Century Schoolbook"/>
          </w:rPr>
          <w:t>https://scikit-learn.org/stable/modules/generated/sklearn.preprocessing.LabelBinarizer.html</w:t>
        </w:r>
      </w:hyperlink>
      <w:r>
        <w:rPr>
          <w:rFonts w:ascii="Century Schoolbook" w:hAnsi="Century Schoolbook"/>
        </w:rPr>
        <w:t xml:space="preserve"> </w:t>
      </w:r>
    </w:p>
    <w:p w14:paraId="15CF989F" w14:textId="4F1E5EDF" w:rsidR="007A3615" w:rsidRPr="00C44A9E" w:rsidRDefault="00365FD1" w:rsidP="00952AFB">
      <w:pPr>
        <w:jc w:val="both"/>
        <w:rPr>
          <w:rFonts w:ascii="Century Schoolbook" w:hAnsi="Century Schoolbook"/>
        </w:rPr>
      </w:pPr>
      <w:r>
        <w:rPr>
          <w:noProof/>
        </w:rPr>
      </w:r>
      <w:r>
        <w:pict w14:anchorId="36BC6529">
          <v:rect id="Horizontal Line 13" o:spid="_x0000_s20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C6BE6F" w14:textId="77777777" w:rsidR="00365FD1" w:rsidRDefault="00365FD1" w:rsidP="00B11B3A">
      <w:pPr>
        <w:spacing w:after="0" w:line="240" w:lineRule="auto"/>
      </w:pPr>
      <w:r>
        <w:separator/>
      </w:r>
    </w:p>
  </w:endnote>
  <w:endnote w:type="continuationSeparator" w:id="0">
    <w:p w14:paraId="2DBDDAAA" w14:textId="77777777" w:rsidR="00365FD1" w:rsidRDefault="00365FD1"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3F96B8" w14:textId="77777777" w:rsidR="00365FD1" w:rsidRDefault="00365FD1" w:rsidP="00B11B3A">
      <w:pPr>
        <w:spacing w:after="0" w:line="240" w:lineRule="auto"/>
      </w:pPr>
      <w:r>
        <w:separator/>
      </w:r>
    </w:p>
  </w:footnote>
  <w:footnote w:type="continuationSeparator" w:id="0">
    <w:p w14:paraId="382D6868" w14:textId="77777777" w:rsidR="00365FD1" w:rsidRDefault="00365FD1"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07191"/>
    <w:multiLevelType w:val="hybridMultilevel"/>
    <w:tmpl w:val="7486C44A"/>
    <w:lvl w:ilvl="0" w:tplc="35241E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B7D2E71"/>
    <w:multiLevelType w:val="hybridMultilevel"/>
    <w:tmpl w:val="A454C2BE"/>
    <w:lvl w:ilvl="0" w:tplc="C19E84C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840E67"/>
    <w:multiLevelType w:val="hybridMultilevel"/>
    <w:tmpl w:val="3D2041B8"/>
    <w:lvl w:ilvl="0" w:tplc="C230433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BE4072C"/>
    <w:multiLevelType w:val="hybridMultilevel"/>
    <w:tmpl w:val="758AB83A"/>
    <w:lvl w:ilvl="0" w:tplc="54F21E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8"/>
  </w:num>
  <w:num w:numId="2" w16cid:durableId="184292703">
    <w:abstractNumId w:val="15"/>
  </w:num>
  <w:num w:numId="3" w16cid:durableId="1575118697">
    <w:abstractNumId w:val="0"/>
  </w:num>
  <w:num w:numId="4" w16cid:durableId="731463887">
    <w:abstractNumId w:val="26"/>
  </w:num>
  <w:num w:numId="5" w16cid:durableId="619185889">
    <w:abstractNumId w:val="2"/>
  </w:num>
  <w:num w:numId="6" w16cid:durableId="1071270425">
    <w:abstractNumId w:val="6"/>
  </w:num>
  <w:num w:numId="7" w16cid:durableId="1588727719">
    <w:abstractNumId w:val="24"/>
  </w:num>
  <w:num w:numId="8" w16cid:durableId="533738981">
    <w:abstractNumId w:val="9"/>
  </w:num>
  <w:num w:numId="9" w16cid:durableId="1269434050">
    <w:abstractNumId w:val="23"/>
  </w:num>
  <w:num w:numId="10" w16cid:durableId="1732079054">
    <w:abstractNumId w:val="20"/>
  </w:num>
  <w:num w:numId="11" w16cid:durableId="1035348155">
    <w:abstractNumId w:val="13"/>
  </w:num>
  <w:num w:numId="12" w16cid:durableId="1142964469">
    <w:abstractNumId w:val="14"/>
  </w:num>
  <w:num w:numId="13" w16cid:durableId="1675378421">
    <w:abstractNumId w:val="27"/>
  </w:num>
  <w:num w:numId="14" w16cid:durableId="815490794">
    <w:abstractNumId w:val="25"/>
  </w:num>
  <w:num w:numId="15" w16cid:durableId="1567035629">
    <w:abstractNumId w:val="3"/>
  </w:num>
  <w:num w:numId="16" w16cid:durableId="1944191802">
    <w:abstractNumId w:val="16"/>
  </w:num>
  <w:num w:numId="17" w16cid:durableId="467089125">
    <w:abstractNumId w:val="19"/>
  </w:num>
  <w:num w:numId="18" w16cid:durableId="771702364">
    <w:abstractNumId w:val="22"/>
  </w:num>
  <w:num w:numId="19" w16cid:durableId="893585597">
    <w:abstractNumId w:val="10"/>
  </w:num>
  <w:num w:numId="20" w16cid:durableId="5520643">
    <w:abstractNumId w:val="17"/>
  </w:num>
  <w:num w:numId="21" w16cid:durableId="1673995430">
    <w:abstractNumId w:val="5"/>
  </w:num>
  <w:num w:numId="22" w16cid:durableId="1335179808">
    <w:abstractNumId w:val="1"/>
  </w:num>
  <w:num w:numId="23" w16cid:durableId="347214929">
    <w:abstractNumId w:val="7"/>
  </w:num>
  <w:num w:numId="24" w16cid:durableId="1413353911">
    <w:abstractNumId w:val="21"/>
  </w:num>
  <w:num w:numId="25" w16cid:durableId="2136213698">
    <w:abstractNumId w:val="4"/>
  </w:num>
  <w:num w:numId="26" w16cid:durableId="1587180076">
    <w:abstractNumId w:val="12"/>
  </w:num>
  <w:num w:numId="27" w16cid:durableId="1318731290">
    <w:abstractNumId w:val="18"/>
  </w:num>
  <w:num w:numId="28" w16cid:durableId="1828979657">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drawingGridHorizontalSpacing w:val="110"/>
  <w:displayHorizontalDrawingGridEvery w:val="2"/>
  <w:displayVerticalDrawingGridEvery w:val="2"/>
  <w:characterSpacingControl w:val="doNotCompress"/>
  <w:hdrShapeDefaults>
    <o:shapedefaults v:ext="edit" spidmax="206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01D5E"/>
    <w:rsid w:val="00026C65"/>
    <w:rsid w:val="000428E6"/>
    <w:rsid w:val="0005655C"/>
    <w:rsid w:val="000738FB"/>
    <w:rsid w:val="000F1D48"/>
    <w:rsid w:val="000F1E3A"/>
    <w:rsid w:val="000F2A30"/>
    <w:rsid w:val="000F5A82"/>
    <w:rsid w:val="00120782"/>
    <w:rsid w:val="0013097C"/>
    <w:rsid w:val="00177D78"/>
    <w:rsid w:val="0018685D"/>
    <w:rsid w:val="001E1B65"/>
    <w:rsid w:val="001F76EF"/>
    <w:rsid w:val="00214C10"/>
    <w:rsid w:val="00250087"/>
    <w:rsid w:val="00293712"/>
    <w:rsid w:val="00295192"/>
    <w:rsid w:val="002B5E74"/>
    <w:rsid w:val="002C6952"/>
    <w:rsid w:val="00320729"/>
    <w:rsid w:val="003314C2"/>
    <w:rsid w:val="00336181"/>
    <w:rsid w:val="00365FD1"/>
    <w:rsid w:val="003863F2"/>
    <w:rsid w:val="003944F3"/>
    <w:rsid w:val="003D4323"/>
    <w:rsid w:val="003F0066"/>
    <w:rsid w:val="00410504"/>
    <w:rsid w:val="00423EA9"/>
    <w:rsid w:val="00454343"/>
    <w:rsid w:val="004A6558"/>
    <w:rsid w:val="004E67F7"/>
    <w:rsid w:val="005641F4"/>
    <w:rsid w:val="005A29BD"/>
    <w:rsid w:val="005F736C"/>
    <w:rsid w:val="00614ECC"/>
    <w:rsid w:val="00661AB5"/>
    <w:rsid w:val="00665D3B"/>
    <w:rsid w:val="006B47A6"/>
    <w:rsid w:val="006E3980"/>
    <w:rsid w:val="007012C6"/>
    <w:rsid w:val="0071284B"/>
    <w:rsid w:val="00715024"/>
    <w:rsid w:val="00716ECA"/>
    <w:rsid w:val="007777E9"/>
    <w:rsid w:val="007A3615"/>
    <w:rsid w:val="007D0BBE"/>
    <w:rsid w:val="0080130C"/>
    <w:rsid w:val="008227B2"/>
    <w:rsid w:val="00837507"/>
    <w:rsid w:val="0092772B"/>
    <w:rsid w:val="00952AFB"/>
    <w:rsid w:val="00971E2F"/>
    <w:rsid w:val="009D5E9C"/>
    <w:rsid w:val="009D6DC2"/>
    <w:rsid w:val="00AA0031"/>
    <w:rsid w:val="00AC363F"/>
    <w:rsid w:val="00B11B3A"/>
    <w:rsid w:val="00B779BD"/>
    <w:rsid w:val="00BC1B03"/>
    <w:rsid w:val="00BC60DE"/>
    <w:rsid w:val="00BE7CAE"/>
    <w:rsid w:val="00C44A9E"/>
    <w:rsid w:val="00C635AC"/>
    <w:rsid w:val="00C82780"/>
    <w:rsid w:val="00D0352B"/>
    <w:rsid w:val="00D23E25"/>
    <w:rsid w:val="00D30595"/>
    <w:rsid w:val="00D3160A"/>
    <w:rsid w:val="00D53BC0"/>
    <w:rsid w:val="00D53D70"/>
    <w:rsid w:val="00D57267"/>
    <w:rsid w:val="00DA4454"/>
    <w:rsid w:val="00DD299A"/>
    <w:rsid w:val="00DE3337"/>
    <w:rsid w:val="00DE3B63"/>
    <w:rsid w:val="00E22D9D"/>
    <w:rsid w:val="00E452F1"/>
    <w:rsid w:val="00EA215F"/>
    <w:rsid w:val="00F02F7B"/>
    <w:rsid w:val="00F40EC3"/>
    <w:rsid w:val="00F82DAD"/>
    <w:rsid w:val="00FA6CE6"/>
    <w:rsid w:val="00FC41F0"/>
    <w:rsid w:val="00FE44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C82780"/>
    <w:rPr>
      <w:color w:val="467886" w:themeColor="hyperlink"/>
      <w:u w:val="single"/>
    </w:rPr>
  </w:style>
  <w:style w:type="character" w:styleId="UnresolvedMention">
    <w:name w:val="Unresolved Mention"/>
    <w:basedOn w:val="DefaultParagraphFont"/>
    <w:uiPriority w:val="99"/>
    <w:semiHidden/>
    <w:unhideWhenUsed/>
    <w:rsid w:val="00C82780"/>
    <w:rPr>
      <w:color w:val="605E5C"/>
      <w:shd w:val="clear" w:color="auto" w:fill="E1DFDD"/>
    </w:rPr>
  </w:style>
  <w:style w:type="character" w:styleId="FollowedHyperlink">
    <w:name w:val="FollowedHyperlink"/>
    <w:basedOn w:val="DefaultParagraphFont"/>
    <w:uiPriority w:val="99"/>
    <w:semiHidden/>
    <w:unhideWhenUsed/>
    <w:rsid w:val="002937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on.emilyk@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ikit-learn.org/stable/modules/generated/sklearn.preprocessing.LabelBinarizer.html" TargetMode="External"/><Relationship Id="rId5" Type="http://schemas.openxmlformats.org/officeDocument/2006/relationships/footnotes" Target="footnotes.xml"/><Relationship Id="rId10" Type="http://schemas.openxmlformats.org/officeDocument/2006/relationships/hyperlink" Target="https://distill.pub/2016/misread-tsne/" TargetMode="External"/><Relationship Id="rId4" Type="http://schemas.openxmlformats.org/officeDocument/2006/relationships/webSettings" Target="webSettings.xml"/><Relationship Id="rId9" Type="http://schemas.openxmlformats.org/officeDocument/2006/relationships/hyperlink" Target="https://scikit-learn.org/stable/modules/manifol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836</TotalTime>
  <Pages>11</Pages>
  <Words>2796</Words>
  <Characters>15943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Emily On</cp:lastModifiedBy>
  <cp:revision>54</cp:revision>
  <dcterms:created xsi:type="dcterms:W3CDTF">2026-09-21T19:54:00Z</dcterms:created>
  <dcterms:modified xsi:type="dcterms:W3CDTF">2026-10-17T15:15:00Z</dcterms:modified>
</cp:coreProperties>
</file>