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5A0D75">
      <w:pPr>
        <w:jc w:val="both"/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5A0D75">
      <w:pPr>
        <w:jc w:val="both"/>
      </w:pPr>
    </w:p>
    <w:p w14:paraId="61025A42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5A0D75">
      <w:pPr>
        <w:jc w:val="both"/>
        <w:rPr>
          <w:rFonts w:eastAsiaTheme="minorEastAsia"/>
        </w:rPr>
      </w:pPr>
    </w:p>
    <w:p w14:paraId="21A3C3C5" w14:textId="77777777" w:rsidR="00C828FC" w:rsidRPr="00DC02F7" w:rsidRDefault="00C828FC" w:rsidP="005A0D75">
      <w:pPr>
        <w:jc w:val="both"/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5A0D75">
      <w:pPr>
        <w:jc w:val="both"/>
        <w:rPr>
          <w:rFonts w:eastAsiaTheme="minorEastAsia"/>
        </w:rPr>
      </w:pPr>
    </w:p>
    <w:p w14:paraId="43AAC877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5A0D75">
      <w:pPr>
        <w:jc w:val="both"/>
        <w:rPr>
          <w:rFonts w:eastAsiaTheme="minorEastAsia"/>
        </w:rPr>
      </w:pPr>
    </w:p>
    <w:p w14:paraId="1FEF0E1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5A0D75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437C80E9" w14:textId="77777777" w:rsidR="00BA1E54" w:rsidRPr="002E25C7" w:rsidRDefault="00BA1E54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5A0D75">
      <w:pPr>
        <w:jc w:val="both"/>
        <w:rPr>
          <w:rFonts w:eastAsiaTheme="minorEastAsia"/>
        </w:rPr>
      </w:pPr>
    </w:p>
    <w:p w14:paraId="3EA5199B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5A0D75">
      <w:pPr>
        <w:jc w:val="both"/>
        <w:rPr>
          <w:rFonts w:eastAsiaTheme="minorEastAsia"/>
        </w:rPr>
      </w:pPr>
    </w:p>
    <w:p w14:paraId="2A9FD13C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3DE3CD24" w:rsidR="00B34EAE" w:rsidRDefault="00B34EAE" w:rsidP="005A0D7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=3≥5</m:t>
          </m:r>
        </m:oMath>
      </m:oMathPara>
    </w:p>
    <w:p w14:paraId="10065E16" w14:textId="77777777" w:rsidR="00E960C5" w:rsidRDefault="00E960C5" w:rsidP="005A0D75">
      <w:pPr>
        <w:jc w:val="both"/>
        <w:rPr>
          <w:rFonts w:eastAsiaTheme="minorEastAsia"/>
        </w:rPr>
      </w:pPr>
    </w:p>
    <w:p w14:paraId="5F54205F" w14:textId="77777777" w:rsidR="00E960C5" w:rsidRPr="00101851" w:rsidRDefault="00E960C5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5A0D75">
      <w:pPr>
        <w:jc w:val="both"/>
        <w:rPr>
          <w:rFonts w:eastAsiaTheme="minorEastAsia"/>
        </w:rPr>
      </w:pPr>
    </w:p>
    <w:p w14:paraId="3760F89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5A0D75">
      <w:pPr>
        <w:jc w:val="both"/>
        <w:rPr>
          <w:rFonts w:eastAsiaTheme="minorEastAsia"/>
        </w:rPr>
      </w:pPr>
    </w:p>
    <w:p w14:paraId="273D597B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5A0D75">
      <w:pPr>
        <w:jc w:val="both"/>
        <w:rPr>
          <w:rFonts w:eastAsiaTheme="minorEastAsia"/>
        </w:rPr>
      </w:pPr>
    </w:p>
    <w:p w14:paraId="75AFCBDC" w14:textId="77777777" w:rsidR="00DC02F7" w:rsidRDefault="00DC02F7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5A0D75">
      <w:pPr>
        <w:jc w:val="both"/>
        <w:rPr>
          <w:rFonts w:eastAsiaTheme="minorEastAsia"/>
        </w:rPr>
      </w:pPr>
    </w:p>
    <w:p w14:paraId="561CF89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5A0D75">
      <w:pPr>
        <w:jc w:val="both"/>
        <w:rPr>
          <w:rFonts w:eastAsiaTheme="minorEastAsia"/>
        </w:rPr>
      </w:pPr>
    </w:p>
    <w:p w14:paraId="4A5BF4B9" w14:textId="77777777" w:rsidR="00AE4B53" w:rsidRDefault="00AE4B53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5A0D75">
      <w:pPr>
        <w:jc w:val="both"/>
        <w:rPr>
          <w:rFonts w:eastAsiaTheme="minorEastAsia"/>
        </w:rPr>
      </w:pPr>
    </w:p>
    <w:p w14:paraId="3768817D" w14:textId="77777777" w:rsidR="00AE4B53" w:rsidRPr="00FC4A42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2FB8A51" w14:textId="77777777" w:rsidR="005D779E" w:rsidRDefault="005D779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A0D75">
      <w:pPr>
        <w:jc w:val="both"/>
        <w:rPr>
          <w:rFonts w:eastAsiaTheme="minorEastAsia"/>
        </w:rPr>
      </w:pPr>
    </w:p>
    <w:p w14:paraId="370DE504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5A0D75">
      <w:pPr>
        <w:jc w:val="both"/>
        <w:rPr>
          <w:rFonts w:eastAsiaTheme="minorEastAsia"/>
        </w:rPr>
      </w:pPr>
    </w:p>
    <w:p w14:paraId="3389BB47" w14:textId="77777777" w:rsidR="00FC4A42" w:rsidRDefault="00FC4A42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5A0D75">
      <w:pPr>
        <w:jc w:val="both"/>
        <w:rPr>
          <w:rFonts w:eastAsiaTheme="minorEastAsia"/>
        </w:rPr>
      </w:pPr>
    </w:p>
    <w:p w14:paraId="34EE5557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5A0D75">
      <w:pPr>
        <w:jc w:val="both"/>
        <w:rPr>
          <w:rFonts w:eastAsiaTheme="minorEastAsia"/>
        </w:rPr>
      </w:pPr>
    </w:p>
    <w:p w14:paraId="3832533F" w14:textId="77777777" w:rsidR="00480FD2" w:rsidRDefault="00480FD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5A0D75">
      <w:pPr>
        <w:jc w:val="both"/>
        <w:rPr>
          <w:rFonts w:eastAsiaTheme="minorEastAsia"/>
        </w:rPr>
      </w:pPr>
    </w:p>
    <w:p w14:paraId="405241BC" w14:textId="77777777" w:rsidR="00230AA9" w:rsidRDefault="00230AA9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5A0D75">
      <w:pPr>
        <w:jc w:val="both"/>
        <w:rPr>
          <w:rFonts w:eastAsiaTheme="minorEastAsia"/>
        </w:rPr>
      </w:pPr>
    </w:p>
    <w:p w14:paraId="313AABF5" w14:textId="77777777" w:rsidR="00892472" w:rsidRPr="00617852" w:rsidRDefault="00892472" w:rsidP="005A0D75">
      <w:pPr>
        <w:jc w:val="both"/>
        <w:rPr>
          <w:rFonts w:eastAsiaTheme="minorEastAsia"/>
        </w:rPr>
      </w:pPr>
    </w:p>
    <w:p w14:paraId="7BA4CD60" w14:textId="03B442F9" w:rsidR="00617852" w:rsidRDefault="0061785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0C39D329" w:rsidR="00617852" w:rsidRDefault="00617852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cateto opuesto y cateto adyacente de un </w:t>
      </w:r>
      <w:r w:rsidR="00CE07A4">
        <w:rPr>
          <w:rFonts w:eastAsiaTheme="minorEastAsia"/>
        </w:rPr>
        <w:t>triángulo</w:t>
      </w:r>
      <w:r>
        <w:rPr>
          <w:rFonts w:eastAsiaTheme="minorEastAsia"/>
        </w:rPr>
        <w:t xml:space="preserve"> rectángulo. Sistema recibe los datos, procesa y devuelve el valor de la hipotenusa en pantalla.</w:t>
      </w:r>
    </w:p>
    <w:p w14:paraId="396CA640" w14:textId="77777777" w:rsidR="00617852" w:rsidRPr="00D22BAA" w:rsidRDefault="00617852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cateto opuesto y cateto adyacente.</w:t>
      </w:r>
    </w:p>
    <w:p w14:paraId="6F609570" w14:textId="77777777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El sistema presenta en pantalla valor de la hipotenusa</w:t>
      </w:r>
    </w:p>
    <w:p w14:paraId="65FB3B72" w14:textId="77777777" w:rsidR="001127C6" w:rsidRDefault="001127C6" w:rsidP="005A0D75">
      <w:pPr>
        <w:jc w:val="both"/>
        <w:rPr>
          <w:rFonts w:eastAsiaTheme="minorEastAsia"/>
        </w:rPr>
      </w:pPr>
    </w:p>
    <w:p w14:paraId="6E71BB49" w14:textId="77777777" w:rsidR="00892472" w:rsidRDefault="00892472" w:rsidP="005A0D75">
      <w:pPr>
        <w:jc w:val="both"/>
        <w:rPr>
          <w:rFonts w:eastAsiaTheme="minorEastAsia"/>
        </w:rPr>
      </w:pPr>
    </w:p>
    <w:p w14:paraId="5E2C811C" w14:textId="39AB3511" w:rsidR="001127C6" w:rsidRDefault="001127C6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5A0D75">
      <w:pPr>
        <w:jc w:val="both"/>
        <w:rPr>
          <w:rFonts w:eastAsiaTheme="minorEastAsia"/>
        </w:rPr>
      </w:pPr>
    </w:p>
    <w:p w14:paraId="4FE71B89" w14:textId="77777777" w:rsidR="00892472" w:rsidRDefault="00892472" w:rsidP="005A0D75">
      <w:pPr>
        <w:jc w:val="both"/>
        <w:rPr>
          <w:rFonts w:eastAsiaTheme="minorEastAsia"/>
        </w:rPr>
      </w:pPr>
    </w:p>
    <w:p w14:paraId="315F964D" w14:textId="3DA94B9D" w:rsidR="008C5602" w:rsidRDefault="008C560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5A0D75">
      <w:pPr>
        <w:jc w:val="both"/>
        <w:rPr>
          <w:rFonts w:eastAsiaTheme="minorEastAsia"/>
        </w:rPr>
      </w:pPr>
    </w:p>
    <w:p w14:paraId="342AC1F3" w14:textId="77777777" w:rsidR="00892472" w:rsidRDefault="00892472" w:rsidP="005A0D75">
      <w:pPr>
        <w:jc w:val="both"/>
        <w:rPr>
          <w:rFonts w:eastAsiaTheme="minorEastAsia"/>
        </w:rPr>
      </w:pPr>
    </w:p>
    <w:p w14:paraId="1A64CB93" w14:textId="4EE437B9" w:rsidR="00892472" w:rsidRDefault="0089247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6741B0B9" w:rsidR="00892472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</w:p>
    <w:p w14:paraId="517D1D27" w14:textId="5555FB7D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486B989D" w14:textId="77777777" w:rsidR="007B144F" w:rsidRDefault="007B144F" w:rsidP="005A0D75">
      <w:pPr>
        <w:jc w:val="both"/>
        <w:rPr>
          <w:rFonts w:eastAsiaTheme="minorEastAsia"/>
        </w:rPr>
      </w:pPr>
    </w:p>
    <w:p w14:paraId="4F297807" w14:textId="4AAD97B0" w:rsidR="007B144F" w:rsidRDefault="007B144F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8</w:t>
      </w:r>
      <w:r w:rsidRPr="00480FD2">
        <w:rPr>
          <w:rFonts w:eastAsiaTheme="minorEastAsia"/>
          <w:b/>
          <w:bCs/>
        </w:rPr>
        <w:t>):</w:t>
      </w:r>
    </w:p>
    <w:p w14:paraId="04EE91CB" w14:textId="6B9CBA92" w:rsidR="007B144F" w:rsidRDefault="007B144F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los valores de “a”, “b” y “c”</w:t>
      </w:r>
      <w:r>
        <w:rPr>
          <w:rFonts w:eastAsiaTheme="minorEastAsia"/>
        </w:rPr>
        <w:t xml:space="preserve">. El sistema analizará los valores y detallará </w:t>
      </w:r>
      <w:r>
        <w:rPr>
          <w:rFonts w:eastAsiaTheme="minorEastAsia"/>
        </w:rPr>
        <w:t>las dos raíces resultantes luego de calcular usando la fórmula cuadrática</w:t>
      </w:r>
      <w:r>
        <w:rPr>
          <w:rFonts w:eastAsiaTheme="minorEastAsia"/>
        </w:rPr>
        <w:t>.</w:t>
      </w:r>
    </w:p>
    <w:p w14:paraId="4F5BC5C7" w14:textId="77777777" w:rsidR="007B144F" w:rsidRPr="00D22BAA" w:rsidRDefault="007B144F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EBF4381" w14:textId="6B7DB875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 w:rsidR="005A4D83">
        <w:rPr>
          <w:rFonts w:eastAsiaTheme="minorEastAsia"/>
        </w:rPr>
        <w:t>valores a. b y c para una fórmula cuadrática.</w:t>
      </w:r>
    </w:p>
    <w:p w14:paraId="5A8D6808" w14:textId="77777777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7DDCCF46" w14:textId="23372CA1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 w:rsidR="005A4D83">
        <w:rPr>
          <w:rFonts w:eastAsiaTheme="minorEastAsia"/>
        </w:rPr>
        <w:t>las dos raíces resultantes.</w:t>
      </w:r>
    </w:p>
    <w:p w14:paraId="55394274" w14:textId="77777777" w:rsidR="00CE07A4" w:rsidRDefault="00CE07A4" w:rsidP="005A0D75">
      <w:pPr>
        <w:jc w:val="both"/>
        <w:rPr>
          <w:rFonts w:eastAsiaTheme="minorEastAsia"/>
        </w:rPr>
      </w:pPr>
    </w:p>
    <w:p w14:paraId="717514AD" w14:textId="6F5BBD86" w:rsidR="00CE07A4" w:rsidRDefault="00CE07A4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9</w:t>
      </w:r>
      <w:r w:rsidRPr="00480FD2">
        <w:rPr>
          <w:rFonts w:eastAsiaTheme="minorEastAsia"/>
          <w:b/>
          <w:bCs/>
        </w:rPr>
        <w:t>):</w:t>
      </w:r>
    </w:p>
    <w:p w14:paraId="33A7340C" w14:textId="0B558309" w:rsidR="00CE07A4" w:rsidRDefault="00CE07A4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 w:rsidR="005A0D75">
        <w:rPr>
          <w:rFonts w:eastAsiaTheme="minorEastAsia"/>
        </w:rPr>
        <w:t>s</w:t>
      </w:r>
      <w:r>
        <w:rPr>
          <w:rFonts w:eastAsiaTheme="minorEastAsia"/>
        </w:rPr>
        <w:t xml:space="preserve">e una línea y una elipse. Esta última, ubicada en el medio de la elipse, se debe mover en conjunto con la línea desde el borde superior </w:t>
      </w:r>
      <w:r w:rsidR="00641D63">
        <w:rPr>
          <w:rFonts w:eastAsiaTheme="minorEastAsia"/>
        </w:rPr>
        <w:t>del lienzo hasta el borde inferior. Este movimiento no debe parar nunca.</w:t>
      </w:r>
    </w:p>
    <w:p w14:paraId="30848C4C" w14:textId="77777777" w:rsidR="00CE07A4" w:rsidRPr="00D22BAA" w:rsidRDefault="00CE07A4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8071493" w14:textId="563C92AE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Se deben declarar las variables necesarias correspondientes a las coordenadas de la línea y, por otro lado, una variable que será utilizada para la dirección de la misma.</w:t>
      </w:r>
    </w:p>
    <w:p w14:paraId="72AD4ADA" w14:textId="0D6A96D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Asignar valores a las variables de coordenadas para que se dibuje la línea en pantalla. En paralelo, dibujar la elipse en el punto medio exacto de la línea, ubicada a 40px de la línea en dirección vertical.</w:t>
      </w:r>
    </w:p>
    <w:p w14:paraId="7D1D8C45" w14:textId="5A1C430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Para mover la línea, se debe especificar en casa secuencia la actualización de las variables de coordenadas de la línea.</w:t>
      </w:r>
      <w:r w:rsidR="00932ADA">
        <w:rPr>
          <w:rFonts w:eastAsiaTheme="minorEastAsia"/>
        </w:rPr>
        <w:t xml:space="preserve"> Programar para que se mueva de arriba hacia abajo.</w:t>
      </w:r>
    </w:p>
    <w:p w14:paraId="31881AB1" w14:textId="1074A362" w:rsidR="00932ADA" w:rsidRPr="00892472" w:rsidRDefault="00932ADA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 través de la variable de dirección se debe limitar el movimiento con el fin de que cuando alcance los limites del lienzo, cambie su dirección.</w:t>
      </w:r>
    </w:p>
    <w:p w14:paraId="6CC234EB" w14:textId="77777777" w:rsidR="00CE07A4" w:rsidRPr="00CE07A4" w:rsidRDefault="00CE07A4" w:rsidP="005A0D75">
      <w:pPr>
        <w:jc w:val="both"/>
        <w:rPr>
          <w:rFonts w:eastAsiaTheme="minorEastAsia"/>
        </w:rPr>
      </w:pPr>
    </w:p>
    <w:p w14:paraId="386D2B78" w14:textId="77777777" w:rsidR="007B144F" w:rsidRPr="007B144F" w:rsidRDefault="007B144F" w:rsidP="005A0D75">
      <w:pPr>
        <w:jc w:val="both"/>
        <w:rPr>
          <w:rFonts w:eastAsiaTheme="minorEastAsia"/>
        </w:rPr>
      </w:pPr>
    </w:p>
    <w:p w14:paraId="64E75996" w14:textId="77777777" w:rsidR="00892472" w:rsidRPr="00D22BAA" w:rsidRDefault="00892472" w:rsidP="005A0D75">
      <w:pPr>
        <w:jc w:val="both"/>
        <w:rPr>
          <w:rFonts w:eastAsiaTheme="minorEastAsia"/>
        </w:rPr>
      </w:pPr>
    </w:p>
    <w:p w14:paraId="32845186" w14:textId="29A8EA09" w:rsidR="005A0D75" w:rsidRDefault="005A0D75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20</w:t>
      </w:r>
      <w:r w:rsidRPr="00480FD2">
        <w:rPr>
          <w:rFonts w:eastAsiaTheme="minorEastAsia"/>
          <w:b/>
          <w:bCs/>
        </w:rPr>
        <w:t>):</w:t>
      </w:r>
    </w:p>
    <w:p w14:paraId="1938420C" w14:textId="0DFF3CD6" w:rsidR="005A0D75" w:rsidRDefault="005A0D75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un lienzo de un color determinado con rectángulos idénticos (de 440x420px), en color y tamaño (de 40x20px), que mantienen una misma distancia entre ellos (20px)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 Se debe utilizar “for” para generar la repetición de rectángulos.</w:t>
      </w:r>
    </w:p>
    <w:p w14:paraId="1E4A7AF6" w14:textId="77777777" w:rsidR="005A0D75" w:rsidRPr="00D22BAA" w:rsidRDefault="005A0D75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2A5BF67A" w14:textId="23F7548F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Utilizar “for” dos veces: una para líneas y otra para columnas.</w:t>
      </w:r>
    </w:p>
    <w:p w14:paraId="250B6842" w14:textId="13CD8F0C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Cada vez que se itere, se debe calcular las coordenadas “x”, “y” de la esquina superior izquierda de cada rectángulo.</w:t>
      </w:r>
    </w:p>
    <w:p w14:paraId="41AB7FD2" w14:textId="48B52123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En cada cálculo de coordenada, se dibujará un rectángulo de 40x20px.</w:t>
      </w:r>
    </w:p>
    <w:p w14:paraId="4135FDA5" w14:textId="77777777" w:rsidR="00356002" w:rsidRDefault="00356002" w:rsidP="00356002">
      <w:pPr>
        <w:jc w:val="both"/>
        <w:rPr>
          <w:rFonts w:eastAsiaTheme="minorEastAsia"/>
        </w:rPr>
      </w:pPr>
    </w:p>
    <w:p w14:paraId="7D0446C9" w14:textId="6158CDD3" w:rsidR="00356002" w:rsidRDefault="00356002" w:rsidP="00356002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1</w:t>
      </w:r>
      <w:r w:rsidRPr="00480FD2">
        <w:rPr>
          <w:rFonts w:eastAsiaTheme="minorEastAsia"/>
          <w:b/>
          <w:bCs/>
        </w:rPr>
        <w:t>):</w:t>
      </w:r>
    </w:p>
    <w:p w14:paraId="281C99A9" w14:textId="789B1171" w:rsidR="00356002" w:rsidRDefault="00356002" w:rsidP="0035600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mostrarse un</w:t>
      </w:r>
      <w:r>
        <w:rPr>
          <w:rFonts w:eastAsiaTheme="minorEastAsia"/>
        </w:rPr>
        <w:t>a escalera que vaya desde el borde superior izquierdo del lienzo hasta el borde inferior derecho del mismo, con 8 escalones y un punto rojo ubicado en cada esquina superior derecha de cada escalón.</w:t>
      </w:r>
    </w:p>
    <w:p w14:paraId="6C3FBFFC" w14:textId="77777777" w:rsidR="00356002" w:rsidRPr="00D22BAA" w:rsidRDefault="00356002" w:rsidP="00356002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4B50D59" w14:textId="4102BB7B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tiene que definir las variables correspondientes a la posición inicial de la escalera, las dimensiones de cada escalón y el número total de escalones.</w:t>
      </w:r>
    </w:p>
    <w:p w14:paraId="10CDF144" w14:textId="20A76845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En cada iteración se dibuja cada escalón utilizando solamente dos líneas, de modo tal que forme una letra “L” que de forma al escalón.</w:t>
      </w:r>
    </w:p>
    <w:p w14:paraId="47AD80B0" w14:textId="3F9374D2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dibuja una elipse en cada esquina superior derecha de cada escalón.</w:t>
      </w:r>
    </w:p>
    <w:p w14:paraId="5F158070" w14:textId="600A4C99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actualizan las variables de posición de la escalera para moverla hacia abajo y después a la derecha.</w:t>
      </w:r>
    </w:p>
    <w:p w14:paraId="2B79DC46" w14:textId="77777777" w:rsidR="00356002" w:rsidRPr="00356002" w:rsidRDefault="00356002" w:rsidP="00356002">
      <w:pPr>
        <w:jc w:val="both"/>
        <w:rPr>
          <w:rFonts w:eastAsiaTheme="minorEastAsia"/>
        </w:rPr>
      </w:pPr>
    </w:p>
    <w:p w14:paraId="04043B32" w14:textId="77777777" w:rsidR="008C5602" w:rsidRPr="00D22BAA" w:rsidRDefault="008C5602" w:rsidP="005A0D75">
      <w:pPr>
        <w:jc w:val="both"/>
        <w:rPr>
          <w:rFonts w:eastAsiaTheme="minorEastAsia"/>
        </w:rPr>
      </w:pPr>
    </w:p>
    <w:p w14:paraId="727E9AC1" w14:textId="77777777" w:rsidR="00D22BAA" w:rsidRPr="00480FD2" w:rsidRDefault="00D22BAA" w:rsidP="005A0D75">
      <w:pPr>
        <w:jc w:val="both"/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5A0D75">
      <w:pPr>
        <w:jc w:val="both"/>
        <w:rPr>
          <w:rFonts w:eastAsiaTheme="minorEastAsia"/>
        </w:rPr>
      </w:pPr>
    </w:p>
    <w:p w14:paraId="73161662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165A09E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22CFA059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12472CBC" w14:textId="77777777" w:rsidR="00AE4B53" w:rsidRDefault="00AE4B53" w:rsidP="005A0D75">
      <w:pPr>
        <w:jc w:val="both"/>
        <w:rPr>
          <w:rFonts w:eastAsiaTheme="minorEastAsia"/>
        </w:rPr>
      </w:pPr>
    </w:p>
    <w:p w14:paraId="4F8BD6D4" w14:textId="77777777" w:rsidR="00AE4B53" w:rsidRPr="003C1B30" w:rsidRDefault="00AE4B53" w:rsidP="005A0D75">
      <w:pPr>
        <w:jc w:val="both"/>
        <w:rPr>
          <w:rFonts w:eastAsiaTheme="minorEastAsia"/>
        </w:rPr>
      </w:pPr>
    </w:p>
    <w:p w14:paraId="42BD5523" w14:textId="77777777" w:rsidR="003C1B30" w:rsidRPr="00DC02F7" w:rsidRDefault="003C1B30" w:rsidP="005A0D75">
      <w:pPr>
        <w:jc w:val="both"/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A208916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0D37DF25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378533A" w14:textId="77777777" w:rsidR="00D932A2" w:rsidRDefault="00D932A2" w:rsidP="005A0D75">
      <w:pPr>
        <w:jc w:val="both"/>
        <w:rPr>
          <w:rFonts w:eastAsiaTheme="minorEastAsia"/>
        </w:rPr>
      </w:pPr>
    </w:p>
    <w:p w14:paraId="2A1DA82C" w14:textId="77777777" w:rsidR="00E960C5" w:rsidRDefault="00E960C5" w:rsidP="005A0D75">
      <w:pPr>
        <w:jc w:val="both"/>
        <w:rPr>
          <w:rFonts w:eastAsiaTheme="minorEastAsia"/>
        </w:rPr>
      </w:pPr>
    </w:p>
    <w:p w14:paraId="4EC95A21" w14:textId="77777777" w:rsidR="00E960C5" w:rsidRPr="00B34EAE" w:rsidRDefault="00E960C5" w:rsidP="005A0D75">
      <w:pPr>
        <w:jc w:val="both"/>
        <w:rPr>
          <w:rFonts w:eastAsiaTheme="minorEastAsia"/>
        </w:rPr>
      </w:pPr>
    </w:p>
    <w:p w14:paraId="1D937C08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3E0A02CB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2119EEF4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7AF0CBDF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02CA23ED" w14:textId="77777777" w:rsidR="00B34EAE" w:rsidRPr="00C828FC" w:rsidRDefault="00B34EAE" w:rsidP="005A0D75">
      <w:pPr>
        <w:jc w:val="both"/>
        <w:rPr>
          <w:rFonts w:eastAsiaTheme="minorEastAsia"/>
        </w:rPr>
      </w:pPr>
    </w:p>
    <w:p w14:paraId="1FD0DC98" w14:textId="77777777" w:rsidR="00B34EAE" w:rsidRPr="002E25C7" w:rsidRDefault="00B34EAE" w:rsidP="005A0D75">
      <w:pPr>
        <w:jc w:val="both"/>
        <w:rPr>
          <w:rFonts w:eastAsiaTheme="minorEastAsia"/>
        </w:rPr>
      </w:pPr>
    </w:p>
    <w:p w14:paraId="2AAB6E1E" w14:textId="77777777" w:rsidR="002E25C7" w:rsidRPr="002E25C7" w:rsidRDefault="002E25C7" w:rsidP="005A0D75">
      <w:pPr>
        <w:jc w:val="both"/>
        <w:rPr>
          <w:rFonts w:eastAsiaTheme="minorEastAsia"/>
        </w:rPr>
      </w:pPr>
    </w:p>
    <w:p w14:paraId="0DAC368A" w14:textId="77777777" w:rsidR="002E25C7" w:rsidRPr="00C828FC" w:rsidRDefault="002E25C7" w:rsidP="005A0D75">
      <w:pPr>
        <w:jc w:val="both"/>
        <w:rPr>
          <w:rFonts w:eastAsiaTheme="minorEastAsia"/>
        </w:rPr>
      </w:pPr>
    </w:p>
    <w:p w14:paraId="22B5041B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156B4D96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508C3BCC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2EDEE5D0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38233B33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3AA2D6D0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1417C7C0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F56D096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708D0167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C7BB072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02CF222" w14:textId="77777777" w:rsidR="00D95409" w:rsidRPr="00D95409" w:rsidRDefault="00D95409" w:rsidP="005A0D75">
      <w:pPr>
        <w:jc w:val="both"/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F29EC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34FB8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F37FF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D79A8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5"/>
  </w:num>
  <w:num w:numId="4" w16cid:durableId="577711434">
    <w:abstractNumId w:val="0"/>
  </w:num>
  <w:num w:numId="5" w16cid:durableId="960114528">
    <w:abstractNumId w:val="1"/>
  </w:num>
  <w:num w:numId="6" w16cid:durableId="1644891842">
    <w:abstractNumId w:val="6"/>
  </w:num>
  <w:num w:numId="7" w16cid:durableId="1716394711">
    <w:abstractNumId w:val="8"/>
  </w:num>
  <w:num w:numId="8" w16cid:durableId="246573336">
    <w:abstractNumId w:val="4"/>
  </w:num>
  <w:num w:numId="9" w16cid:durableId="325285338">
    <w:abstractNumId w:val="7"/>
  </w:num>
  <w:num w:numId="10" w16cid:durableId="29453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56002"/>
    <w:rsid w:val="003C1B30"/>
    <w:rsid w:val="00480FD2"/>
    <w:rsid w:val="005A0D75"/>
    <w:rsid w:val="005A4D83"/>
    <w:rsid w:val="005D779E"/>
    <w:rsid w:val="00617852"/>
    <w:rsid w:val="00635EF2"/>
    <w:rsid w:val="00641D63"/>
    <w:rsid w:val="006D6D89"/>
    <w:rsid w:val="007B144F"/>
    <w:rsid w:val="00892472"/>
    <w:rsid w:val="008C5602"/>
    <w:rsid w:val="008F63E4"/>
    <w:rsid w:val="00932ADA"/>
    <w:rsid w:val="00AE4B53"/>
    <w:rsid w:val="00B0431F"/>
    <w:rsid w:val="00B34EAE"/>
    <w:rsid w:val="00BA1E54"/>
    <w:rsid w:val="00BB2D2D"/>
    <w:rsid w:val="00C828FC"/>
    <w:rsid w:val="00C8599B"/>
    <w:rsid w:val="00CE07A4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7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18</cp:revision>
  <dcterms:created xsi:type="dcterms:W3CDTF">2024-04-05T19:29:00Z</dcterms:created>
  <dcterms:modified xsi:type="dcterms:W3CDTF">2024-04-07T14:26:00Z</dcterms:modified>
</cp:coreProperties>
</file>